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jc w:val="center"/>
      </w:pPr>
      <w:r>
        <w:drawing>
          <wp:inline xmlns:a="http://schemas.openxmlformats.org/drawingml/2006/main" xmlns:pic="http://schemas.openxmlformats.org/drawingml/2006/picture">
            <wp:extent cx="5029200" cy="2352213"/>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0"/>
                    <a:stretch>
                      <a:fillRect/>
                    </a:stretch>
                  </pic:blipFill>
                  <pic:spPr>
                    <a:xfrm>
                      <a:off x="0" y="0"/>
                      <a:ext cx="5029200" cy="2352213"/>
                    </a:xfrm>
                    <a:prstGeom prst="rect"/>
                  </pic:spPr>
                </pic:pic>
              </a:graphicData>
            </a:graphic>
          </wp:inline>
        </w:drawing>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jc w:val="center"/>
      </w:pPr>
      <w:r>
        <w:drawing>
          <wp:inline xmlns:a="http://schemas.openxmlformats.org/drawingml/2006/main" xmlns:pic="http://schemas.openxmlformats.org/drawingml/2006/picture">
            <wp:extent cx="5029200" cy="5569735"/>
            <wp:docPr id="2" name="Picture 2"/>
            <wp:cNvGraphicFramePr>
              <a:graphicFrameLocks noChangeAspect="1"/>
            </wp:cNvGraphicFramePr>
            <a:graphic>
              <a:graphicData uri="http://schemas.openxmlformats.org/drawingml/2006/picture">
                <pic:pic>
                  <pic:nvPicPr>
                    <pic:cNvPr id="0" name="figure2_cell_propensity.png"/>
                    <pic:cNvPicPr/>
                  </pic:nvPicPr>
                  <pic:blipFill>
                    <a:blip r:embed="rId11"/>
                    <a:stretch>
                      <a:fillRect/>
                    </a:stretch>
                  </pic:blipFill>
                  <pic:spPr>
                    <a:xfrm>
                      <a:off x="0" y="0"/>
                      <a:ext cx="5029200" cy="5569735"/>
                    </a:xfrm>
                    <a:prstGeom prst="rect"/>
                  </pic:spPr>
                </pic:pic>
              </a:graphicData>
            </a:graphic>
          </wp:inline>
        </w:drawing>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jc w:val="center"/>
      </w:pPr>
      <w:r>
        <w:drawing>
          <wp:inline xmlns:a="http://schemas.openxmlformats.org/drawingml/2006/main" xmlns:pic="http://schemas.openxmlformats.org/drawingml/2006/picture">
            <wp:extent cx="5029200" cy="3330178"/>
            <wp:docPr id="3" name="Picture 3"/>
            <wp:cNvGraphicFramePr>
              <a:graphicFrameLocks noChangeAspect="1"/>
            </wp:cNvGraphicFramePr>
            <a:graphic>
              <a:graphicData uri="http://schemas.openxmlformats.org/drawingml/2006/picture">
                <pic:pic>
                  <pic:nvPicPr>
                    <pic:cNvPr id="0" name="figure3_prevalence_vs_mhlw.png"/>
                    <pic:cNvPicPr/>
                  </pic:nvPicPr>
                  <pic:blipFill>
                    <a:blip r:embed="rId12"/>
                    <a:stretch>
                      <a:fillRect/>
                    </a:stretch>
                  </pic:blipFill>
                  <pic:spPr>
                    <a:xfrm>
                      <a:off x="0" y="0"/>
                      <a:ext cx="5029200" cy="3330178"/>
                    </a:xfrm>
                    <a:prstGeom prst="rect"/>
                  </pic:spPr>
                </pic:pic>
              </a:graphicData>
            </a:graphic>
          </wp:inline>
        </w:drawing>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jc w:val="center"/>
      </w:pPr>
      <w:r>
        <w:drawing>
          <wp:inline xmlns:a="http://schemas.openxmlformats.org/drawingml/2006/main" xmlns:pic="http://schemas.openxmlformats.org/drawingml/2006/picture">
            <wp:extent cx="5029200" cy="2597085"/>
            <wp:docPr id="4" name="Picture 4"/>
            <wp:cNvGraphicFramePr>
              <a:graphicFrameLocks noChangeAspect="1"/>
            </wp:cNvGraphicFramePr>
            <a:graphic>
              <a:graphicData uri="http://schemas.openxmlformats.org/drawingml/2006/picture">
                <pic:pic>
                  <pic:nvPicPr>
                    <pic:cNvPr id="0" name="figure4_sensitivity_tornado.png"/>
                    <pic:cNvPicPr/>
                  </pic:nvPicPr>
                  <pic:blipFill>
                    <a:blip r:embed="rId13"/>
                    <a:stretch>
                      <a:fillRect/>
                    </a:stretch>
                  </pic:blipFill>
                  <pic:spPr>
                    <a:xfrm>
                      <a:off x="0" y="0"/>
                      <a:ext cx="5029200" cy="2597085"/>
                    </a:xfrm>
                    <a:prstGeom prst="rect"/>
                  </pic:spPr>
                </pic:pic>
              </a:graphicData>
            </a:graphic>
          </wp:inline>
        </w:drawing>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jc w:val="center"/>
      </w:pPr>
      <w:r>
        <w:drawing>
          <wp:inline xmlns:a="http://schemas.openxmlformats.org/drawingml/2006/main" xmlns:pic="http://schemas.openxmlformats.org/drawingml/2006/picture">
            <wp:extent cx="5029200" cy="2510755"/>
            <wp:docPr id="5" name="Picture 5"/>
            <wp:cNvGraphicFramePr>
              <a:graphicFrameLocks noChangeAspect="1"/>
            </wp:cNvGraphicFramePr>
            <a:graphic>
              <a:graphicData uri="http://schemas.openxmlformats.org/drawingml/2006/picture">
                <pic:pic>
                  <pic:nvPicPr>
                    <pic:cNvPr id="0" name="figure5_counterfactual_forest.png"/>
                    <pic:cNvPicPr/>
                  </pic:nvPicPr>
                  <pic:blipFill>
                    <a:blip r:embed="rId14"/>
                    <a:stretch>
                      <a:fillRect/>
                    </a:stretch>
                  </pic:blipFill>
                  <pic:spPr>
                    <a:xfrm>
                      <a:off x="0" y="0"/>
                      <a:ext cx="5029200" cy="2510755"/>
                    </a:xfrm>
                    <a:prstGeom prst="rect"/>
                  </pic:spPr>
                </pic:pic>
              </a:graphicData>
            </a:graphic>
          </wp:inline>
        </w:drawing>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jc w:val="center"/>
      </w:pPr>
      <w:r>
        <w:drawing>
          <wp:inline xmlns:a="http://schemas.openxmlformats.org/drawingml/2006/main" xmlns:pic="http://schemas.openxmlformats.org/drawingml/2006/picture">
            <wp:extent cx="5029200" cy="3388812"/>
            <wp:docPr id="6" name="Picture 6"/>
            <wp:cNvGraphicFramePr>
              <a:graphicFrameLocks noChangeAspect="1"/>
            </wp:cNvGraphicFramePr>
            <a:graphic>
              <a:graphicData uri="http://schemas.openxmlformats.org/drawingml/2006/picture">
                <pic:pic>
                  <pic:nvPicPr>
                    <pic:cNvPr id="0" name="figure6_transportability.png"/>
                    <pic:cNvPicPr/>
                  </pic:nvPicPr>
                  <pic:blipFill>
                    <a:blip r:embed="rId15"/>
                    <a:stretch>
                      <a:fillRect/>
                    </a:stretch>
                  </pic:blipFill>
                  <pic:spPr>
                    <a:xfrm>
                      <a:off x="0" y="0"/>
                      <a:ext cx="5029200" cy="3388812"/>
                    </a:xfrm>
                    <a:prstGeom prst="rect"/>
                  </pic:spPr>
                </pic:pic>
              </a:graphicData>
            </a:graphic>
          </wp:inline>
        </w:drawing>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