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systematic review and meta-analysis was pre-registered on OSF Registries (https://doi.org/10.17605/OSF.IO/E5W47) prior to data extraction, and all data, analysis code, and supplementary materials are publicly available in the associated OSF project (https://doi.org/10.17605/OSF.IO/79M5J).</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study is a systematic review and meta-analysis of previously published quantitative research and did not involve any direct collection of data from human participants by the present author. As no new primary data were collected, no Institutional Review Board (IRB) or Research Ethics Committee approval was required for the conduct of this synthesis. The conduct of this review followed the ethical principles outlined in the Declaration of Helsinki (as revised in 2013) and the PRISMA 2020 reporting guidelines for systematic reviews. Ethical approval for each of the included primary studies was the responsibility of the original investigators of those studies, as documented in their respective publications.</w:t>
      </w:r>
    </w:p>
    <w:p>
      <w:pPr>
        <w:spacing w:line="480" w:lineRule="auto" w:before="0" w:after="0"/>
      </w:pPr>
    </w:p>
    <w:p>
      <w:pPr>
        <w:spacing w:line="480" w:lineRule="auto" w:before="0" w:after="0"/>
      </w:pPr>
      <w:r>
        <w:rPr>
          <w:rFonts w:ascii="Times New Roman" w:hAnsi="Times New Roman" w:eastAsia="Times New Roman"/>
          <w:b/>
          <w:sz w:val="24"/>
        </w:rPr>
        <w:t>Consent to Participate</w:t>
      </w:r>
    </w:p>
    <w:p>
      <w:pPr>
        <w:spacing w:line="480" w:lineRule="auto" w:before="0" w:after="0"/>
      </w:pPr>
      <w:r>
        <w:rPr>
          <w:rFonts w:ascii="Times New Roman" w:hAnsi="Times New Roman" w:eastAsia="Times New Roman"/>
          <w:sz w:val="24"/>
        </w:rPr>
        <w:t>Not applicable. This systematic review and meta-analysis did not involve any direct interaction with, or recruitment of, human participants by the present author. Informed consent and consent to participate for the underlying data were obtained by the original investigators of each included primary study at the time of original data collection, in accordance with the institutional and ethical standards applicable at that time.</w:t>
      </w:r>
    </w:p>
    <w:p>
      <w:pPr>
        <w:spacing w:line="480" w:lineRule="auto" w:before="0" w:after="0"/>
      </w:pPr>
    </w:p>
    <w:p>
      <w:pPr>
        <w:spacing w:line="480" w:lineRule="auto" w:before="0" w:after="0"/>
      </w:pPr>
      <w:r>
        <w:rPr>
          <w:rFonts w:ascii="Times New Roman" w:hAnsi="Times New Roman" w:eastAsia="Times New Roman"/>
          <w:b/>
          <w:sz w:val="24"/>
        </w:rPr>
        <w:t>Consent for Publication</w:t>
      </w:r>
    </w:p>
    <w:p>
      <w:pPr>
        <w:spacing w:line="480" w:lineRule="auto" w:before="0" w:after="0"/>
      </w:pPr>
      <w:r>
        <w:rPr>
          <w:rFonts w:ascii="Times New Roman" w:hAnsi="Times New Roman" w:eastAsia="Times New Roman"/>
          <w:sz w:val="24"/>
        </w:rPr>
        <w:t>Not applicable. This manuscript does not contain any individual person's data in any form (including individual details, images, or videos).</w:t>
      </w:r>
    </w:p>
    <w:p>
      <w:pPr>
        <w:spacing w:line="480" w:lineRule="auto" w:before="0" w:after="0"/>
      </w:pPr>
    </w:p>
    <w:p>
      <w:pPr>
        <w:spacing w:line="480" w:lineRule="auto" w:before="0" w:after="0"/>
      </w:pPr>
      <w:r>
        <w:rPr>
          <w:rFonts w:ascii="Times New Roman" w:hAnsi="Times New Roman" w:eastAsia="Times New Roman"/>
          <w:b/>
          <w:sz w:val="24"/>
        </w:rPr>
        <w:t>Human Ethics and Consent to Participate Declarations</w:t>
      </w:r>
    </w:p>
    <w:p>
      <w:pPr>
        <w:spacing w:line="480" w:lineRule="auto" w:before="0" w:after="0"/>
      </w:pPr>
      <w:r>
        <w:rPr>
          <w:rFonts w:ascii="Times New Roman" w:hAnsi="Times New Roman" w:eastAsia="Times New Roman"/>
          <w:sz w:val="24"/>
        </w:rPr>
        <w:t>Not applicable.</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systematic review and meta-analysis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Data Availability Statement</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and screening decisions; 04_extraction (https://doi.org/10.17605/OSF.IO/5UW98) — data extraction CSV and coding manual; 05_risk_of_bias (https://doi.org/10.17605/OSF.IO/3XYNE) — JBI risk-of-bias ratings for each included study;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(https://doi.org/10.21203/rs.3.rs-9513298).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