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ICEEL 2026 — Paper EL2036: list of changes in the corrected version</w:t>
      </w:r>
    </w:p>
    <w:p>
      <w:r>
        <w:rPr>
          <w:sz w:val="20"/>
        </w:rPr>
        <w:t>Paper: "Cultural dimensions in online learning: A Hofstede-moderated within-Asia synthesis of the Big Five and academic achievement, with a focused look at the Japanese context" (Eisuke Tokiwa)</w:t>
      </w:r>
    </w:p>
    <w:p>
      <w:r>
        <w:rPr>
          <w:sz w:val="20"/>
        </w:rPr>
        <w:t>The main findings, structure, figures and references are unchanged, and the corrected paper is 9 pages long. All numbers can be reproduced with the script iceel/scripts/run_hofstede_meta.py in the project repository (https://github.com/etoki/paper, folder metaanalysis/conference_submissions).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Abstract (Background); Section 1, first paragraph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 highly significant Extraversion × Region moderator … (Q_between = 46.43, p &lt; .001; …)"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"an Extraversion × Region moderator … (Asian pooled r = −0.131, k = 2, vs non-Asian r = +0.050, k = 7; Knapp–Hartung meta-regression F(1, 7) = 29.52, p &lt; .001)". Section 1 adds that the preprint's Q_between applied a large-sample χ² test to small-sample HKSJ standard errors and overstates the evidence, and that the contrast rests on two Asian studies.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cited Q_between value was computed with an inappropriate procedure. The conclusion (p &lt; .001) is unchanged.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Abstract (Methods)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"Random-effects pools (REML + HKSJ) replicate the parent preprint."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"Random-effects pools use REML + HKSJ."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 1; Section 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O: 0.164 [−0.989, 0.994]; A: 0.330 [−0.981, 0.995]; "These numbers replicate the preprint Region: Asia row exactly."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O: 0.158 [−0.989, 0.994]; A: 0.324 [−0.981, 0.995]; C, E and N unchanged; the text now states that O and A differ from the preprint by 0.006.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τ² is now estimated by exact REML; the previous routine under-estimated τ².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Adds that τ² is estimated by exact REML.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4.2 (note under Table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"LTO is exception-near-zero because the two countries' LTO scores happen to be very close."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LTO slopes are the largest in magnitude only because the two LTO scores differ by one point (88 vs 87), and they carry no information.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previous sentence contradicted Table 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4.2 (paragraph after Table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"higher Individualism … is associated with more positive Extraversion – achievement correlations"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Extraversion slope on Individualism is negative (−0.0018): Japan, the more individualistic country, shows the more negative correlation (−0.173 vs −0.126), which runs against the expectation.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previous sentence contradicted Table 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5.1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Adds: both Asian studies are asynchronous and use objective outcomes, so a region effect cannot be separated from a modality or outcome-type effect.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Additional confound.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Heading "Hofstede slopes as direction-finders"; text read the IDV and LTO slopes as supporting theory.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Heading "What the Hofstede slopes can and cannot show"; text explains that the slopes re-express one confounded Japan – China contrast, the IDV slope runs against expectation, and the LTO slopes cannot be interpreted.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Consistency with Table 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"predicted − by HM04 UAI .45"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"predicted − by HM04 UAI −.45"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 typo (Table 4 shows −.45).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Adds: Hofstede &amp; McCrae (2004) correlations describe country-level trait means, so using them to predict within-country trait – achievement correlations is an assumption.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Additional limitation.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Abstract (Conclusion)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"materially reshapes"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"may reshape"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Wording matched to the descriptive (k = 2) evidence.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section headings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Numbers appeared twice (e.g., "1 1 INTRODUCTION", "4.2 4.2 …")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Numbered once by the template's heading styles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Formatting fix.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