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larger studies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smallest studies in the corpus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&amp; Tsaknis's 30-item custom scale, Chinese-language Big Five scales of A-20 and A-26,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