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of publication xxxx 00, 0000, date of current version xxxx 00, 0000.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Digital Object Identifier 10.1109/ACCESS.2024.Doi Number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80" w:line="240" w:lineRule="auto"/>
        <w:ind w:left="0" w:right="0" w:firstLine="0"/>
        <w:jc w:val="left"/>
        <w:rPr>
          <w:rFonts w:ascii="Helvetica Neue" w:cs="Helvetica Neue" w:eastAsia="Helvetica Neue" w:hAnsi="Helvetica Neue"/>
          <w:b w:val="1"/>
          <w:bCs w:val="1"/>
          <w:i w:val="0"/>
          <w:iCs w:val="0"/>
          <w:smallCaps w:val="0"/>
          <w:strike w:val="0"/>
          <w:color w:val="00629b"/>
          <w:sz w:val="44"/>
          <w:szCs w:val="4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44"/>
          <w:szCs w:val="44"/>
          <w:u w:val="none"/>
          <w:shd w:fill="auto" w:val="clear"/>
          <w:vertAlign w:val="baseline"/>
          <w:rtl w:val="0"/>
        </w:rPr>
        <w:t xml:space="preserve">Cultural Influences on Personality Types: A Cluster Analysis of HEXACO Traits in Japan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8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 Tokiwa</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SUNBLAZE Co., Ltd., Nishi-Shinjuku 3-3-13, Shinjuku-ku, Tokyo 160-0023, Japan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180" w:lineRule="auto"/>
        <w:ind w:left="0" w:right="1598"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Corresponding author: E. Tokiwa (e-mail: eisuke.tokiwa@sunblaze.jp).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54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This research received no external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138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study investigates the structure of personality types among Japanese individuals using the HEXACO model, based on data from 13,668 participants. Although personality trait research has made significant progress, the existence and consistency of personality types remain under debate. To address this, we applied a combination of Ward’s hierarchical clustering and k-means analysis, supplemented by latent profile and spectral clustering to ensure robustness. The results revealed seven distinct personality types that capture both universal and culture-specific dimensions of personality. These types include Reserved, Emotionally Sensitive, Conscientious Introvert, Exploratory Extravert, Self-Oriented Independent, Emotionally Volatile Extravert, and Reliable Introvert. The Honesty–Humility factor, central to the HEXACO framework, was particularly influential in explaining cultural aspects of Japanese personality, reflecting the balance between humility, emotional restraint, and social harmony emphasized in Japanese society. Moreover, the study demonstrated how methodological diversity and large-scale data enhance the reliability of typological research in non-Western contexts. The findings extend previous Western-centered studies by providing empirical evidence of distinct personality configurations shaped by Japanese cultural values. This study contributes to cross-cultural psychology by highlighting the universality and specificity of HEXACO-based personality structures and underscores the need for culturally grounded models in global personality science.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520" w:before="0" w:line="240" w:lineRule="auto"/>
        <w:ind w:left="0" w:right="138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default"/>
          <w:pgSz w:h="15660" w:w="11520" w:orient="portrait"/>
          <w:pgMar w:bottom="1040" w:top="1280" w:left="740" w:right="740" w:header="360" w:footer="640"/>
          <w:pgNumType w:start="1"/>
        </w:sect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cluster analysis, cultural psychology, HEXACO model, non-WEIRD, personality types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Personality traits play a central role in understanding how individuals perceive, interpret, and adapt to their environments. Over the past decades, a range of theoretical models has been proposed to explain the multidimensional structure of personality. Among these, Cloninger’s psychobiological model has been particularly influential for its integration of biological, developmental, and psychological perspectives. The model distinguishes between temperament—biologically rooted tendencies such as novelty seeking, harm avoidance, reward dependence, and persistence—and character, which reflects self-directedness, cooperativeness, and self-transcendence shaped by learning and socialization processes [1]. This framework emphasizes the dynamic interplay between innate predispositions and life experiences, offering a comprehensive account of personality development and variability across the lifespan.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Importantly, psychobiological traits have been shown to exhibit systematic associations with psychopathology. A recent meta-analysis of 149 studies demonstrated robust and transdiagnostic links between temperament and character dimensions and a wide range of mental disorders [2]. High harm avoidance and low self-directedness emerged as broad vulnerability markers across more than 20 diagnostic categories, while novelty seeking, reward dependence, and self-transcendence also displayed consistent associations with mood, substance use, and psychotic-spectrum conditions. These findings position personality structure not merely as a descriptive taxonomy of individual differences but as a framework deeply intertwined with psychological adjustment and clinical risk. This broader theoretical landscape reinforces the importance of examining culturally shaped personality configurations, as cultural norms may moderate both trait expression and their associations with mental health.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Beyond biologically informed models, trait-based frameworks such as the HEXACO model have gained widespread attention for their cross-cultural applicability and conceptual expansion of the Big Five. The HEXACO model introduces Honesty–Humility as a sixth core dimension, capturing fairness, sincerity, and prosocial tendencies—domains with well-established evolutionary and cultural significance. Previous studies across North American and European populations show that the six-factor structure replicates reliably across diverse languages and contexts, and offers strong predictive validity for prosocial behavior, workplace functioning, moral decision-making, and interpersonal outcomes. Moreover, recent work highlights meaningful cross-cultural differences in mean levels of Honesty–Humility and Emotionality, reflecting cultural norms concerning modesty, social harmony, emotion regulation, and interpersonal sensitivity [3], [4]. These findings illustrate that personality expression cannot be fully understood without considering cultural factors that shape both trait manifestation and social expectations.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Despite intensive research at the dimensional level, fewer studies have examined personality prototypes—naturally occurring configurations of multiple traits that may better reflect how individuals function in daily life. Prototype-based approaches complement dimensional perspectives by capturing the interactional patterns among traits, offering intuitive frameworks applicable to clinical assessment, organizational contexts, and behavioral prediction. Prior research, largely grounded in Western populations, has consistently identified prototypes such as the “Resilient,” “Undercontrolled,” and “Overcontrolled” types, though additional clusters appear depending on sample characteristics and analytic techniques. Notably, prototype structures often vary across cultural settings, suggesting that trait configurations emerge from an interplay of universal psychological processes and sociocultural norms.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East Asian societies, cultural constructs such as collectivism, interpersonal harmony, modesty, and emotional restraint may systematically influence the co-occurrence of HEXACO traits. For example, Japanese samples frequently show lower Extraversion and higher Emotionality compared to Western populations, while longstanding cultural norms surrounding modesty and self-effacement may shape the expression of Honesty–Humility. These tendencies raise the possibility that personality prototypes derived from Western samples may not generalize to East Asian populations. Yet, to date, no large-scale prototype analysis of HEXACO traits has been conducted in Japan, leaving a significant gap in the literature on culturally grounded personality structure.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present study addresses this gap by applying multiple clustering techniques to a large Japanese adult sample (N = 13,668) to identify robust, data-driven personality prototypes based on the HEXACO framework. This investigation contributes to the literature in several key ways.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it represents the largest personality prototype analysis conducted in a non-WEIRD East Asian population using HEXACO traits.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it employs a multi-method clustering framework—including Ward’s method combined with k-means, latent profile analysis, and spectral clustering—to enhance replicability and methodological rigor.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it offers a culturally informed interpretation of the resulting prototypes, extending Western-centric findings and illuminating how cultural norms may shape patterns of trait covariation.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integrating perspectives from psychobiology, clinical personality research, and cultural psychology, this study advances our understanding of how personality structure emerges within a distinctive sociocultural context. The findings also provide a foundation for future cross-cultural comparisons, applied psychological assessments, and investigations into culturally moderated personality–behavior associations.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bookmarkStart w:colFirst="0" w:colLast="0" w:name="_heading=h.3df9x19h4mla" w:id="0"/>
      <w:bookmarkEnd w:id="0"/>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BACKGROUND AND HISTORY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Personality research is one of the longest-standing fields in psychology, with efforts to understand individual differences in behavior and personality dating back to ancient Greece [5]. Modern personality research has largely focused on the Five-Factor Model (FFM), established between the 1980s and 1990s [6],[7]. This model seeks to describe individual personality using five major dimensions: Extraversion, Agreeableness, Conscientiousness, Neuroticism, and Openness to Experience.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the establishment of the FFM, personality research has expanded to integrate insights from genetics, neuroscience, and evolutionary psychology, aiming to uncover the biological basis of personality traits. Twin studies have indicated that the heritability of personality traits ranges from 40% to 60% [8], while neuroimaging studies have linked personality traits to specific brain regions and neural circuits [9]. From an evolutionary psychology perspective, these traits are hypothesized to have played adaptive roles in human evolution [10]. Personality traits are associated with a wide range of psychological constructs, including well-being and life satisfaction [11], psychopathology [12], and cognitive abilities [13]. These findings suggest that personality plays a crucial role in psychological adaptation and functioning. Moreover, personality traits have been found to influence various aspects of life. In the realm of academic achievement, Conscientiousness has shown the strongest positive correlation, followed by Openness [14]. In career-related domains, traits such as Extraversion have been associated with higher compatibility in sales and leadership roles [15]. In interpersonal relationships, Agreeableness has been linked to the formation and maintenance of positive social relationships [16]. Regarding health, higher levels of Neuroticism have been identified as risk factors for various physical and mental health issues [17]. Thus, personality research has not only contributed to our understanding of individual differences but has also advanced knowledge of their biological underpinnings, environmental interactions, and their influence across multiple life domains. Future directions include the development of more refined measurement techniques, the adoption of longitudinal study designs, and the promotion of cross-cultural comparative research.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HEXACO Model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HEXACO model is a relatively new personality model proposed by Ashton and Lee in the early 2000s [18]. This model expands upon the traditional Big Five model, including six major dimensions: Honesty-Humility, Emotionality, Extraversion, Agreeableness, Conscientiousness, and Openness to Experience. The acronym "HEXACO" is derived from the initials of these six factors. One of the most distinctive features of the HEXACO model is the addition of the Honesty-Humility factor, which includes traits related to sincerity, fairness, modesty, and low greed. By incorporating this factor, the HEXACO model allows for a clearer description of moral and ethical aspects of personality, which were not adequately captured by the Big Five [19]. A key difference between the HEXACO and Big Five models lies in the reconceptualization of Agreeableness and Neuroticism (Emotionality in the HEXACO model). HEXACO’s Agreeableness focuses on traits such as tolerance and flexibility, characterized by the absence of anger, while Emotionality includes fearfulness, anxiety, dependence, and sentimentality, differentiating it somewhat from the Big Five's Neuroticism [20]. The HEXACO model has been shown to outperform the Big Five in explaining traits associated with the Dark Triad (Machiavellianism, psychopathy, and narcissism). For example, the Honesty-Humility factor has demonstrated a strong negative correlation with these dark traits [21]. Furthermore, the HEXACO model has exhibited superior predictive power in relation to socially significant behaviors and attitudes, such as counterproductive workplace behavior [22], risk-taking [23], and substance use [24]. The validity of the HEXACO model has also been supported by studies across different languages and cultures. Ashton et al. [25] analyzed lexical studies in 12 different languages, consistently identifying the six-factor structure of the HEXACO model, suggesting that it reflects a universal personality structure across cultures. In addition, the HEXACO model is supported by evolutionary psychology. In particular, the Honesty-Humility factor is thought to be associated with the evolution of cooperative behavior in humans [18]. Individuals high in Honesty-Humility tend to prioritize long-term reciprocal cooperation over short-term self-interest, which is seen as an adaptive trait in human societies. The HEXACO model brings new perspectives to personality research, enabling a more comprehensive understanding of human behavior and attitudes. Future research challenges include elucidating the neurobiological foundations of the model, exploring developmental changes through longitudinal studies, and expanding cross-cultural comparisons. Further investigation into the utility of the HEXACO model in applied fields such as clinical and organizational psychology is also warranted.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Current Research on Personality Types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Understanding personality types is essential for capturing the complexity of human individuality beyond isolated traits. While variable-centered approaches offer valuable insights into the role of specific personality dimensions, person-centered approaches allow for a more holistic understanding by identifying recurring constellations of traits that reflect distinct personality types [26]. This approach not only enhances psychological theory by bridging trait and typological perspectives, but also has practical implications for fields such as clinical, organizational, and educational psychology, where recognizing consistent personality patterns can inform targeted interventions and support strategies [27],[28]. Moreover, as personality types are shaped by both universal and culture-specific influences, investigating them across diverse populations—particularly using models like HEXACO that account for moral dimensions such as Honesty-Humility—can deepen our understanding of the interaction between personality and cultural context [18]. Given the current lack of large-scale personality type studies in non-Western settings, especially in East Asia, advancing this line of research is crucial for developing a more globally inclusive personality science.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personality research, two main methodological approaches exist: the variable-centered approach and the person-centered approach. The variable-centered approach treats individual personality traits independently, focusing on their continuous variation. In contrast, the person-centered approach seeks to identify patterns or types of individuals characterized by specific combinations of multiple traits [26]. Research on personality types follows the latter approach, aiming to understand individuals holistically.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history of personality type research dates back to the ancient Greek theory of the four humors, but its modern foundations were laid by Block and Block’s [29] theory of ego control and ego resiliency. Based on this theory, Robins et al. [30] proposed three basic personality types: resilient, overcontrolled, and undercontrolled. These types have been replicated in many subsequent studies, becoming known as the ARC types (Asendorpf, Robins, Caspi). Resilient individuals exhibit low Neuroticism and high levels of other traits, reflecting adaptability to the environment. Overcontrolled individuals are characterized by high Neuroticism and low Extraversion, showing strong inhibition of emotions and impulses. Undercontrolled individuals, on the other hand, display high Extraversion and low Agreeableness and Conscientiousness, showing impulsive and less rule-bound behavior. Recent research has re-examined personality types using larger datasets and more advanced statistical methods. Daljeet et al. [27], using latent profile analysis with the HEXACO model, identified five personality types: socially considerate, confident, goal-oriented, withdrawn, and maladaptive. Espinoza et al. [28], in a study involving over 270,000 participants, also identified five optimal personality profiles: egocentric, flexible, disciplined, sociable, and role model types. Sava and Popa [31], conducting a cluster analysis on a Romanian sample, identified five personality types, including resilient, overcontrolled, and undercontrolled types, as well as average and reserved types. In Japan, Kase et al. [32], based on Big Five traits, identified four personality types, suggesting the existence of a "Not Identifiables" type unique to Japan, characterized by low Extraversion and high Agreeableness. In addition to these earlier findings, recent work has applied latent profile analysis to integrate HEXACO traits with socially aversive dimensions such as the Dark Triad. She et al. (2025) identified five robust personality profiles across UK and Dutch samples and demonstrated that profile structures are partly universal but also shaped by cultural norms. Their results highlight how person-centered models can uncover non-linear combinations of traits that differ from traditional trait-level interpretations, underscoring the importance of examining culturally grounded personality configurations in non-Western contexts [33]. Gerlach et al. [34] reported four distinct personality types in a study involving over 1.5 million participants: average, role model, egocentric, and reserved types. Kerber et al. [35], reviewing the literature and using a large German dataset, concluded that five personality types (resilient, overcontrolled, undercontrolled, reserved, and vulnerable-resilient) were optimal. These existing studies highlight several challenges. First, the choice of clustering algorithms can significantly impact results. Many studies use only a single algorithm, but comparing multiple algorithms can yield more robust results. Second, the methods for evaluating cluster solution validity remain a concern. It is important to consider both internal and external validity and use multiple indicators for comprehensive evaluation. Third, much of the existing research is based on Western cultural data, raising the possibility that cultural diversity is underrepresented. Cross-cultural comparisons are needed to clarify the universality and specificity of personality types. Finally, studies using the HEXACO model for personality type research are still relatively rare, particularly in non-Western cultures. Further research is needed to investigate how the HEXACO model’s Honesty-Humility factor contributes to the formation of personality types. Addressing these challenges can help establish a stronger scientific foundation for personality type research and contribute to the advancement of individual differences psychology.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Relationship Between Culture and Personality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relationship between culture and personality is an important and complex theme in psychological research. The universality hypothesis of personality traits posits that the basic structure of personality is common across cultures [7]. This hypothesis is supported by findings that major personality models, such as the Big Five and HEXACO, are consistently replicated across different cultural contexts [18]. However, while the universality of personality structures is supported, cultural differences cannot be ignored. Significant differences in the expression and evaluation of personality traits are observed between Western and Eastern cultures. For example, Western cultures tend to emphasize individualistic values, where self-assertion and individual expression are prioritized, whereas Eastern cultures, including Japan, tend to emphasize collectivist values, where relationships with others and harmony are prioritized [36]. These cultural differences may influence the manifestation and interpretation of personality traits. In the context of Japanese culture, several distinctive trends have been reported. Schmitt et al. [37], in a large-scale cross-cultural study involving 56 countries, found that compared to other nations, Japanese individuals exhibited the following traits: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High Neuroticism: Japanese individuals tend to experience negative emotions such as anxiety and depression more frequently.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Low Conscientiousness: Japanese individuals scored lower in aspects of planning and self-discipline compared to other nations.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Low Extraversion: Japanese individuals tend to be more reserved and less sociable.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Low Agreeableness: Japanese individuals scored slightly lower in cooperation and altruism.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Low Openness: Japanese individuals tended to be more conservative and less open to new experiences.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traits are closely related to Japanese cultural values and social norms. Notably, the high level of Neuroticism has been confirmed in studies by Kase et al. [32], who suggested the existence of a "Not Identifiables" type unique to Japan, characterized by low Extraversion and high Agreeableness. Furthermore, Jonason et al. [38] found that Japan exhibited higher tendencies of Machiavellianism and psychopathy, two of the Dark Triad traits, compared to other countries. While this may seem contradictory to traditional stereotypes of Japanese culture, these findings may reflect the complex social environment in Japan, where competitive pressures and the pursuit of self-interest, while maintaining outward harmony, play a role in the elevated presence of these traits. Personality research based on the HEXACO model in Japan is still limited, but the Honesty-Humility factor may offer particularly intriguing insights within the context of Japanese culture. The contrast between superficial humility and the relatively higher levels of Machiavellianism in actual behavior may provide new insights into this factor’s role. However, the accumulation of HEXACO data on Japanese individuals remains insufficient. To further explore the relationship between culture and personality, it is essential to conduct additional large-scale studies using the HEXACO model in Japan. Understanding the relationship between culture and personality is vital in today’s increasingly globalized society. To promote mutual understanding and effective communication with people from different cultural backgrounds, it is necessary to consider both the universal and culture-specific aspects of personality. Future research should aim to unravel the complex interaction between culture and personality using more sophisticated measurement methods and analytical techniques.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Purpose and Significance of the Present Study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primary aim of this study is to identify personality types using a large dataset of Japanese individuals based on the HEXACO model and to clarify the characteristics of these types. To achieve this goal, we established the following three research questions: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Question 1: Do the number and characteristics of personality types derived from the Japanese HEXACO data align with those reported in previous studies? This research question seeks to examine the extent to which the personality structure of Japanese individuals aligns with the results of previous studies centered around Western cultures. Studies such as those by Daljeet et al. [27] and Espinoza et al. [28] have identified five personality types based on the HEXACO model. In this study, we will investigate whether the number of types extracted from the Japanese data matches the results of prior studies and whether the characteristic profiles of each type are similar. This comparison is expected to provide new insights into the universality and cultural specificity of personality types.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Question 2: Do the characteristics of the extracted personality types reflect the cultural characteristics of Japan? This question explores how the personality types of Japanese individuals reflect unique features of Japanese culture. According to Schmitt et al. [36], Japanese individuals exhibit higher levels of Neuroticism and lower levels of Conscientiousness, Extraversion, Agreeableness, and Openness compared to other nations. Kase et al. [32] also suggested the existence of a unique "Not Identifiables" type in Japan. Furthermore, Jonason et al. [37] reported higher tendencies of Machiavellianism and psychopathy among Japanese individuals. We will analyze how the personality types extracted in this study reflect these cultural tendencies. This analysis is expected to deepen our understanding of the interaction between culture and personality.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Question 3: How do the six factors of the HEXACO model contribute to the formation of personality types in Japanese individuals? This research question examines the role of the six factors of the HEXACO model, particularly the Honesty-Humility factor, in shaping the personality types of Japanese individuals. As a unique factor not included in the Big Five model, the Honesty-Humility factor may play a critical role in understanding the emphasis on humility in Japanese culture, as well as the apparent contradiction between superficial humility and high levels of Machiavellianism. By analyzing the contribution of each factor, we aim to gain a more detailed understanding of the personality structure of Japanese individuals.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br w:type="column"/>
      </w: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MATERIALS AND METHODS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STUDY DESIGN AND PARTICIPANTS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employed a cross-sectional online survey design. Participants were recruited through public posts on social networking platforms (SNS) in Japan. Eligibility criteria required that individuals be (a) residents of Japan, (b) at least 18 years of age, (c) proficient in Japanese, and (d) able to complete all items of the personality questionnaire. Responses were collected between July 1 and September 30, 2024, using Google Forms. To prevent multiple submissions, each participant was required to log in with a Google account, which restricted participation to a single response per account.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total of 13,668 participants were included in the final dataset. This sample size reflects all valid responses obtained during the recruitment period and constitutes a convenience sampling approach without a predetermined target size.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PROCEDURE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Participants accessed the survey via a publicly available URL shared on SNS platforms. Upon opening the survey, they were presented with an explanation of the study purpose, anonymity, voluntary participation, and data handling procedures. All survey items were set as mandatory in Google Forms, ensuring complete responses with no missing data. As participation was voluntary, participants could discontinue the survey at any time prior to submission. No incentives, rewards, or compensation were offered for participation.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collection was fully automated through the Google Forms system. As such, no direct interaction occurred between participants and researchers or interviewers at any stage of the data collection process.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MEASURES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Personality traits were assessed using the HEXACO-60 [39], a validated 60-item inventory measuring six core personality dimensions: Honesty–Humility, Emotionality, Extraversion, Agreeableness, Conscientiousness, and Openness to Experience. Each item was rated on a five-point Likert scale ranging from 1 (“strongly disagree”) to 5 (“strongly agree”). Mean scores were computed for each factor and used in subsequent analyses.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DATA SCREENING AND EXCLUSION CRITERIA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procedures were implemented to ensure data quality. Responses exhibiting signs of careless or inattentive responding—such as selecting the same option consecutively across a large number of items—were excluded. Responses with completion times that were extremely short or excessively long, relative to the distribution of survey completion times, were also excluded. Duplicate submissions were identified and removed using Google account authentication logs and metadata. Because all items were mandatory within the Google Forms system, the dataset contained no missing values or incomplete questionnaires.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ANALYTIC STRATEGY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statistical analyses were conducted using Python 3.12.3. Descriptive statistics and correlation analyses were computed for all HEXACO dimensions. To identify personality prototypes, we applied multiple clustering approaches to enhance robustness and replicability.</w:t>
      </w:r>
      <w:r w:rsidDel="00000000" w:rsidR="00000000" w:rsidRPr="00000000">
        <w:drawing>
          <wp:anchor allowOverlap="1" behindDoc="0" distB="0" distT="0" distL="114300" distR="114300" hidden="0" layoutInCell="1" locked="0" relativeHeight="0" simplePos="0">
            <wp:simplePos x="0" y="0"/>
            <wp:positionH relativeFrom="column">
              <wp:posOffset>3314700</wp:posOffset>
            </wp:positionH>
            <wp:positionV relativeFrom="paragraph">
              <wp:posOffset>291</wp:posOffset>
            </wp:positionV>
            <wp:extent cx="3060700" cy="2124710"/>
            <wp:effectExtent b="0" l="0" r="0" t="0"/>
            <wp:wrapSquare wrapText="bothSides" distB="0" distT="0" distL="114300" distR="114300"/>
            <wp:docPr descr="グラフ, ヒストグラム&#10;&#10;AI 生成コンテンツは誤りを含む可能性があります。" id="2104100996" name="image3.png"/>
            <a:graphic>
              <a:graphicData uri="http://schemas.openxmlformats.org/drawingml/2006/picture">
                <pic:pic>
                  <pic:nvPicPr>
                    <pic:cNvPr descr="グラフ, ヒストグラム&#10;&#10;AI 生成コンテンツは誤りを含む可能性があります。" id="0" name="image3.png"/>
                    <pic:cNvPicPr preferRelativeResize="0"/>
                  </pic:nvPicPr>
                  <pic:blipFill>
                    <a:blip r:embed="rId9"/>
                    <a:srcRect b="0" l="0" r="0" t="0"/>
                    <a:stretch>
                      <a:fillRect/>
                    </a:stretch>
                  </pic:blipFill>
                  <pic:spPr>
                    <a:xfrm>
                      <a:off x="0" y="0"/>
                      <a:ext cx="3060700" cy="212471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hierarchical clustering using Ward’s method was performed to explore the underlying structure and determine candidate numbers of clusters. This was followed by k-means clustering initialized from the Ward solution to refine cluster assignments. In addition, Latent Profile Analysis (LPA) and spectral clustering were conducted to evaluate the stability and interpretability of cluster solutions across alternative modeling frameworks. LPA models were estimated using Gaussian mixture modeling with diagonal covariance matrices, following standard practice in personality prototype research.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validity was assessed using internal fit indices (e.g., C-index, Dunn index, Silhouette coefficient, S_Dbw) and external validation procedures involving cross-sample classification with support vector machines (SVMs). All validity indices were computed on standardized trait scores to ensure comparability across clustering methods. The final seven-cluster solution was selected based on its consistency across subsamples, superior internal validity, and conceptual interpretability within the HEXACO framework.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ETHICAL CONSIDERATIONS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cdkrm7nnqzu"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adhered to ethical guidelines specified in the Japanese Ministry of Health, Labour and Welfare (MHLW) regulations for research using anonymous, non-sensitive behavioral data (Chapter 1, Part 3, Section C). As the study did not involve identifiable personal information, clinical interventions, or sensitive categories, formal institutional review board (IRB) approval was not required. Participation was voluntary, anonymous, and based on informed consent obtained at the beginning of the survey. No identifying information (e.g., IP addresses, names, email addresses) was collected.</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RESULTS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bookmarkStart w:colFirst="0" w:colLast="0" w:name="_heading=h.l26063e7h4na" w:id="2"/>
      <w:bookmarkEnd w:id="2"/>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DESCRIPTIVE STATISTICS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Detailed descriptive statistics for the six HEXACO personality dimensions are provided in Supplementary Tables S1–S2. All domains exhibited sufficient variability, with means close to the scale midpoint and standard deviations ranging between approximately 0.7 and 1.0. Skewness and kurtosis values indicated that several traits deviated from normality, consistent with previous research using HEXACO measures. Given these distributional characteristics, nonparametric analyses (see Section B) were deemed appropriate for the subsequent correlation tests. Moving these descriptive results to the supplementary file improves readability and allows the main text to focus on the cluster identification and validation analyses.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heading=h.o3ro03919cu8" w:id="3"/>
      <w:bookmarkEnd w:id="3"/>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Figure 1</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40" w:line="240" w:lineRule="auto"/>
        <w:ind w:left="0" w:right="0" w:firstLine="0"/>
        <w:jc w:val="both"/>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Histograms showing the distributions of scores for the six HEXACO domains among 13,668 Japanese participants. Honesty–Humility and Emotionality were centered around mid-range values, while Extraversion was skewed toward lower scores, indicating a general tendency toward introversion.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RELIABILITY ESTIMATES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consistency coefficients (Cronbach’s α) were calculated for each of the six HEXACO dimensions. All domains demonstrated acceptable to good reliability, with α coefficients ranging from .78 to .84, which aligns with previously reported values for the HEXACO-60 instrument. These results indicate that the measurement model was sufficiently reliable for use in the subsequent correlational and clustering analyses.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NORMALITY TESTS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Shapiro–Wilk tests were conducted to examine the distributional properties of the six HEXACO domains. All traits showed statistically significant deviations from normality:</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Honesty–Humility: W = 0.9907, p &lt; .001</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Emotionality: W = 0.9863, p &lt; .001</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Extraversion: W = 0.9826, p &lt; .001</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Agreeableness: W = 0.9952, p &lt; .001</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Conscientiousness: W = 0.9897, p &lt; .001</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18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Openness: W = 0.9697, p &lt; .001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these results and the large sample size, which increases sensitivity to even minor deviations from normality, subsequent correlational analyses were performed using Spearman’s rank-order correlation, a nonparametric alternative robust to non-normal distributions.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CORRELATION ANALYSIS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Spearman’s rank-order correlations were computed among the six HEXACO domains, with 95% confidence intervals included in Table 1. Overall, the observed associations were consistent with theoretical expectations of the HEXACO framework.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Honesty–Humility showed small positive correlations with Agreeableness and Conscientiousness, and a small negative correlation with Extraversion. Emotionality demonstrated a small negative association with Extraversion, along with small positive associations with Agreeableness and Conscientiousness. Extraversion exhibited small positive correlations with Openness and Agreeableness. Agreeableness and Conscientiousness were largely independent, showing only a negligible negative association. Finally, Openness showed small positive correlations with Extraversion, Agreeableness, and Conscientiousness.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reported p-values were below the significance thresholds used in this study (see Table 1 notes for thresholds). Full correlation coefficients and their 95% confidence intervals are presented in Table 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1</w:t>
      </w:r>
      <w:r w:rsidDel="00000000" w:rsidR="00000000" w:rsidRPr="00000000">
        <w:rPr>
          <w:rtl w:val="0"/>
        </w:rPr>
      </w:r>
    </w:p>
    <w:tbl>
      <w:tblPr>
        <w:tblStyle w:val="Table1"/>
        <w:tblW w:w="4306.0" w:type="dxa"/>
        <w:jc w:val="left"/>
        <w:tblLayout w:type="fixed"/>
        <w:tblLook w:val="0400"/>
      </w:tblPr>
      <w:tblGrid>
        <w:gridCol w:w="510"/>
        <w:gridCol w:w="716"/>
        <w:gridCol w:w="716"/>
        <w:gridCol w:w="716"/>
        <w:gridCol w:w="716"/>
        <w:gridCol w:w="640"/>
        <w:gridCol w:w="292"/>
        <w:tblGridChange w:id="0">
          <w:tblGrid>
            <w:gridCol w:w="510"/>
            <w:gridCol w:w="716"/>
            <w:gridCol w:w="716"/>
            <w:gridCol w:w="716"/>
            <w:gridCol w:w="716"/>
            <w:gridCol w:w="640"/>
            <w:gridCol w:w="292"/>
          </w:tblGrid>
        </w:tblGridChange>
      </w:tblGrid>
      <w:tr>
        <w:trPr>
          <w:cantSplit w:val="0"/>
          <w:trHeight w:val="315" w:hRule="atLeast"/>
          <w:tblHeader w:val="0"/>
        </w:trPr>
        <w:tc>
          <w:tcPr>
            <w:gridSpan w:val="7"/>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INTER-TRAIT CORRELATIONS (HEXACO DOMAINS)</w:t>
            </w:r>
          </w:p>
        </w:tc>
      </w:tr>
      <w:tr>
        <w:trPr>
          <w:cantSplit w:val="0"/>
          <w:trHeight w:val="315" w:hRule="atLeast"/>
          <w:tblHeader w:val="0"/>
        </w:trPr>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Domains</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HH</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EM</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EX</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AG</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CO</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OE</w:t>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HH</w:t>
            </w:r>
          </w:p>
        </w:tc>
        <w:tc>
          <w:tcPr>
            <w:tcMar>
              <w:top w:w="30.0" w:type="dxa"/>
              <w:left w:w="45.0" w:type="dxa"/>
              <w:bottom w:w="30.0" w:type="dxa"/>
              <w:right w:w="4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c>
          <w:tcPr>
            <w:tcMar>
              <w:top w:w="30.0" w:type="dxa"/>
              <w:left w:w="45.0" w:type="dxa"/>
              <w:bottom w:w="30.0" w:type="dxa"/>
              <w:right w:w="45.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EM</w:t>
            </w:r>
          </w:p>
        </w:tc>
        <w:tc>
          <w:tcPr>
            <w:tcMar>
              <w:top w:w="30.0" w:type="dxa"/>
              <w:left w:w="45.0" w:type="dxa"/>
              <w:bottom w:w="30.0" w:type="dxa"/>
              <w:right w:w="45.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.04**</w:t>
              <w:br w:type="textWrapping"/>
              <w:t xml:space="preserve">[.024, .058]</w:t>
            </w:r>
          </w:p>
        </w:tc>
        <w:tc>
          <w:tcPr>
            <w:tcMar>
              <w:top w:w="30.0" w:type="dxa"/>
              <w:left w:w="45.0" w:type="dxa"/>
              <w:bottom w:w="30.0" w:type="dxa"/>
              <w:right w:w="45.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c>
          <w:tcPr>
            <w:tcMar>
              <w:top w:w="30.0" w:type="dxa"/>
              <w:left w:w="45.0" w:type="dxa"/>
              <w:bottom w:w="30.0" w:type="dxa"/>
              <w:right w:w="45.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EX</w:t>
            </w:r>
          </w:p>
        </w:tc>
        <w:tc>
          <w:tcPr>
            <w:tcMar>
              <w:top w:w="30.0" w:type="dxa"/>
              <w:left w:w="45.0" w:type="dxa"/>
              <w:bottom w:w="30.0" w:type="dxa"/>
              <w:right w:w="45.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-.23**</w:t>
              <w:br w:type="textWrapping"/>
              <w:t xml:space="preserve">[-.247, -.214]</w:t>
            </w:r>
          </w:p>
        </w:tc>
        <w:tc>
          <w:tcPr>
            <w:tcMar>
              <w:top w:w="30.0" w:type="dxa"/>
              <w:left w:w="45.0" w:type="dxa"/>
              <w:bottom w:w="30.0" w:type="dxa"/>
              <w:right w:w="45.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-0.2**</w:t>
              <w:br w:type="textWrapping"/>
              <w:t xml:space="preserve">[-.217, -.184]</w:t>
            </w:r>
          </w:p>
        </w:tc>
        <w:tc>
          <w:tcPr>
            <w:tcMar>
              <w:top w:w="30.0" w:type="dxa"/>
              <w:left w:w="45.0" w:type="dxa"/>
              <w:bottom w:w="30.0" w:type="dxa"/>
              <w:right w:w="45.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c>
          <w:tcPr>
            <w:tcMar>
              <w:top w:w="30.0" w:type="dxa"/>
              <w:left w:w="45.0" w:type="dxa"/>
              <w:bottom w:w="30.0" w:type="dxa"/>
              <w:right w:w="45.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AG</w:t>
            </w:r>
          </w:p>
        </w:tc>
        <w:tc>
          <w:tcPr>
            <w:tcMar>
              <w:top w:w="30.0" w:type="dxa"/>
              <w:left w:w="45.0" w:type="dxa"/>
              <w:bottom w:w="30.0" w:type="dxa"/>
              <w:right w:w="45.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.18**</w:t>
              <w:br w:type="textWrapping"/>
              <w:t xml:space="preserve">[.162, .194]</w:t>
            </w:r>
          </w:p>
        </w:tc>
        <w:tc>
          <w:tcPr>
            <w:tcMar>
              <w:top w:w="30.0" w:type="dxa"/>
              <w:left w:w="45.0" w:type="dxa"/>
              <w:bottom w:w="30.0" w:type="dxa"/>
              <w:right w:w="4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0.1**</w:t>
              <w:br w:type="textWrapping"/>
              <w:t xml:space="preserve">[.088, .122]</w:t>
            </w:r>
          </w:p>
        </w:tc>
        <w:tc>
          <w:tcPr>
            <w:tcMar>
              <w:top w:w="30.0" w:type="dxa"/>
              <w:left w:w="45.0" w:type="dxa"/>
              <w:bottom w:w="30.0" w:type="dxa"/>
              <w:right w:w="45.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.04**</w:t>
              <w:br w:type="textWrapping"/>
              <w:t xml:space="preserve">[.024, .058]</w:t>
            </w:r>
          </w:p>
        </w:tc>
        <w:tc>
          <w:tcPr>
            <w:tcMar>
              <w:top w:w="30.0" w:type="dxa"/>
              <w:left w:w="45.0" w:type="dxa"/>
              <w:bottom w:w="30.0" w:type="dxa"/>
              <w:right w:w="45.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c>
          <w:tcPr>
            <w:tcMar>
              <w:top w:w="30.0" w:type="dxa"/>
              <w:left w:w="45.0" w:type="dxa"/>
              <w:bottom w:w="30.0" w:type="dxa"/>
              <w:right w:w="45.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CO</w:t>
            </w:r>
          </w:p>
        </w:tc>
        <w:tc>
          <w:tcPr>
            <w:tcMar>
              <w:top w:w="30.0" w:type="dxa"/>
              <w:left w:w="45.0" w:type="dxa"/>
              <w:bottom w:w="30.0" w:type="dxa"/>
              <w:right w:w="45.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.18**</w:t>
              <w:br w:type="textWrapping"/>
              <w:t xml:space="preserve">[.167, 0.2]</w:t>
            </w:r>
          </w:p>
        </w:tc>
        <w:tc>
          <w:tcPr>
            <w:tcMar>
              <w:top w:w="30.0" w:type="dxa"/>
              <w:left w:w="45.0" w:type="dxa"/>
              <w:bottom w:w="30.0" w:type="dxa"/>
              <w:right w:w="45.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.11**</w:t>
              <w:br w:type="textWrapping"/>
              <w:t xml:space="preserve">[.092, .125]</w:t>
            </w:r>
          </w:p>
        </w:tc>
        <w:tc>
          <w:tcPr>
            <w:tcMar>
              <w:top w:w="30.0" w:type="dxa"/>
              <w:left w:w="45.0" w:type="dxa"/>
              <w:bottom w:w="30.0" w:type="dxa"/>
              <w:right w:w="45.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-.04**</w:t>
              <w:br w:type="textWrapping"/>
              <w:t xml:space="preserve">[-.062, -.027]</w:t>
            </w:r>
          </w:p>
        </w:tc>
        <w:tc>
          <w:tcPr>
            <w:tcMar>
              <w:top w:w="30.0" w:type="dxa"/>
              <w:left w:w="45.0" w:type="dxa"/>
              <w:bottom w:w="30.0" w:type="dxa"/>
              <w:right w:w="45.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-.05**</w:t>
              <w:br w:type="textWrapping"/>
              <w:t xml:space="preserve">[-.071, -.037]</w:t>
            </w:r>
          </w:p>
        </w:tc>
        <w:tc>
          <w:tcPr>
            <w:tcMar>
              <w:top w:w="30.0" w:type="dxa"/>
              <w:left w:w="45.0" w:type="dxa"/>
              <w:bottom w:w="30.0" w:type="dxa"/>
              <w:right w:w="4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c>
          <w:tcPr>
            <w:tcMar>
              <w:top w:w="30.0" w:type="dxa"/>
              <w:left w:w="45.0" w:type="dxa"/>
              <w:bottom w:w="30.0" w:type="dxa"/>
              <w:right w:w="45.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tl w:val="0"/>
              </w:rPr>
            </w:r>
          </w:p>
        </w:tc>
      </w:tr>
      <w:tr>
        <w:trPr>
          <w:cantSplit w:val="0"/>
          <w:trHeight w:val="315" w:hRule="atLeast"/>
          <w:tblHeader w:val="0"/>
        </w:trPr>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OE</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.06**</w:t>
              <w:br w:type="textWrapping"/>
              <w:t xml:space="preserve">[.041, .075]</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.02**</w:t>
              <w:br w:type="textWrapping"/>
              <w:t xml:space="preserve">[.007, .042]</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.09**</w:t>
              <w:br w:type="textWrapping"/>
              <w:t xml:space="preserve">[.069, .103]</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.07**</w:t>
              <w:br w:type="textWrapping"/>
              <w:t xml:space="preserve">[.055, .089]</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.18**</w:t>
              <w:br w:type="textWrapping"/>
              <w:t xml:space="preserve">[.159, .191]</w:t>
            </w:r>
          </w:p>
        </w:tc>
        <w:tc>
          <w:tcPr>
            <w:tcBorders>
              <w:bottom w:color="000000" w:space="0" w:sz="6" w:val="single"/>
            </w:tcBorders>
            <w:tcMar>
              <w:top w:w="30.0" w:type="dxa"/>
              <w:left w:w="45.0" w:type="dxa"/>
              <w:bottom w:w="30.0" w:type="dxa"/>
              <w:right w:w="45.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1.00</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Note. Values represent Spearman correlations with 95% confidence intervals shown in brackets. HH = Honesty–Humility; EM = Emotionality; EX = Extraversion; AG = Agreeableness; CO = Conscientiousness; OE = Openness to Experience.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
          <w:szCs w:val="14"/>
          <w:u w:val="none"/>
          <w:shd w:fill="auto" w:val="clear"/>
          <w:vertAlign w:val="baseline"/>
          <w:rtl w:val="0"/>
        </w:rPr>
        <w:t xml:space="preserve">**p &lt; .01; *p &lt; .05.</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DETERMINATION OF CLUSTER NUMBER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Determining the optimal number of clusters is a critical step in prototype derivation. In the present study, multiple internal and external validation criteria were employed to ensure the robustness and replicability of the cluster solution. Internal validity was evaluated using commonly adopted indices such as the silhouette coefficient, Dunn index, S_Dbw index, and the C index, all computed on standardized trait scores. These indices consistently indicated that solutions between six and eight clusters provided superior separation and cohesion compared with more parsimonious or more granular structures.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complement these internal fit measures, external validation procedures were conducted using cross-sample classification with support vector machines (SVMs). This approach assesses the extent to which cluster assignments generalize beyond the original estimation sample, capturing non-spherical or non-linear boundaries that traditional methods may overlook. Solutions with seven clusters demonstrated the highest classification accuracy, supporting their stability.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addition to these procedures, we incorporated a comprehensive set of internal and external indices described in prior clustering literature. For internal evaluation, we applied (1) elbow-curve inspection, (2) cost-based information criteria including AIC and BIC [41], (3) density-based indices such as S_Dbw [42], and (4) geometric or structural indices including the C index [43], Generalized Dunn index [44], Baker–Hubert Gamma index [45], G⁺ index [46], and the Silhouette index [47]. For external validity, agreement among clustering methods was assessed using Cohen’s kappa and the Hubert–Arabie Adjusted Rand Index [40], demonstrating strong concordance particularly for the seven-cluster solution.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Taken together, these internal and external indices consistently supported the seven-cluster structure as the most stable, interpretable, and replicable solution.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2</w:t>
      </w:r>
    </w:p>
    <w:tbl>
      <w:tblPr>
        <w:tblStyle w:val="Table2"/>
        <w:tblW w:w="45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1"/>
        <w:gridCol w:w="1131"/>
        <w:gridCol w:w="1131"/>
        <w:gridCol w:w="1133"/>
        <w:tblGridChange w:id="0">
          <w:tblGrid>
            <w:gridCol w:w="1131"/>
            <w:gridCol w:w="1131"/>
            <w:gridCol w:w="1131"/>
            <w:gridCol w:w="1133"/>
          </w:tblGrid>
        </w:tblGridChange>
      </w:tblGrid>
      <w:tr>
        <w:trPr>
          <w:cantSplit w:val="0"/>
          <w:trHeight w:val="370" w:hRule="atLeast"/>
          <w:tblHeader w:val="0"/>
        </w:trPr>
        <w:tc>
          <w:tcPr>
            <w:gridSpan w:val="4"/>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3">
            <w:pPr>
              <w:jc w:val="center"/>
              <w:rPr>
                <w:sz w:val="16"/>
                <w:szCs w:val="16"/>
              </w:rPr>
            </w:pPr>
            <w:r w:rsidDel="00000000" w:rsidR="00000000" w:rsidRPr="00000000">
              <w:rPr>
                <w:i w:val="1"/>
                <w:iCs w:val="1"/>
                <w:sz w:val="16"/>
                <w:szCs w:val="16"/>
                <w:rtl w:val="0"/>
              </w:rPr>
              <w:t xml:space="preserve">RESULTS OF ELBOW METHOD</w:t>
            </w:r>
            <w:r w:rsidDel="00000000" w:rsidR="00000000" w:rsidRPr="00000000">
              <w:rPr>
                <w:rtl w:val="0"/>
              </w:rPr>
            </w:r>
          </w:p>
        </w:tc>
      </w:tr>
      <w:tr>
        <w:trPr>
          <w:cantSplit w:val="0"/>
          <w:trHeight w:val="647"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7">
            <w:pPr>
              <w:rPr>
                <w:sz w:val="16"/>
                <w:szCs w:val="16"/>
              </w:rPr>
            </w:pPr>
            <w:r w:rsidDel="00000000" w:rsidR="00000000" w:rsidRPr="00000000">
              <w:rPr>
                <w:sz w:val="16"/>
                <w:szCs w:val="16"/>
                <w:rtl w:val="0"/>
              </w:rPr>
              <w:t xml:space="preserve">Number of Clusters</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8">
            <w:pPr>
              <w:jc w:val="center"/>
              <w:rPr>
                <w:sz w:val="16"/>
                <w:szCs w:val="16"/>
              </w:rPr>
            </w:pPr>
            <w:r w:rsidDel="00000000" w:rsidR="00000000" w:rsidRPr="00000000">
              <w:rPr>
                <w:sz w:val="16"/>
                <w:szCs w:val="16"/>
                <w:rtl w:val="0"/>
              </w:rPr>
              <w:t xml:space="preserve">Ward + KMeans</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9">
            <w:pPr>
              <w:jc w:val="center"/>
              <w:rPr>
                <w:sz w:val="16"/>
                <w:szCs w:val="16"/>
              </w:rPr>
            </w:pPr>
            <w:r w:rsidDel="00000000" w:rsidR="00000000" w:rsidRPr="00000000">
              <w:rPr>
                <w:sz w:val="16"/>
                <w:szCs w:val="16"/>
                <w:rtl w:val="0"/>
              </w:rPr>
              <w:t xml:space="preserve">LPA (GaussianMixture)</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A">
            <w:pPr>
              <w:jc w:val="center"/>
              <w:rPr>
                <w:sz w:val="16"/>
                <w:szCs w:val="16"/>
              </w:rPr>
            </w:pPr>
            <w:r w:rsidDel="00000000" w:rsidR="00000000" w:rsidRPr="00000000">
              <w:rPr>
                <w:sz w:val="16"/>
                <w:szCs w:val="16"/>
                <w:rtl w:val="0"/>
              </w:rPr>
              <w:t xml:space="preserve">SpectralClustering</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B">
            <w:pPr>
              <w:jc w:val="cente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C">
            <w:pPr>
              <w:jc w:val="center"/>
              <w:rPr>
                <w:sz w:val="16"/>
                <w:szCs w:val="16"/>
              </w:rPr>
            </w:pPr>
            <w:r w:rsidDel="00000000" w:rsidR="00000000" w:rsidRPr="00000000">
              <w:rPr>
                <w:sz w:val="16"/>
                <w:szCs w:val="16"/>
                <w:rtl w:val="0"/>
              </w:rPr>
              <w:t xml:space="preserve">61597.6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D">
            <w:pPr>
              <w:jc w:val="center"/>
              <w:rPr>
                <w:sz w:val="16"/>
                <w:szCs w:val="16"/>
              </w:rPr>
            </w:pPr>
            <w:r w:rsidDel="00000000" w:rsidR="00000000" w:rsidRPr="00000000">
              <w:rPr>
                <w:sz w:val="16"/>
                <w:szCs w:val="16"/>
                <w:rtl w:val="0"/>
              </w:rPr>
              <w:t xml:space="preserve">227241.4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E">
            <w:pPr>
              <w:jc w:val="center"/>
              <w:rPr>
                <w:sz w:val="16"/>
                <w:szCs w:val="16"/>
              </w:rPr>
            </w:pPr>
            <w:r w:rsidDel="00000000" w:rsidR="00000000" w:rsidRPr="00000000">
              <w:rPr>
                <w:sz w:val="16"/>
                <w:szCs w:val="16"/>
                <w:rtl w:val="0"/>
              </w:rPr>
              <w:t xml:space="preserve">62310.0</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9F">
            <w:pPr>
              <w:jc w:val="center"/>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0">
            <w:pPr>
              <w:jc w:val="center"/>
              <w:rPr>
                <w:sz w:val="16"/>
                <w:szCs w:val="16"/>
              </w:rPr>
            </w:pPr>
            <w:r w:rsidDel="00000000" w:rsidR="00000000" w:rsidRPr="00000000">
              <w:rPr>
                <w:sz w:val="16"/>
                <w:szCs w:val="16"/>
                <w:rtl w:val="0"/>
              </w:rPr>
              <w:t xml:space="preserve">52890.6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1">
            <w:pPr>
              <w:jc w:val="center"/>
              <w:rPr>
                <w:sz w:val="16"/>
                <w:szCs w:val="16"/>
              </w:rPr>
            </w:pPr>
            <w:r w:rsidDel="00000000" w:rsidR="00000000" w:rsidRPr="00000000">
              <w:rPr>
                <w:sz w:val="16"/>
                <w:szCs w:val="16"/>
                <w:rtl w:val="0"/>
              </w:rPr>
              <w:t xml:space="preserve">227338.7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2">
            <w:pPr>
              <w:jc w:val="center"/>
              <w:rPr>
                <w:sz w:val="16"/>
                <w:szCs w:val="16"/>
              </w:rPr>
            </w:pPr>
            <w:r w:rsidDel="00000000" w:rsidR="00000000" w:rsidRPr="00000000">
              <w:rPr>
                <w:sz w:val="16"/>
                <w:szCs w:val="16"/>
                <w:rtl w:val="0"/>
              </w:rPr>
              <w:t xml:space="preserve">53836.0</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3">
            <w:pPr>
              <w:jc w:val="cente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47505.9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5">
            <w:pPr>
              <w:jc w:val="center"/>
              <w:rPr>
                <w:sz w:val="16"/>
                <w:szCs w:val="16"/>
              </w:rPr>
            </w:pPr>
            <w:r w:rsidDel="00000000" w:rsidR="00000000" w:rsidRPr="00000000">
              <w:rPr>
                <w:sz w:val="16"/>
                <w:szCs w:val="16"/>
                <w:rtl w:val="0"/>
              </w:rPr>
              <w:t xml:space="preserve">226641.4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6">
            <w:pPr>
              <w:jc w:val="center"/>
              <w:rPr>
                <w:sz w:val="16"/>
                <w:szCs w:val="16"/>
              </w:rPr>
            </w:pPr>
            <w:r w:rsidDel="00000000" w:rsidR="00000000" w:rsidRPr="00000000">
              <w:rPr>
                <w:sz w:val="16"/>
                <w:szCs w:val="16"/>
                <w:rtl w:val="0"/>
              </w:rPr>
              <w:t xml:space="preserve">49163.8</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7">
            <w:pPr>
              <w:jc w:val="center"/>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8">
            <w:pPr>
              <w:jc w:val="center"/>
              <w:rPr>
                <w:sz w:val="16"/>
                <w:szCs w:val="16"/>
              </w:rPr>
            </w:pPr>
            <w:r w:rsidDel="00000000" w:rsidR="00000000" w:rsidRPr="00000000">
              <w:rPr>
                <w:sz w:val="16"/>
                <w:szCs w:val="16"/>
                <w:rtl w:val="0"/>
              </w:rPr>
              <w:t xml:space="preserve">43827.1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9">
            <w:pPr>
              <w:jc w:val="center"/>
              <w:rPr>
                <w:sz w:val="16"/>
                <w:szCs w:val="16"/>
              </w:rPr>
            </w:pPr>
            <w:r w:rsidDel="00000000" w:rsidR="00000000" w:rsidRPr="00000000">
              <w:rPr>
                <w:sz w:val="16"/>
                <w:szCs w:val="16"/>
                <w:rtl w:val="0"/>
              </w:rPr>
              <w:t xml:space="preserve">226949.4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A">
            <w:pPr>
              <w:jc w:val="center"/>
              <w:rPr>
                <w:sz w:val="16"/>
                <w:szCs w:val="16"/>
              </w:rPr>
            </w:pPr>
            <w:r w:rsidDel="00000000" w:rsidR="00000000" w:rsidRPr="00000000">
              <w:rPr>
                <w:sz w:val="16"/>
                <w:szCs w:val="16"/>
                <w:rtl w:val="0"/>
              </w:rPr>
              <w:t xml:space="preserve">46377.4</w:t>
            </w:r>
          </w:p>
        </w:tc>
      </w:tr>
      <w:tr>
        <w:trPr>
          <w:cantSplit w:val="0"/>
          <w:trHeight w:val="35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B">
            <w:pPr>
              <w:jc w:val="cente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C">
            <w:pPr>
              <w:jc w:val="center"/>
              <w:rPr>
                <w:sz w:val="16"/>
                <w:szCs w:val="16"/>
              </w:rPr>
            </w:pPr>
            <w:r w:rsidDel="00000000" w:rsidR="00000000" w:rsidRPr="00000000">
              <w:rPr>
                <w:sz w:val="16"/>
                <w:szCs w:val="16"/>
                <w:rtl w:val="0"/>
              </w:rPr>
              <w:t xml:space="preserve">41048.3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D">
            <w:pPr>
              <w:jc w:val="center"/>
              <w:rPr>
                <w:sz w:val="16"/>
                <w:szCs w:val="16"/>
              </w:rPr>
            </w:pPr>
            <w:r w:rsidDel="00000000" w:rsidR="00000000" w:rsidRPr="00000000">
              <w:rPr>
                <w:sz w:val="16"/>
                <w:szCs w:val="16"/>
                <w:rtl w:val="0"/>
              </w:rPr>
              <w:t xml:space="preserve">227150.8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E">
            <w:pPr>
              <w:jc w:val="center"/>
              <w:rPr>
                <w:sz w:val="16"/>
                <w:szCs w:val="16"/>
              </w:rPr>
            </w:pPr>
            <w:r w:rsidDel="00000000" w:rsidR="00000000" w:rsidRPr="00000000">
              <w:rPr>
                <w:sz w:val="16"/>
                <w:szCs w:val="16"/>
                <w:rtl w:val="0"/>
              </w:rPr>
              <w:t xml:space="preserve">43682.6</w:t>
            </w:r>
          </w:p>
        </w:tc>
      </w:tr>
      <w:tr>
        <w:trPr>
          <w:cantSplit w:val="0"/>
          <w:trHeight w:val="370"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AF">
            <w:pPr>
              <w:jc w:val="center"/>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0">
            <w:pPr>
              <w:jc w:val="center"/>
              <w:rPr>
                <w:sz w:val="16"/>
                <w:szCs w:val="16"/>
              </w:rPr>
            </w:pPr>
            <w:r w:rsidDel="00000000" w:rsidR="00000000" w:rsidRPr="00000000">
              <w:rPr>
                <w:sz w:val="16"/>
                <w:szCs w:val="16"/>
                <w:rtl w:val="0"/>
              </w:rPr>
              <w:t xml:space="preserve">38998.6</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1">
            <w:pPr>
              <w:jc w:val="center"/>
              <w:rPr>
                <w:sz w:val="16"/>
                <w:szCs w:val="16"/>
              </w:rPr>
            </w:pPr>
            <w:r w:rsidDel="00000000" w:rsidR="00000000" w:rsidRPr="00000000">
              <w:rPr>
                <w:sz w:val="16"/>
                <w:szCs w:val="16"/>
                <w:rtl w:val="0"/>
              </w:rPr>
              <w:t xml:space="preserve">227291.1</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B2">
            <w:pPr>
              <w:jc w:val="center"/>
              <w:rPr>
                <w:sz w:val="16"/>
                <w:szCs w:val="16"/>
              </w:rPr>
            </w:pPr>
            <w:r w:rsidDel="00000000" w:rsidR="00000000" w:rsidRPr="00000000">
              <w:rPr>
                <w:sz w:val="16"/>
                <w:szCs w:val="16"/>
                <w:rtl w:val="0"/>
              </w:rPr>
              <w:t xml:space="preserve">41077.8</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3</w:t>
      </w:r>
    </w:p>
    <w:tbl>
      <w:tblPr>
        <w:tblStyle w:val="Table3"/>
        <w:tblW w:w="4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
        <w:gridCol w:w="387"/>
        <w:gridCol w:w="389"/>
        <w:gridCol w:w="393"/>
        <w:gridCol w:w="390"/>
        <w:gridCol w:w="390"/>
        <w:gridCol w:w="393"/>
        <w:gridCol w:w="390"/>
        <w:gridCol w:w="390"/>
        <w:gridCol w:w="393"/>
        <w:gridCol w:w="392"/>
        <w:gridCol w:w="14"/>
        <w:tblGridChange w:id="0">
          <w:tblGrid>
            <w:gridCol w:w="719"/>
            <w:gridCol w:w="387"/>
            <w:gridCol w:w="389"/>
            <w:gridCol w:w="393"/>
            <w:gridCol w:w="390"/>
            <w:gridCol w:w="390"/>
            <w:gridCol w:w="393"/>
            <w:gridCol w:w="390"/>
            <w:gridCol w:w="390"/>
            <w:gridCol w:w="393"/>
            <w:gridCol w:w="392"/>
            <w:gridCol w:w="14"/>
          </w:tblGrid>
        </w:tblGridChange>
      </w:tblGrid>
      <w:tr>
        <w:trPr>
          <w:cantSplit w:val="0"/>
          <w:trHeight w:val="296" w:hRule="atLeast"/>
          <w:tblHeader w:val="0"/>
        </w:trPr>
        <w:tc>
          <w:tcPr>
            <w:gridSpan w:val="12"/>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B4">
            <w:pPr>
              <w:jc w:val="center"/>
              <w:rPr>
                <w:sz w:val="14"/>
                <w:szCs w:val="14"/>
              </w:rPr>
            </w:pPr>
            <w:r w:rsidDel="00000000" w:rsidR="00000000" w:rsidRPr="00000000">
              <w:rPr>
                <w:i w:val="1"/>
                <w:iCs w:val="1"/>
                <w:sz w:val="14"/>
                <w:szCs w:val="14"/>
                <w:rtl w:val="0"/>
              </w:rPr>
              <w:t xml:space="preserve">RESULTS OF INTERNAL AND EXTERNAL CLUSTER FIT INDICES</w:t>
            </w:r>
            <w:r w:rsidDel="00000000" w:rsidR="00000000" w:rsidRPr="00000000">
              <w:rPr>
                <w:rtl w:val="0"/>
              </w:rPr>
            </w:r>
          </w:p>
        </w:tc>
      </w:tr>
      <w:tr>
        <w:trPr>
          <w:cantSplit w:val="0"/>
          <w:trHeight w:val="296" w:hRule="atLeast"/>
          <w:tblHeader w:val="0"/>
        </w:trPr>
        <w:tc>
          <w:tcPr>
            <w:vMerge w:val="restart"/>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0">
            <w:pPr>
              <w:rPr>
                <w:sz w:val="14"/>
                <w:szCs w:val="14"/>
              </w:rPr>
            </w:pPr>
            <w:r w:rsidDel="00000000" w:rsidR="00000000" w:rsidRPr="00000000">
              <w:rPr>
                <w:sz w:val="14"/>
                <w:szCs w:val="14"/>
                <w:rtl w:val="0"/>
              </w:rPr>
              <w:t xml:space="preserve">validity criterion</w:t>
            </w:r>
          </w:p>
        </w:tc>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1">
            <w:pPr>
              <w:jc w:val="center"/>
              <w:rPr>
                <w:sz w:val="14"/>
                <w:szCs w:val="14"/>
              </w:rPr>
            </w:pPr>
            <w:r w:rsidDel="00000000" w:rsidR="00000000" w:rsidRPr="00000000">
              <w:rPr>
                <w:sz w:val="14"/>
                <w:szCs w:val="14"/>
                <w:rtl w:val="0"/>
              </w:rPr>
              <w:t xml:space="preserve">3 cluster</w:t>
            </w:r>
          </w:p>
        </w:tc>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4">
            <w:pPr>
              <w:jc w:val="center"/>
              <w:rPr>
                <w:sz w:val="14"/>
                <w:szCs w:val="14"/>
              </w:rPr>
            </w:pPr>
            <w:r w:rsidDel="00000000" w:rsidR="00000000" w:rsidRPr="00000000">
              <w:rPr>
                <w:sz w:val="14"/>
                <w:szCs w:val="14"/>
                <w:rtl w:val="0"/>
              </w:rPr>
              <w:t xml:space="preserve">5 cluster</w:t>
            </w:r>
          </w:p>
        </w:tc>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7">
            <w:pPr>
              <w:jc w:val="center"/>
              <w:rPr>
                <w:sz w:val="14"/>
                <w:szCs w:val="14"/>
              </w:rPr>
            </w:pPr>
            <w:r w:rsidDel="00000000" w:rsidR="00000000" w:rsidRPr="00000000">
              <w:rPr>
                <w:sz w:val="14"/>
                <w:szCs w:val="14"/>
                <w:rtl w:val="0"/>
              </w:rPr>
              <w:t xml:space="preserve">7 cluster</w:t>
            </w:r>
          </w:p>
        </w:tc>
        <w:tc>
          <w:tcPr>
            <w:gridSpan w:val="2"/>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A">
            <w:pPr>
              <w:jc w:val="center"/>
              <w:rPr>
                <w:sz w:val="14"/>
                <w:szCs w:val="14"/>
              </w:rPr>
            </w:pPr>
            <w:r w:rsidDel="00000000" w:rsidR="00000000" w:rsidRPr="00000000">
              <w:rPr>
                <w:sz w:val="14"/>
                <w:szCs w:val="14"/>
                <w:rtl w:val="0"/>
              </w:rPr>
              <w:t xml:space="preserve">Interpretation</w:t>
            </w:r>
          </w:p>
        </w:tc>
      </w:tr>
      <w:tr>
        <w:trPr>
          <w:cantSplit w:val="0"/>
          <w:trHeight w:val="296" w:hRule="atLeast"/>
          <w:tblHeader w:val="0"/>
        </w:trPr>
        <w:tc>
          <w:tcPr>
            <w:vMerge w:val="continue"/>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D">
            <w:pPr>
              <w:jc w:val="center"/>
              <w:rPr>
                <w:sz w:val="14"/>
                <w:szCs w:val="14"/>
              </w:rPr>
            </w:pPr>
            <w:r w:rsidDel="00000000" w:rsidR="00000000" w:rsidRPr="00000000">
              <w:rPr>
                <w:sz w:val="14"/>
                <w:szCs w:val="14"/>
                <w:rtl w:val="0"/>
              </w:rPr>
              <w:t xml:space="preserve">ward_kmeans</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E">
            <w:pPr>
              <w:jc w:val="center"/>
              <w:rPr>
                <w:sz w:val="14"/>
                <w:szCs w:val="14"/>
              </w:rPr>
            </w:pPr>
            <w:r w:rsidDel="00000000" w:rsidR="00000000" w:rsidRPr="00000000">
              <w:rPr>
                <w:sz w:val="14"/>
                <w:szCs w:val="14"/>
                <w:rtl w:val="0"/>
              </w:rPr>
              <w:t xml:space="preserve">gmm</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CF">
            <w:pPr>
              <w:jc w:val="center"/>
              <w:rPr>
                <w:sz w:val="14"/>
                <w:szCs w:val="14"/>
              </w:rPr>
            </w:pPr>
            <w:r w:rsidDel="00000000" w:rsidR="00000000" w:rsidRPr="00000000">
              <w:rPr>
                <w:sz w:val="14"/>
                <w:szCs w:val="14"/>
                <w:rtl w:val="0"/>
              </w:rPr>
              <w:t xml:space="preserve">spectral</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0">
            <w:pPr>
              <w:jc w:val="center"/>
              <w:rPr>
                <w:sz w:val="14"/>
                <w:szCs w:val="14"/>
              </w:rPr>
            </w:pPr>
            <w:r w:rsidDel="00000000" w:rsidR="00000000" w:rsidRPr="00000000">
              <w:rPr>
                <w:sz w:val="14"/>
                <w:szCs w:val="14"/>
                <w:rtl w:val="0"/>
              </w:rPr>
              <w:t xml:space="preserve">ward_kmeans</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1">
            <w:pPr>
              <w:jc w:val="center"/>
              <w:rPr>
                <w:sz w:val="14"/>
                <w:szCs w:val="14"/>
              </w:rPr>
            </w:pPr>
            <w:r w:rsidDel="00000000" w:rsidR="00000000" w:rsidRPr="00000000">
              <w:rPr>
                <w:sz w:val="14"/>
                <w:szCs w:val="14"/>
                <w:rtl w:val="0"/>
              </w:rPr>
              <w:t xml:space="preserve">gmm</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2">
            <w:pPr>
              <w:jc w:val="center"/>
              <w:rPr>
                <w:sz w:val="14"/>
                <w:szCs w:val="14"/>
              </w:rPr>
            </w:pPr>
            <w:r w:rsidDel="00000000" w:rsidR="00000000" w:rsidRPr="00000000">
              <w:rPr>
                <w:sz w:val="14"/>
                <w:szCs w:val="14"/>
                <w:rtl w:val="0"/>
              </w:rPr>
              <w:t xml:space="preserve">spectral</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3">
            <w:pPr>
              <w:jc w:val="center"/>
              <w:rPr>
                <w:sz w:val="14"/>
                <w:szCs w:val="14"/>
              </w:rPr>
            </w:pPr>
            <w:r w:rsidDel="00000000" w:rsidR="00000000" w:rsidRPr="00000000">
              <w:rPr>
                <w:sz w:val="14"/>
                <w:szCs w:val="14"/>
                <w:rtl w:val="0"/>
              </w:rPr>
              <w:t xml:space="preserve">ward_kmeans</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4">
            <w:pPr>
              <w:jc w:val="center"/>
              <w:rPr>
                <w:sz w:val="14"/>
                <w:szCs w:val="14"/>
              </w:rPr>
            </w:pPr>
            <w:r w:rsidDel="00000000" w:rsidR="00000000" w:rsidRPr="00000000">
              <w:rPr>
                <w:sz w:val="14"/>
                <w:szCs w:val="14"/>
                <w:rtl w:val="0"/>
              </w:rPr>
              <w:t xml:space="preserve">gmm</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5">
            <w:pPr>
              <w:jc w:val="center"/>
              <w:rPr>
                <w:sz w:val="14"/>
                <w:szCs w:val="14"/>
              </w:rPr>
            </w:pPr>
            <w:r w:rsidDel="00000000" w:rsidR="00000000" w:rsidRPr="00000000">
              <w:rPr>
                <w:sz w:val="14"/>
                <w:szCs w:val="14"/>
                <w:rtl w:val="0"/>
              </w:rPr>
              <w:t xml:space="preserve">spectral</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7">
            <w:pPr>
              <w:rPr>
                <w:sz w:val="14"/>
                <w:szCs w:val="14"/>
              </w:rPr>
            </w:pPr>
            <w:r w:rsidDel="00000000" w:rsidR="00000000" w:rsidRPr="00000000">
              <w:rPr>
                <w:sz w:val="14"/>
                <w:szCs w:val="14"/>
                <w:rtl w:val="0"/>
              </w:rPr>
              <w:t xml:space="preserve">C-index</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8">
            <w:pPr>
              <w:jc w:val="center"/>
              <w:rPr>
                <w:sz w:val="14"/>
                <w:szCs w:val="14"/>
              </w:rPr>
            </w:pPr>
            <w:r w:rsidDel="00000000" w:rsidR="00000000" w:rsidRPr="00000000">
              <w:rPr>
                <w:sz w:val="14"/>
                <w:szCs w:val="14"/>
                <w:rtl w:val="0"/>
              </w:rPr>
              <w:t xml:space="preserve">.28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9">
            <w:pPr>
              <w:jc w:val="center"/>
              <w:rPr>
                <w:sz w:val="14"/>
                <w:szCs w:val="14"/>
              </w:rPr>
            </w:pPr>
            <w:r w:rsidDel="00000000" w:rsidR="00000000" w:rsidRPr="00000000">
              <w:rPr>
                <w:sz w:val="14"/>
                <w:szCs w:val="14"/>
                <w:rtl w:val="0"/>
              </w:rPr>
              <w:t xml:space="preserve">.29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A">
            <w:pPr>
              <w:jc w:val="center"/>
              <w:rPr>
                <w:sz w:val="14"/>
                <w:szCs w:val="14"/>
              </w:rPr>
            </w:pPr>
            <w:r w:rsidDel="00000000" w:rsidR="00000000" w:rsidRPr="00000000">
              <w:rPr>
                <w:sz w:val="14"/>
                <w:szCs w:val="14"/>
                <w:rtl w:val="0"/>
              </w:rPr>
              <w:t xml:space="preserve">.29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B">
            <w:pPr>
              <w:jc w:val="center"/>
              <w:rPr>
                <w:sz w:val="14"/>
                <w:szCs w:val="14"/>
              </w:rPr>
            </w:pPr>
            <w:r w:rsidDel="00000000" w:rsidR="00000000" w:rsidRPr="00000000">
              <w:rPr>
                <w:sz w:val="14"/>
                <w:szCs w:val="14"/>
                <w:rtl w:val="0"/>
              </w:rPr>
              <w:t xml:space="preserve">.24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C">
            <w:pPr>
              <w:jc w:val="center"/>
              <w:rPr>
                <w:sz w:val="14"/>
                <w:szCs w:val="14"/>
              </w:rPr>
            </w:pPr>
            <w:r w:rsidDel="00000000" w:rsidR="00000000" w:rsidRPr="00000000">
              <w:rPr>
                <w:sz w:val="14"/>
                <w:szCs w:val="14"/>
                <w:rtl w:val="0"/>
              </w:rPr>
              <w:t xml:space="preserve">.27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D">
            <w:pPr>
              <w:jc w:val="center"/>
              <w:rPr>
                <w:sz w:val="14"/>
                <w:szCs w:val="14"/>
              </w:rPr>
            </w:pPr>
            <w:r w:rsidDel="00000000" w:rsidR="00000000" w:rsidRPr="00000000">
              <w:rPr>
                <w:sz w:val="14"/>
                <w:szCs w:val="14"/>
                <w:rtl w:val="0"/>
              </w:rPr>
              <w:t xml:space="preserve">.25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E">
            <w:pPr>
              <w:jc w:val="center"/>
              <w:rPr>
                <w:sz w:val="14"/>
                <w:szCs w:val="14"/>
              </w:rPr>
            </w:pPr>
            <w:r w:rsidDel="00000000" w:rsidR="00000000" w:rsidRPr="00000000">
              <w:rPr>
                <w:sz w:val="14"/>
                <w:szCs w:val="14"/>
                <w:rtl w:val="0"/>
              </w:rPr>
              <w:t xml:space="preserve">.21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F">
            <w:pPr>
              <w:jc w:val="center"/>
              <w:rPr>
                <w:sz w:val="14"/>
                <w:szCs w:val="14"/>
              </w:rPr>
            </w:pPr>
            <w:r w:rsidDel="00000000" w:rsidR="00000000" w:rsidRPr="00000000">
              <w:rPr>
                <w:sz w:val="14"/>
                <w:szCs w:val="14"/>
                <w:rtl w:val="0"/>
              </w:rPr>
              <w:t xml:space="preserve">.25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0">
            <w:pPr>
              <w:jc w:val="center"/>
              <w:rPr>
                <w:sz w:val="14"/>
                <w:szCs w:val="14"/>
              </w:rPr>
            </w:pPr>
            <w:r w:rsidDel="00000000" w:rsidR="00000000" w:rsidRPr="00000000">
              <w:rPr>
                <w:sz w:val="14"/>
                <w:szCs w:val="14"/>
                <w:rtl w:val="0"/>
              </w:rPr>
              <w:t xml:space="preserve">.23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1">
            <w:pPr>
              <w:jc w:val="center"/>
              <w:rPr>
                <w:sz w:val="14"/>
                <w:szCs w:val="14"/>
              </w:rPr>
            </w:pPr>
            <w:r w:rsidDel="00000000" w:rsidR="00000000" w:rsidRPr="00000000">
              <w:rPr>
                <w:sz w:val="14"/>
                <w:szCs w:val="14"/>
                <w:rtl w:val="0"/>
              </w:rPr>
              <w:t xml:space="preserve">min</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2">
            <w:pPr>
              <w:rPr>
                <w:sz w:val="14"/>
                <w:szCs w:val="14"/>
              </w:rPr>
            </w:pPr>
            <w:r w:rsidDel="00000000" w:rsidR="00000000" w:rsidRPr="00000000">
              <w:rPr>
                <w:sz w:val="14"/>
                <w:szCs w:val="14"/>
                <w:rtl w:val="0"/>
              </w:rPr>
              <w:t xml:space="preserve">Generalized Dunn Index</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3">
            <w:pPr>
              <w:jc w:val="center"/>
              <w:rPr>
                <w:sz w:val="14"/>
                <w:szCs w:val="14"/>
              </w:rPr>
            </w:pPr>
            <w:r w:rsidDel="00000000" w:rsidR="00000000" w:rsidRPr="00000000">
              <w:rPr>
                <w:sz w:val="14"/>
                <w:szCs w:val="14"/>
                <w:rtl w:val="0"/>
              </w:rPr>
              <w:t xml:space="preserve">.015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4">
            <w:pPr>
              <w:jc w:val="center"/>
              <w:rPr>
                <w:sz w:val="14"/>
                <w:szCs w:val="14"/>
              </w:rPr>
            </w:pPr>
            <w:r w:rsidDel="00000000" w:rsidR="00000000" w:rsidRPr="00000000">
              <w:rPr>
                <w:sz w:val="14"/>
                <w:szCs w:val="14"/>
                <w:rtl w:val="0"/>
              </w:rPr>
              <w:t xml:space="preserve">.019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5">
            <w:pPr>
              <w:jc w:val="center"/>
              <w:rPr>
                <w:sz w:val="14"/>
                <w:szCs w:val="14"/>
              </w:rPr>
            </w:pPr>
            <w:r w:rsidDel="00000000" w:rsidR="00000000" w:rsidRPr="00000000">
              <w:rPr>
                <w:sz w:val="14"/>
                <w:szCs w:val="14"/>
                <w:rtl w:val="0"/>
              </w:rPr>
              <w:t xml:space="preserve">.015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6">
            <w:pPr>
              <w:jc w:val="center"/>
              <w:rPr>
                <w:sz w:val="14"/>
                <w:szCs w:val="14"/>
              </w:rPr>
            </w:pPr>
            <w:r w:rsidDel="00000000" w:rsidR="00000000" w:rsidRPr="00000000">
              <w:rPr>
                <w:sz w:val="14"/>
                <w:szCs w:val="14"/>
                <w:rtl w:val="0"/>
              </w:rPr>
              <w:t xml:space="preserve">.021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7">
            <w:pPr>
              <w:jc w:val="center"/>
              <w:rPr>
                <w:sz w:val="14"/>
                <w:szCs w:val="14"/>
              </w:rPr>
            </w:pPr>
            <w:r w:rsidDel="00000000" w:rsidR="00000000" w:rsidRPr="00000000">
              <w:rPr>
                <w:sz w:val="14"/>
                <w:szCs w:val="14"/>
                <w:rtl w:val="0"/>
              </w:rPr>
              <w:t xml:space="preserve">.018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8">
            <w:pPr>
              <w:jc w:val="center"/>
              <w:rPr>
                <w:sz w:val="14"/>
                <w:szCs w:val="14"/>
              </w:rPr>
            </w:pPr>
            <w:r w:rsidDel="00000000" w:rsidR="00000000" w:rsidRPr="00000000">
              <w:rPr>
                <w:sz w:val="14"/>
                <w:szCs w:val="14"/>
                <w:rtl w:val="0"/>
              </w:rPr>
              <w:t xml:space="preserve">.022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9">
            <w:pPr>
              <w:jc w:val="center"/>
              <w:rPr>
                <w:sz w:val="14"/>
                <w:szCs w:val="14"/>
              </w:rPr>
            </w:pPr>
            <w:r w:rsidDel="00000000" w:rsidR="00000000" w:rsidRPr="00000000">
              <w:rPr>
                <w:sz w:val="14"/>
                <w:szCs w:val="14"/>
                <w:rtl w:val="0"/>
              </w:rPr>
              <w:t xml:space="preserve">.022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A">
            <w:pPr>
              <w:jc w:val="center"/>
              <w:rPr>
                <w:sz w:val="14"/>
                <w:szCs w:val="14"/>
              </w:rPr>
            </w:pPr>
            <w:r w:rsidDel="00000000" w:rsidR="00000000" w:rsidRPr="00000000">
              <w:rPr>
                <w:sz w:val="14"/>
                <w:szCs w:val="14"/>
                <w:rtl w:val="0"/>
              </w:rPr>
              <w:t xml:space="preserve">.018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B">
            <w:pPr>
              <w:jc w:val="center"/>
              <w:rPr>
                <w:sz w:val="14"/>
                <w:szCs w:val="14"/>
              </w:rPr>
            </w:pPr>
            <w:r w:rsidDel="00000000" w:rsidR="00000000" w:rsidRPr="00000000">
              <w:rPr>
                <w:sz w:val="14"/>
                <w:szCs w:val="14"/>
                <w:rtl w:val="0"/>
              </w:rPr>
              <w:t xml:space="preserve">.000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C">
            <w:pPr>
              <w:jc w:val="center"/>
              <w:rPr>
                <w:sz w:val="14"/>
                <w:szCs w:val="14"/>
              </w:rPr>
            </w:pPr>
            <w:r w:rsidDel="00000000" w:rsidR="00000000" w:rsidRPr="00000000">
              <w:rPr>
                <w:sz w:val="14"/>
                <w:szCs w:val="14"/>
                <w:rtl w:val="0"/>
              </w:rPr>
              <w:t xml:space="preserve">max</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D">
            <w:pPr>
              <w:rPr>
                <w:sz w:val="14"/>
                <w:szCs w:val="14"/>
              </w:rPr>
            </w:pPr>
            <w:r w:rsidDel="00000000" w:rsidR="00000000" w:rsidRPr="00000000">
              <w:rPr>
                <w:sz w:val="14"/>
                <w:szCs w:val="14"/>
                <w:rtl w:val="0"/>
              </w:rPr>
              <w:t xml:space="preserve">Baker-Hubert Gamma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E">
            <w:pPr>
              <w:jc w:val="center"/>
              <w:rPr>
                <w:sz w:val="14"/>
                <w:szCs w:val="14"/>
              </w:rPr>
            </w:pPr>
            <w:r w:rsidDel="00000000" w:rsidR="00000000" w:rsidRPr="00000000">
              <w:rPr>
                <w:sz w:val="14"/>
                <w:szCs w:val="14"/>
                <w:rtl w:val="0"/>
              </w:rPr>
              <w:t xml:space="preserve">.41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EF">
            <w:pPr>
              <w:jc w:val="center"/>
              <w:rPr>
                <w:sz w:val="14"/>
                <w:szCs w:val="14"/>
              </w:rPr>
            </w:pPr>
            <w:r w:rsidDel="00000000" w:rsidR="00000000" w:rsidRPr="00000000">
              <w:rPr>
                <w:sz w:val="14"/>
                <w:szCs w:val="14"/>
                <w:rtl w:val="0"/>
              </w:rPr>
              <w:t xml:space="preserve">.37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0">
            <w:pPr>
              <w:jc w:val="center"/>
              <w:rPr>
                <w:sz w:val="14"/>
                <w:szCs w:val="14"/>
              </w:rPr>
            </w:pPr>
            <w:r w:rsidDel="00000000" w:rsidR="00000000" w:rsidRPr="00000000">
              <w:rPr>
                <w:sz w:val="14"/>
                <w:szCs w:val="14"/>
                <w:rtl w:val="0"/>
              </w:rPr>
              <w:t xml:space="preserve">.37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1">
            <w:pPr>
              <w:jc w:val="center"/>
              <w:rPr>
                <w:sz w:val="14"/>
                <w:szCs w:val="14"/>
              </w:rPr>
            </w:pPr>
            <w:r w:rsidDel="00000000" w:rsidR="00000000" w:rsidRPr="00000000">
              <w:rPr>
                <w:sz w:val="14"/>
                <w:szCs w:val="14"/>
                <w:rtl w:val="0"/>
              </w:rPr>
              <w:t xml:space="preserve">.49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2">
            <w:pPr>
              <w:jc w:val="center"/>
              <w:rPr>
                <w:sz w:val="14"/>
                <w:szCs w:val="14"/>
              </w:rPr>
            </w:pPr>
            <w:r w:rsidDel="00000000" w:rsidR="00000000" w:rsidRPr="00000000">
              <w:rPr>
                <w:sz w:val="14"/>
                <w:szCs w:val="14"/>
                <w:rtl w:val="0"/>
              </w:rPr>
              <w:t xml:space="preserve">.40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3">
            <w:pPr>
              <w:jc w:val="center"/>
              <w:rPr>
                <w:sz w:val="14"/>
                <w:szCs w:val="14"/>
              </w:rPr>
            </w:pPr>
            <w:r w:rsidDel="00000000" w:rsidR="00000000" w:rsidRPr="00000000">
              <w:rPr>
                <w:sz w:val="14"/>
                <w:szCs w:val="14"/>
                <w:rtl w:val="0"/>
              </w:rPr>
              <w:t xml:space="preserve">.46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4">
            <w:pPr>
              <w:jc w:val="center"/>
              <w:rPr>
                <w:sz w:val="14"/>
                <w:szCs w:val="14"/>
              </w:rPr>
            </w:pPr>
            <w:r w:rsidDel="00000000" w:rsidR="00000000" w:rsidRPr="00000000">
              <w:rPr>
                <w:sz w:val="14"/>
                <w:szCs w:val="14"/>
                <w:rtl w:val="0"/>
              </w:rPr>
              <w:t xml:space="preserve">.55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5">
            <w:pPr>
              <w:jc w:val="center"/>
              <w:rPr>
                <w:sz w:val="14"/>
                <w:szCs w:val="14"/>
              </w:rPr>
            </w:pPr>
            <w:r w:rsidDel="00000000" w:rsidR="00000000" w:rsidRPr="00000000">
              <w:rPr>
                <w:sz w:val="14"/>
                <w:szCs w:val="14"/>
                <w:rtl w:val="0"/>
              </w:rPr>
              <w:t xml:space="preserve">.47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6">
            <w:pPr>
              <w:jc w:val="center"/>
              <w:rPr>
                <w:sz w:val="14"/>
                <w:szCs w:val="14"/>
              </w:rPr>
            </w:pPr>
            <w:r w:rsidDel="00000000" w:rsidR="00000000" w:rsidRPr="00000000">
              <w:rPr>
                <w:sz w:val="14"/>
                <w:szCs w:val="14"/>
                <w:rtl w:val="0"/>
              </w:rPr>
              <w:t xml:space="preserve">.52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7">
            <w:pPr>
              <w:jc w:val="center"/>
              <w:rPr>
                <w:sz w:val="14"/>
                <w:szCs w:val="14"/>
              </w:rPr>
            </w:pPr>
            <w:r w:rsidDel="00000000" w:rsidR="00000000" w:rsidRPr="00000000">
              <w:rPr>
                <w:sz w:val="14"/>
                <w:szCs w:val="14"/>
                <w:rtl w:val="0"/>
              </w:rPr>
              <w:t xml:space="preserve">max</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8">
            <w:pPr>
              <w:rPr>
                <w:sz w:val="14"/>
                <w:szCs w:val="14"/>
              </w:rPr>
            </w:pPr>
            <w:r w:rsidDel="00000000" w:rsidR="00000000" w:rsidRPr="00000000">
              <w:rPr>
                <w:sz w:val="14"/>
                <w:szCs w:val="14"/>
                <w:rtl w:val="0"/>
              </w:rPr>
              <w:t xml:space="preserve">G(+)</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9">
            <w:pPr>
              <w:jc w:val="center"/>
              <w:rPr>
                <w:sz w:val="14"/>
                <w:szCs w:val="14"/>
              </w:rPr>
            </w:pPr>
            <w:r w:rsidDel="00000000" w:rsidR="00000000" w:rsidRPr="00000000">
              <w:rPr>
                <w:sz w:val="14"/>
                <w:szCs w:val="14"/>
                <w:rtl w:val="0"/>
              </w:rPr>
              <w:t xml:space="preserve">.49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A">
            <w:pPr>
              <w:jc w:val="center"/>
              <w:rPr>
                <w:sz w:val="14"/>
                <w:szCs w:val="14"/>
              </w:rPr>
            </w:pPr>
            <w:r w:rsidDel="00000000" w:rsidR="00000000" w:rsidRPr="00000000">
              <w:rPr>
                <w:sz w:val="14"/>
                <w:szCs w:val="14"/>
                <w:rtl w:val="0"/>
              </w:rPr>
              <w:t xml:space="preserve">.44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B">
            <w:pPr>
              <w:jc w:val="center"/>
              <w:rPr>
                <w:sz w:val="14"/>
                <w:szCs w:val="14"/>
              </w:rPr>
            </w:pPr>
            <w:r w:rsidDel="00000000" w:rsidR="00000000" w:rsidRPr="00000000">
              <w:rPr>
                <w:sz w:val="14"/>
                <w:szCs w:val="14"/>
                <w:rtl w:val="0"/>
              </w:rPr>
              <w:t xml:space="preserve">.47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C">
            <w:pPr>
              <w:jc w:val="center"/>
              <w:rPr>
                <w:sz w:val="14"/>
                <w:szCs w:val="14"/>
              </w:rPr>
            </w:pPr>
            <w:r w:rsidDel="00000000" w:rsidR="00000000" w:rsidRPr="00000000">
              <w:rPr>
                <w:sz w:val="14"/>
                <w:szCs w:val="14"/>
                <w:rtl w:val="0"/>
              </w:rPr>
              <w:t xml:space="preserve">.63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D">
            <w:pPr>
              <w:jc w:val="center"/>
              <w:rPr>
                <w:sz w:val="14"/>
                <w:szCs w:val="14"/>
              </w:rPr>
            </w:pPr>
            <w:r w:rsidDel="00000000" w:rsidR="00000000" w:rsidRPr="00000000">
              <w:rPr>
                <w:sz w:val="14"/>
                <w:szCs w:val="14"/>
                <w:rtl w:val="0"/>
              </w:rPr>
              <w:t xml:space="preserve">.56</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E">
            <w:pPr>
              <w:jc w:val="center"/>
              <w:rPr>
                <w:sz w:val="14"/>
                <w:szCs w:val="14"/>
              </w:rPr>
            </w:pPr>
            <w:r w:rsidDel="00000000" w:rsidR="00000000" w:rsidRPr="00000000">
              <w:rPr>
                <w:sz w:val="14"/>
                <w:szCs w:val="14"/>
                <w:rtl w:val="0"/>
              </w:rPr>
              <w:t xml:space="preserve">.60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FF">
            <w:pPr>
              <w:jc w:val="center"/>
              <w:rPr>
                <w:sz w:val="14"/>
                <w:szCs w:val="14"/>
              </w:rPr>
            </w:pPr>
            <w:r w:rsidDel="00000000" w:rsidR="00000000" w:rsidRPr="00000000">
              <w:rPr>
                <w:sz w:val="14"/>
                <w:szCs w:val="14"/>
                <w:rtl w:val="0"/>
              </w:rPr>
              <w:t xml:space="preserve">.70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0">
            <w:pPr>
              <w:jc w:val="center"/>
              <w:rPr>
                <w:sz w:val="14"/>
                <w:szCs w:val="14"/>
              </w:rPr>
            </w:pPr>
            <w:r w:rsidDel="00000000" w:rsidR="00000000" w:rsidRPr="00000000">
              <w:rPr>
                <w:sz w:val="14"/>
                <w:szCs w:val="14"/>
                <w:rtl w:val="0"/>
              </w:rPr>
              <w:t xml:space="preserve">.63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1">
            <w:pPr>
              <w:jc w:val="center"/>
              <w:rPr>
                <w:sz w:val="14"/>
                <w:szCs w:val="14"/>
              </w:rPr>
            </w:pPr>
            <w:r w:rsidDel="00000000" w:rsidR="00000000" w:rsidRPr="00000000">
              <w:rPr>
                <w:sz w:val="14"/>
                <w:szCs w:val="14"/>
                <w:rtl w:val="0"/>
              </w:rPr>
              <w:t xml:space="preserve">.67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2">
            <w:pPr>
              <w:jc w:val="center"/>
              <w:rPr>
                <w:sz w:val="14"/>
                <w:szCs w:val="14"/>
              </w:rPr>
            </w:pPr>
            <w:r w:rsidDel="00000000" w:rsidR="00000000" w:rsidRPr="00000000">
              <w:rPr>
                <w:sz w:val="14"/>
                <w:szCs w:val="14"/>
                <w:rtl w:val="0"/>
              </w:rPr>
              <w:t xml:space="preserve">max</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3">
            <w:pPr>
              <w:rPr>
                <w:sz w:val="14"/>
                <w:szCs w:val="14"/>
              </w:rPr>
            </w:pPr>
            <w:r w:rsidDel="00000000" w:rsidR="00000000" w:rsidRPr="00000000">
              <w:rPr>
                <w:sz w:val="14"/>
                <w:szCs w:val="14"/>
                <w:rtl w:val="0"/>
              </w:rPr>
              <w:t xml:space="preserve">Silhouette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4">
            <w:pPr>
              <w:jc w:val="center"/>
              <w:rPr>
                <w:sz w:val="14"/>
                <w:szCs w:val="14"/>
              </w:rPr>
            </w:pPr>
            <w:r w:rsidDel="00000000" w:rsidR="00000000" w:rsidRPr="00000000">
              <w:rPr>
                <w:sz w:val="14"/>
                <w:szCs w:val="14"/>
                <w:rtl w:val="0"/>
              </w:rPr>
              <w:t xml:space="preserve">.144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5">
            <w:pPr>
              <w:jc w:val="center"/>
              <w:rPr>
                <w:sz w:val="14"/>
                <w:szCs w:val="14"/>
              </w:rPr>
            </w:pPr>
            <w:r w:rsidDel="00000000" w:rsidR="00000000" w:rsidRPr="00000000">
              <w:rPr>
                <w:sz w:val="14"/>
                <w:szCs w:val="14"/>
                <w:rtl w:val="0"/>
              </w:rPr>
              <w:t xml:space="preserve">.117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6">
            <w:pPr>
              <w:jc w:val="center"/>
              <w:rPr>
                <w:sz w:val="14"/>
                <w:szCs w:val="14"/>
              </w:rPr>
            </w:pPr>
            <w:r w:rsidDel="00000000" w:rsidR="00000000" w:rsidRPr="00000000">
              <w:rPr>
                <w:sz w:val="14"/>
                <w:szCs w:val="14"/>
                <w:rtl w:val="0"/>
              </w:rPr>
              <w:t xml:space="preserve">.132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7">
            <w:pPr>
              <w:jc w:val="center"/>
              <w:rPr>
                <w:sz w:val="14"/>
                <w:szCs w:val="14"/>
              </w:rPr>
            </w:pPr>
            <w:r w:rsidDel="00000000" w:rsidR="00000000" w:rsidRPr="00000000">
              <w:rPr>
                <w:sz w:val="14"/>
                <w:szCs w:val="14"/>
                <w:rtl w:val="0"/>
              </w:rPr>
              <w:t xml:space="preserve">.129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8">
            <w:pPr>
              <w:jc w:val="center"/>
              <w:rPr>
                <w:sz w:val="14"/>
                <w:szCs w:val="14"/>
              </w:rPr>
            </w:pPr>
            <w:r w:rsidDel="00000000" w:rsidR="00000000" w:rsidRPr="00000000">
              <w:rPr>
                <w:sz w:val="14"/>
                <w:szCs w:val="14"/>
                <w:rtl w:val="0"/>
              </w:rPr>
              <w:t xml:space="preserve">.090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9">
            <w:pPr>
              <w:jc w:val="center"/>
              <w:rPr>
                <w:sz w:val="14"/>
                <w:szCs w:val="14"/>
              </w:rPr>
            </w:pPr>
            <w:r w:rsidDel="00000000" w:rsidR="00000000" w:rsidRPr="00000000">
              <w:rPr>
                <w:sz w:val="14"/>
                <w:szCs w:val="14"/>
                <w:rtl w:val="0"/>
              </w:rPr>
              <w:t xml:space="preserve">.119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A">
            <w:pPr>
              <w:jc w:val="center"/>
              <w:rPr>
                <w:sz w:val="14"/>
                <w:szCs w:val="14"/>
              </w:rPr>
            </w:pPr>
            <w:r w:rsidDel="00000000" w:rsidR="00000000" w:rsidRPr="00000000">
              <w:rPr>
                <w:sz w:val="14"/>
                <w:szCs w:val="14"/>
                <w:rtl w:val="0"/>
              </w:rPr>
              <w:t xml:space="preserve">.127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B">
            <w:pPr>
              <w:jc w:val="center"/>
              <w:rPr>
                <w:sz w:val="14"/>
                <w:szCs w:val="14"/>
              </w:rPr>
            </w:pPr>
            <w:r w:rsidDel="00000000" w:rsidR="00000000" w:rsidRPr="00000000">
              <w:rPr>
                <w:sz w:val="14"/>
                <w:szCs w:val="14"/>
                <w:rtl w:val="0"/>
              </w:rPr>
              <w:t xml:space="preserve">.080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C">
            <w:pPr>
              <w:jc w:val="center"/>
              <w:rPr>
                <w:sz w:val="14"/>
                <w:szCs w:val="14"/>
              </w:rPr>
            </w:pPr>
            <w:r w:rsidDel="00000000" w:rsidR="00000000" w:rsidRPr="00000000">
              <w:rPr>
                <w:sz w:val="14"/>
                <w:szCs w:val="14"/>
                <w:rtl w:val="0"/>
              </w:rPr>
              <w:t xml:space="preserve">.111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D">
            <w:pPr>
              <w:jc w:val="center"/>
              <w:rPr>
                <w:sz w:val="14"/>
                <w:szCs w:val="14"/>
              </w:rPr>
            </w:pPr>
            <w:r w:rsidDel="00000000" w:rsidR="00000000" w:rsidRPr="00000000">
              <w:rPr>
                <w:sz w:val="14"/>
                <w:szCs w:val="14"/>
                <w:rtl w:val="0"/>
              </w:rPr>
              <w:t xml:space="preserve">max</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E">
            <w:pPr>
              <w:rPr>
                <w:sz w:val="14"/>
                <w:szCs w:val="14"/>
              </w:rPr>
            </w:pPr>
            <w:r w:rsidDel="00000000" w:rsidR="00000000" w:rsidRPr="00000000">
              <w:rPr>
                <w:sz w:val="14"/>
                <w:szCs w:val="14"/>
                <w:rtl w:val="0"/>
              </w:rPr>
              <w:t xml:space="preserve">S_Dbw</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0F">
            <w:pPr>
              <w:jc w:val="center"/>
              <w:rPr>
                <w:sz w:val="14"/>
                <w:szCs w:val="14"/>
              </w:rPr>
            </w:pPr>
            <w:r w:rsidDel="00000000" w:rsidR="00000000" w:rsidRPr="00000000">
              <w:rPr>
                <w:sz w:val="14"/>
                <w:szCs w:val="14"/>
                <w:rtl w:val="0"/>
              </w:rPr>
              <w:t xml:space="preserve">1.68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0">
            <w:pPr>
              <w:jc w:val="center"/>
              <w:rPr>
                <w:sz w:val="14"/>
                <w:szCs w:val="14"/>
              </w:rPr>
            </w:pPr>
            <w:r w:rsidDel="00000000" w:rsidR="00000000" w:rsidRPr="00000000">
              <w:rPr>
                <w:sz w:val="14"/>
                <w:szCs w:val="14"/>
                <w:rtl w:val="0"/>
              </w:rPr>
              <w:t xml:space="preserve">1.61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1">
            <w:pPr>
              <w:jc w:val="center"/>
              <w:rPr>
                <w:sz w:val="14"/>
                <w:szCs w:val="14"/>
              </w:rPr>
            </w:pPr>
            <w:r w:rsidDel="00000000" w:rsidR="00000000" w:rsidRPr="00000000">
              <w:rPr>
                <w:sz w:val="14"/>
                <w:szCs w:val="14"/>
                <w:rtl w:val="0"/>
              </w:rPr>
              <w:t xml:space="preserve">1.72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2">
            <w:pPr>
              <w:jc w:val="center"/>
              <w:rPr>
                <w:sz w:val="14"/>
                <w:szCs w:val="14"/>
              </w:rPr>
            </w:pPr>
            <w:r w:rsidDel="00000000" w:rsidR="00000000" w:rsidRPr="00000000">
              <w:rPr>
                <w:sz w:val="14"/>
                <w:szCs w:val="14"/>
                <w:rtl w:val="0"/>
              </w:rPr>
              <w:t xml:space="preserve">1.74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3">
            <w:pPr>
              <w:jc w:val="center"/>
              <w:rPr>
                <w:sz w:val="14"/>
                <w:szCs w:val="14"/>
              </w:rPr>
            </w:pPr>
            <w:r w:rsidDel="00000000" w:rsidR="00000000" w:rsidRPr="00000000">
              <w:rPr>
                <w:sz w:val="14"/>
                <w:szCs w:val="14"/>
                <w:rtl w:val="0"/>
              </w:rPr>
              <w:t xml:space="preserve">1.67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4">
            <w:pPr>
              <w:jc w:val="center"/>
              <w:rPr>
                <w:sz w:val="14"/>
                <w:szCs w:val="14"/>
              </w:rPr>
            </w:pPr>
            <w:r w:rsidDel="00000000" w:rsidR="00000000" w:rsidRPr="00000000">
              <w:rPr>
                <w:sz w:val="14"/>
                <w:szCs w:val="14"/>
                <w:rtl w:val="0"/>
              </w:rPr>
              <w:t xml:space="preserve">1.74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5">
            <w:pPr>
              <w:jc w:val="center"/>
              <w:rPr>
                <w:sz w:val="14"/>
                <w:szCs w:val="14"/>
              </w:rPr>
            </w:pPr>
            <w:r w:rsidDel="00000000" w:rsidR="00000000" w:rsidRPr="00000000">
              <w:rPr>
                <w:sz w:val="14"/>
                <w:szCs w:val="14"/>
                <w:rtl w:val="0"/>
              </w:rPr>
              <w:t xml:space="preserve">1.75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6">
            <w:pPr>
              <w:jc w:val="center"/>
              <w:rPr>
                <w:sz w:val="14"/>
                <w:szCs w:val="14"/>
              </w:rPr>
            </w:pPr>
            <w:r w:rsidDel="00000000" w:rsidR="00000000" w:rsidRPr="00000000">
              <w:rPr>
                <w:sz w:val="14"/>
                <w:szCs w:val="14"/>
                <w:rtl w:val="0"/>
              </w:rPr>
              <w:t xml:space="preserve">1.68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7">
            <w:pPr>
              <w:jc w:val="center"/>
              <w:rPr>
                <w:sz w:val="14"/>
                <w:szCs w:val="14"/>
              </w:rPr>
            </w:pPr>
            <w:r w:rsidDel="00000000" w:rsidR="00000000" w:rsidRPr="00000000">
              <w:rPr>
                <w:sz w:val="14"/>
                <w:szCs w:val="14"/>
                <w:rtl w:val="0"/>
              </w:rPr>
              <w:t xml:space="preserve">1.71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8">
            <w:pPr>
              <w:jc w:val="center"/>
              <w:rPr>
                <w:sz w:val="14"/>
                <w:szCs w:val="14"/>
              </w:rPr>
            </w:pPr>
            <w:r w:rsidDel="00000000" w:rsidR="00000000" w:rsidRPr="00000000">
              <w:rPr>
                <w:sz w:val="14"/>
                <w:szCs w:val="14"/>
                <w:rtl w:val="0"/>
              </w:rPr>
              <w:t xml:space="preserve">min</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9">
            <w:pPr>
              <w:rPr>
                <w:sz w:val="14"/>
                <w:szCs w:val="14"/>
              </w:rPr>
            </w:pPr>
            <w:r w:rsidDel="00000000" w:rsidR="00000000" w:rsidRPr="00000000">
              <w:rPr>
                <w:sz w:val="14"/>
                <w:szCs w:val="14"/>
                <w:rtl w:val="0"/>
              </w:rPr>
              <w:t xml:space="preserve">AIC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A">
            <w:pPr>
              <w:jc w:val="center"/>
              <w:rPr>
                <w:sz w:val="14"/>
                <w:szCs w:val="14"/>
              </w:rPr>
            </w:pPr>
            <w:r w:rsidDel="00000000" w:rsidR="00000000" w:rsidRPr="00000000">
              <w:rPr>
                <w:sz w:val="14"/>
                <w:szCs w:val="14"/>
                <w:rtl w:val="0"/>
              </w:rPr>
              <w:t xml:space="preserve">61625.8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B">
            <w:pPr>
              <w:jc w:val="center"/>
              <w:rPr>
                <w:sz w:val="14"/>
                <w:szCs w:val="14"/>
              </w:rPr>
            </w:pPr>
            <w:r w:rsidDel="00000000" w:rsidR="00000000" w:rsidRPr="00000000">
              <w:rPr>
                <w:sz w:val="14"/>
                <w:szCs w:val="14"/>
                <w:rtl w:val="0"/>
              </w:rPr>
              <w:t xml:space="preserve">226617.0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C">
            <w:pPr>
              <w:jc w:val="center"/>
              <w:rPr>
                <w:sz w:val="14"/>
                <w:szCs w:val="14"/>
              </w:rPr>
            </w:pPr>
            <w:r w:rsidDel="00000000" w:rsidR="00000000" w:rsidRPr="00000000">
              <w:rPr>
                <w:sz w:val="14"/>
                <w:szCs w:val="14"/>
                <w:rtl w:val="0"/>
              </w:rPr>
              <w:t xml:space="preserve">62346.0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D">
            <w:pPr>
              <w:jc w:val="center"/>
              <w:rPr>
                <w:sz w:val="14"/>
                <w:szCs w:val="14"/>
              </w:rPr>
            </w:pPr>
            <w:r w:rsidDel="00000000" w:rsidR="00000000" w:rsidRPr="00000000">
              <w:rPr>
                <w:sz w:val="14"/>
                <w:szCs w:val="14"/>
                <w:rtl w:val="0"/>
              </w:rPr>
              <w:t xml:space="preserve">52841.5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E">
            <w:pPr>
              <w:jc w:val="center"/>
              <w:rPr>
                <w:sz w:val="14"/>
                <w:szCs w:val="14"/>
              </w:rPr>
            </w:pPr>
            <w:r w:rsidDel="00000000" w:rsidR="00000000" w:rsidRPr="00000000">
              <w:rPr>
                <w:sz w:val="14"/>
                <w:szCs w:val="14"/>
                <w:rtl w:val="0"/>
              </w:rPr>
              <w:t xml:space="preserve">226293.0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1F">
            <w:pPr>
              <w:jc w:val="center"/>
              <w:rPr>
                <w:sz w:val="14"/>
                <w:szCs w:val="14"/>
              </w:rPr>
            </w:pPr>
            <w:r w:rsidDel="00000000" w:rsidR="00000000" w:rsidRPr="00000000">
              <w:rPr>
                <w:sz w:val="14"/>
                <w:szCs w:val="14"/>
                <w:rtl w:val="0"/>
              </w:rPr>
              <w:t xml:space="preserve">53897.2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0">
            <w:pPr>
              <w:jc w:val="center"/>
              <w:rPr>
                <w:sz w:val="14"/>
                <w:szCs w:val="14"/>
              </w:rPr>
            </w:pPr>
            <w:r w:rsidDel="00000000" w:rsidR="00000000" w:rsidRPr="00000000">
              <w:rPr>
                <w:sz w:val="14"/>
                <w:szCs w:val="14"/>
                <w:rtl w:val="0"/>
              </w:rPr>
              <w:t xml:space="preserve">47507.5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1">
            <w:pPr>
              <w:jc w:val="center"/>
              <w:rPr>
                <w:sz w:val="14"/>
                <w:szCs w:val="14"/>
              </w:rPr>
            </w:pPr>
            <w:r w:rsidDel="00000000" w:rsidR="00000000" w:rsidRPr="00000000">
              <w:rPr>
                <w:sz w:val="14"/>
                <w:szCs w:val="14"/>
                <w:rtl w:val="0"/>
              </w:rPr>
              <w:t xml:space="preserve">225174.5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2">
            <w:pPr>
              <w:jc w:val="center"/>
              <w:rPr>
                <w:sz w:val="14"/>
                <w:szCs w:val="14"/>
              </w:rPr>
            </w:pPr>
            <w:r w:rsidDel="00000000" w:rsidR="00000000" w:rsidRPr="00000000">
              <w:rPr>
                <w:sz w:val="14"/>
                <w:szCs w:val="14"/>
                <w:rtl w:val="0"/>
              </w:rPr>
              <w:t xml:space="preserve">49247.8</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3">
            <w:pPr>
              <w:jc w:val="center"/>
              <w:rPr>
                <w:sz w:val="14"/>
                <w:szCs w:val="14"/>
              </w:rPr>
            </w:pPr>
            <w:r w:rsidDel="00000000" w:rsidR="00000000" w:rsidRPr="00000000">
              <w:rPr>
                <w:sz w:val="14"/>
                <w:szCs w:val="14"/>
                <w:rtl w:val="0"/>
              </w:rPr>
              <w:t xml:space="preserve">min</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4">
            <w:pPr>
              <w:rPr>
                <w:sz w:val="14"/>
                <w:szCs w:val="14"/>
              </w:rPr>
            </w:pPr>
            <w:r w:rsidDel="00000000" w:rsidR="00000000" w:rsidRPr="00000000">
              <w:rPr>
                <w:sz w:val="14"/>
                <w:szCs w:val="14"/>
                <w:rtl w:val="0"/>
              </w:rPr>
              <w:t xml:space="preserve">BIC</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5">
            <w:pPr>
              <w:jc w:val="center"/>
              <w:rPr>
                <w:sz w:val="14"/>
                <w:szCs w:val="14"/>
              </w:rPr>
            </w:pPr>
            <w:r w:rsidDel="00000000" w:rsidR="00000000" w:rsidRPr="00000000">
              <w:rPr>
                <w:sz w:val="14"/>
                <w:szCs w:val="14"/>
                <w:rtl w:val="0"/>
              </w:rPr>
              <w:t xml:space="preserve">61761.2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6">
            <w:pPr>
              <w:jc w:val="center"/>
              <w:rPr>
                <w:sz w:val="14"/>
                <w:szCs w:val="14"/>
              </w:rPr>
            </w:pPr>
            <w:r w:rsidDel="00000000" w:rsidR="00000000" w:rsidRPr="00000000">
              <w:rPr>
                <w:sz w:val="14"/>
                <w:szCs w:val="14"/>
                <w:rtl w:val="0"/>
              </w:rPr>
              <w:t xml:space="preserve">227241.4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7">
            <w:pPr>
              <w:jc w:val="center"/>
              <w:rPr>
                <w:sz w:val="14"/>
                <w:szCs w:val="14"/>
              </w:rPr>
            </w:pPr>
            <w:r w:rsidDel="00000000" w:rsidR="00000000" w:rsidRPr="00000000">
              <w:rPr>
                <w:sz w:val="14"/>
                <w:szCs w:val="14"/>
                <w:rtl w:val="0"/>
              </w:rPr>
              <w:t xml:space="preserve">62481.4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8">
            <w:pPr>
              <w:jc w:val="center"/>
              <w:rPr>
                <w:sz w:val="14"/>
                <w:szCs w:val="14"/>
              </w:rPr>
            </w:pPr>
            <w:r w:rsidDel="00000000" w:rsidR="00000000" w:rsidRPr="00000000">
              <w:rPr>
                <w:sz w:val="14"/>
                <w:szCs w:val="14"/>
                <w:rtl w:val="0"/>
              </w:rPr>
              <w:t xml:space="preserve">53067.2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9">
            <w:pPr>
              <w:jc w:val="center"/>
              <w:rPr>
                <w:sz w:val="14"/>
                <w:szCs w:val="14"/>
              </w:rPr>
            </w:pPr>
            <w:r w:rsidDel="00000000" w:rsidR="00000000" w:rsidRPr="00000000">
              <w:rPr>
                <w:sz w:val="14"/>
                <w:szCs w:val="14"/>
                <w:rtl w:val="0"/>
              </w:rPr>
              <w:t xml:space="preserve">227338.7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A">
            <w:pPr>
              <w:jc w:val="center"/>
              <w:rPr>
                <w:sz w:val="14"/>
                <w:szCs w:val="14"/>
              </w:rPr>
            </w:pPr>
            <w:r w:rsidDel="00000000" w:rsidR="00000000" w:rsidRPr="00000000">
              <w:rPr>
                <w:sz w:val="14"/>
                <w:szCs w:val="14"/>
                <w:rtl w:val="0"/>
              </w:rPr>
              <w:t xml:space="preserve">54122.9</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B">
            <w:pPr>
              <w:jc w:val="center"/>
              <w:rPr>
                <w:sz w:val="14"/>
                <w:szCs w:val="14"/>
              </w:rPr>
            </w:pPr>
            <w:r w:rsidDel="00000000" w:rsidR="00000000" w:rsidRPr="00000000">
              <w:rPr>
                <w:sz w:val="14"/>
                <w:szCs w:val="14"/>
                <w:rtl w:val="0"/>
              </w:rPr>
              <w:t xml:space="preserve">47823.4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C">
            <w:pPr>
              <w:jc w:val="center"/>
              <w:rPr>
                <w:sz w:val="14"/>
                <w:szCs w:val="14"/>
              </w:rPr>
            </w:pPr>
            <w:r w:rsidDel="00000000" w:rsidR="00000000" w:rsidRPr="00000000">
              <w:rPr>
                <w:sz w:val="14"/>
                <w:szCs w:val="14"/>
                <w:rtl w:val="0"/>
              </w:rPr>
              <w:t xml:space="preserve">226641.4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D">
            <w:pPr>
              <w:jc w:val="center"/>
              <w:rPr>
                <w:sz w:val="14"/>
                <w:szCs w:val="14"/>
              </w:rPr>
            </w:pPr>
            <w:r w:rsidDel="00000000" w:rsidR="00000000" w:rsidRPr="00000000">
              <w:rPr>
                <w:sz w:val="14"/>
                <w:szCs w:val="14"/>
                <w:rtl w:val="0"/>
              </w:rPr>
              <w:t xml:space="preserve">49563.7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E">
            <w:pPr>
              <w:jc w:val="center"/>
              <w:rPr>
                <w:sz w:val="14"/>
                <w:szCs w:val="14"/>
              </w:rPr>
            </w:pPr>
            <w:r w:rsidDel="00000000" w:rsidR="00000000" w:rsidRPr="00000000">
              <w:rPr>
                <w:sz w:val="14"/>
                <w:szCs w:val="14"/>
                <w:rtl w:val="0"/>
              </w:rPr>
              <w:t xml:space="preserve">min</w:t>
            </w:r>
          </w:p>
        </w:tc>
      </w:tr>
      <w:tr>
        <w:trPr>
          <w:cantSplit w:val="0"/>
          <w:trHeight w:val="296"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2F">
            <w:pPr>
              <w:rPr>
                <w:sz w:val="14"/>
                <w:szCs w:val="14"/>
              </w:rPr>
            </w:pPr>
            <w:r w:rsidDel="00000000" w:rsidR="00000000" w:rsidRPr="00000000">
              <w:rPr>
                <w:sz w:val="14"/>
                <w:szCs w:val="14"/>
                <w:rtl w:val="0"/>
              </w:rPr>
              <w:t xml:space="preserve">Cohen's kappa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0">
            <w:pPr>
              <w:jc w:val="center"/>
              <w:rPr>
                <w:sz w:val="14"/>
                <w:szCs w:val="14"/>
              </w:rPr>
            </w:pPr>
            <w:r w:rsidDel="00000000" w:rsidR="00000000" w:rsidRPr="00000000">
              <w:rPr>
                <w:sz w:val="14"/>
                <w:szCs w:val="14"/>
                <w:rtl w:val="0"/>
              </w:rPr>
              <w:t xml:space="preserve">.12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1">
            <w:pPr>
              <w:jc w:val="center"/>
              <w:rPr>
                <w:sz w:val="14"/>
                <w:szCs w:val="14"/>
              </w:rPr>
            </w:pPr>
            <w:r w:rsidDel="00000000" w:rsidR="00000000" w:rsidRPr="00000000">
              <w:rPr>
                <w:sz w:val="14"/>
                <w:szCs w:val="14"/>
                <w:rtl w:val="0"/>
              </w:rPr>
              <w:t xml:space="preserve">.10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2">
            <w:pPr>
              <w:jc w:val="center"/>
              <w:rPr>
                <w:sz w:val="14"/>
                <w:szCs w:val="14"/>
              </w:rPr>
            </w:pPr>
            <w:r w:rsidDel="00000000" w:rsidR="00000000" w:rsidRPr="00000000">
              <w:rPr>
                <w:sz w:val="14"/>
                <w:szCs w:val="14"/>
                <w:rtl w:val="0"/>
              </w:rPr>
              <w:t xml:space="preserve">.01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3">
            <w:pPr>
              <w:jc w:val="center"/>
              <w:rPr>
                <w:sz w:val="14"/>
                <w:szCs w:val="14"/>
              </w:rPr>
            </w:pPr>
            <w:r w:rsidDel="00000000" w:rsidR="00000000" w:rsidRPr="00000000">
              <w:rPr>
                <w:sz w:val="14"/>
                <w:szCs w:val="14"/>
                <w:rtl w:val="0"/>
              </w:rPr>
              <w:t xml:space="preserve">.42</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4">
            <w:pPr>
              <w:jc w:val="center"/>
              <w:rPr>
                <w:sz w:val="14"/>
                <w:szCs w:val="14"/>
              </w:rPr>
            </w:pPr>
            <w:r w:rsidDel="00000000" w:rsidR="00000000" w:rsidRPr="00000000">
              <w:rPr>
                <w:sz w:val="14"/>
                <w:szCs w:val="14"/>
                <w:rtl w:val="0"/>
              </w:rPr>
              <w:t xml:space="preserve">.35</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5">
            <w:pPr>
              <w:jc w:val="center"/>
              <w:rPr>
                <w:sz w:val="14"/>
                <w:szCs w:val="14"/>
              </w:rPr>
            </w:pPr>
            <w:r w:rsidDel="00000000" w:rsidR="00000000" w:rsidRPr="00000000">
              <w:rPr>
                <w:sz w:val="14"/>
                <w:szCs w:val="14"/>
                <w:rtl w:val="0"/>
              </w:rPr>
              <w:t xml:space="preserve">.03</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6">
            <w:pPr>
              <w:jc w:val="center"/>
              <w:rPr>
                <w:sz w:val="14"/>
                <w:szCs w:val="14"/>
              </w:rPr>
            </w:pPr>
            <w:r w:rsidDel="00000000" w:rsidR="00000000" w:rsidRPr="00000000">
              <w:rPr>
                <w:sz w:val="14"/>
                <w:szCs w:val="14"/>
                <w:rtl w:val="0"/>
              </w:rPr>
              <w:t xml:space="preserve">.94</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7">
            <w:pPr>
              <w:jc w:val="center"/>
              <w:rPr>
                <w:sz w:val="14"/>
                <w:szCs w:val="14"/>
              </w:rPr>
            </w:pPr>
            <w:r w:rsidDel="00000000" w:rsidR="00000000" w:rsidRPr="00000000">
              <w:rPr>
                <w:sz w:val="14"/>
                <w:szCs w:val="14"/>
                <w:rtl w:val="0"/>
              </w:rPr>
              <w:t xml:space="preserve">.91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8">
            <w:pPr>
              <w:jc w:val="center"/>
              <w:rPr>
                <w:sz w:val="14"/>
                <w:szCs w:val="14"/>
              </w:rPr>
            </w:pPr>
            <w:r w:rsidDel="00000000" w:rsidR="00000000" w:rsidRPr="00000000">
              <w:rPr>
                <w:sz w:val="14"/>
                <w:szCs w:val="14"/>
                <w:rtl w:val="0"/>
              </w:rPr>
              <w:t xml:space="preserve">.00</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9">
            <w:pPr>
              <w:jc w:val="center"/>
              <w:rPr>
                <w:sz w:val="14"/>
                <w:szCs w:val="14"/>
              </w:rPr>
            </w:pPr>
            <w:r w:rsidDel="00000000" w:rsidR="00000000" w:rsidRPr="00000000">
              <w:rPr>
                <w:sz w:val="14"/>
                <w:szCs w:val="14"/>
                <w:rtl w:val="0"/>
              </w:rPr>
              <w:t xml:space="preserve">max</w:t>
            </w:r>
          </w:p>
        </w:tc>
      </w:tr>
      <w:tr>
        <w:trPr>
          <w:cantSplit w:val="0"/>
          <w:trHeight w:val="296" w:hRule="atLeast"/>
          <w:tblHeader w:val="0"/>
        </w:trPr>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A">
            <w:pPr>
              <w:rPr>
                <w:sz w:val="14"/>
                <w:szCs w:val="14"/>
              </w:rPr>
            </w:pPr>
            <w:r w:rsidDel="00000000" w:rsidR="00000000" w:rsidRPr="00000000">
              <w:rPr>
                <w:sz w:val="14"/>
                <w:szCs w:val="14"/>
                <w:rtl w:val="0"/>
              </w:rPr>
              <w:t xml:space="preserve">Adjusted Rand Index (ARI)</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B">
            <w:pPr>
              <w:jc w:val="center"/>
              <w:rPr>
                <w:sz w:val="14"/>
                <w:szCs w:val="14"/>
              </w:rPr>
            </w:pPr>
            <w:r w:rsidDel="00000000" w:rsidR="00000000" w:rsidRPr="00000000">
              <w:rPr>
                <w:sz w:val="14"/>
                <w:szCs w:val="14"/>
                <w:rtl w:val="0"/>
              </w:rPr>
              <w:t xml:space="preserve">.24</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C">
            <w:pPr>
              <w:jc w:val="center"/>
              <w:rPr>
                <w:sz w:val="14"/>
                <w:szCs w:val="14"/>
              </w:rPr>
            </w:pPr>
            <w:r w:rsidDel="00000000" w:rsidR="00000000" w:rsidRPr="00000000">
              <w:rPr>
                <w:sz w:val="14"/>
                <w:szCs w:val="14"/>
                <w:rtl w:val="0"/>
              </w:rPr>
              <w:t xml:space="preserve">.25</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D">
            <w:pPr>
              <w:jc w:val="center"/>
              <w:rPr>
                <w:sz w:val="14"/>
                <w:szCs w:val="14"/>
              </w:rPr>
            </w:pPr>
            <w:r w:rsidDel="00000000" w:rsidR="00000000" w:rsidRPr="00000000">
              <w:rPr>
                <w:sz w:val="14"/>
                <w:szCs w:val="14"/>
                <w:rtl w:val="0"/>
              </w:rPr>
              <w:t xml:space="preserve">.18</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E">
            <w:pPr>
              <w:jc w:val="center"/>
              <w:rPr>
                <w:sz w:val="14"/>
                <w:szCs w:val="14"/>
              </w:rPr>
            </w:pPr>
            <w:r w:rsidDel="00000000" w:rsidR="00000000" w:rsidRPr="00000000">
              <w:rPr>
                <w:sz w:val="14"/>
                <w:szCs w:val="14"/>
                <w:rtl w:val="0"/>
              </w:rPr>
              <w:t xml:space="preserve">.41</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3F">
            <w:pPr>
              <w:jc w:val="center"/>
              <w:rPr>
                <w:sz w:val="14"/>
                <w:szCs w:val="14"/>
              </w:rPr>
            </w:pPr>
            <w:r w:rsidDel="00000000" w:rsidR="00000000" w:rsidRPr="00000000">
              <w:rPr>
                <w:sz w:val="14"/>
                <w:szCs w:val="14"/>
                <w:rtl w:val="0"/>
              </w:rPr>
              <w:t xml:space="preserve">.36</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0">
            <w:pPr>
              <w:jc w:val="center"/>
              <w:rPr>
                <w:sz w:val="14"/>
                <w:szCs w:val="14"/>
              </w:rPr>
            </w:pPr>
            <w:r w:rsidDel="00000000" w:rsidR="00000000" w:rsidRPr="00000000">
              <w:rPr>
                <w:sz w:val="14"/>
                <w:szCs w:val="14"/>
                <w:rtl w:val="0"/>
              </w:rPr>
              <w:t xml:space="preserve">.28</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1">
            <w:pPr>
              <w:jc w:val="center"/>
              <w:rPr>
                <w:sz w:val="14"/>
                <w:szCs w:val="14"/>
              </w:rPr>
            </w:pPr>
            <w:r w:rsidDel="00000000" w:rsidR="00000000" w:rsidRPr="00000000">
              <w:rPr>
                <w:sz w:val="14"/>
                <w:szCs w:val="14"/>
                <w:rtl w:val="0"/>
              </w:rPr>
              <w:t xml:space="preserve">.88</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2">
            <w:pPr>
              <w:jc w:val="center"/>
              <w:rPr>
                <w:sz w:val="14"/>
                <w:szCs w:val="14"/>
              </w:rPr>
            </w:pPr>
            <w:r w:rsidDel="00000000" w:rsidR="00000000" w:rsidRPr="00000000">
              <w:rPr>
                <w:sz w:val="14"/>
                <w:szCs w:val="14"/>
                <w:rtl w:val="0"/>
              </w:rPr>
              <w:t xml:space="preserve">.83</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3">
            <w:pPr>
              <w:jc w:val="center"/>
              <w:rPr>
                <w:sz w:val="14"/>
                <w:szCs w:val="14"/>
              </w:rPr>
            </w:pPr>
            <w:r w:rsidDel="00000000" w:rsidR="00000000" w:rsidRPr="00000000">
              <w:rPr>
                <w:sz w:val="14"/>
                <w:szCs w:val="14"/>
                <w:rtl w:val="0"/>
              </w:rPr>
              <w:t xml:space="preserve">.38</w:t>
            </w:r>
          </w:p>
        </w:tc>
        <w:tc>
          <w:tcPr>
            <w:tcBorders>
              <w:top w:color="000000" w:space="0" w:sz="0" w:val="nil"/>
              <w:left w:color="000000" w:space="0" w:sz="0" w:val="nil"/>
              <w:bottom w:color="000000" w:space="0" w:sz="6" w:val="single"/>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144">
            <w:pPr>
              <w:jc w:val="center"/>
              <w:rPr>
                <w:sz w:val="14"/>
                <w:szCs w:val="14"/>
              </w:rPr>
            </w:pPr>
            <w:r w:rsidDel="00000000" w:rsidR="00000000" w:rsidRPr="00000000">
              <w:rPr>
                <w:sz w:val="14"/>
                <w:szCs w:val="14"/>
                <w:rtl w:val="0"/>
              </w:rPr>
              <w:t xml:space="preserve">max</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CLUSTER PROTOTYPES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gbn6uy9o5ux8"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seven-cluster solution produced distinct and interpretable personality prototypes, each reflecting unique configurations of HEXACO traits. Mean scores for all traits across clusters are presented in Table 3, and visualized in Figure 2.</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1 “Reserved” was characterized by above-average Honesty–Humility and Agreeableness, combined with moderate levels of Emotionality and Conscientiousness. This profile corresponds to a generally prosocial and cooperative pattern.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2 “Emotionally Sensitive” showed elevated Emotionality and lower Extraversion, reflecting a more introverted and affectively sensitive disposition. Agreeableness and Honesty–Humility were moderate, suggesting a quiet but interpersonally considerate profile.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3 “Exploratory Extravert” exhibited above-average Extraversion and Openness, with moderate Agreeableness and Conscientiousness. This constellation represents an outgoing, explorative, and cognitively flexible personality style.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4 “Conscientious Introvert” displayed high Conscientiousness and moderate Openness, accompanied by average levels of the remaining traits. This cluster resembles a diligent and self-regulated prototype.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5 “Self-Oriented Independent” demonstrated lower scores on Agreeableness and Honesty–Humility relative to other clusters, alongside moderate Extraversion and Openness. This pattern may indicate a more competitive and assertive interpersonal style.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6 “Emotionally Volatile Extravert” was characterized by elevated Emotionality combined with relatively lower Agreeableness, indicating a more affectively reactive and potentially conflict-prone interpersonal style.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Cluster 7 “Reliable Introvert” combined high Agreeableness with moderate-to-high Conscientiousness and Emotionality, reflecting an interpersonally warm and dependable profile.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Together, these seven prototypes capture a broad range of personality configurations present in the Japanese population. Their distinctiveness and interpretability support the validity of the clustering solution and align with prior research demonstrating that heterogeneous personality structures can be parsimoniously represented through discrete profile patterns.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2971800" cy="2476500"/>
            <wp:effectExtent b="0" l="0" r="0" t="0"/>
            <wp:docPr descr="グラフ, 折れ線グラフ&#10;&#10;AI 生成コンテンツは誤りを含む可能性があります。" id="2104100998" name="image1.png"/>
            <a:graphic>
              <a:graphicData uri="http://schemas.openxmlformats.org/drawingml/2006/picture">
                <pic:pic>
                  <pic:nvPicPr>
                    <pic:cNvPr descr="グラフ, 折れ線グラフ&#10;&#10;AI 生成コンテンツは誤りを含む可能性があります。" id="0" name="image1.png"/>
                    <pic:cNvPicPr preferRelativeResize="0"/>
                  </pic:nvPicPr>
                  <pic:blipFill>
                    <a:blip r:embed="rId10"/>
                    <a:srcRect b="0" l="0" r="0" t="0"/>
                    <a:stretch>
                      <a:fillRect/>
                    </a:stretch>
                  </pic:blipFill>
                  <pic:spPr>
                    <a:xfrm>
                      <a:off x="0" y="0"/>
                      <a:ext cx="29718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40" w:line="240" w:lineRule="auto"/>
        <w:ind w:left="0" w:right="0" w:firstLine="0"/>
        <w:jc w:val="both"/>
        <w:rPr>
          <w:rFonts w:ascii="Helvetica Neue" w:cs="Helvetica Neue" w:eastAsia="Helvetica Neue" w:hAnsi="Helvetica Neue"/>
          <w:b w:val="1"/>
          <w:bCs w:val="1"/>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Radar plot illustrating the mean HEXACO domain scores for the seven identified personality prototypes: Reserved, Emotionally Sensitive, Exploratory Extravert, Conscientious Introvert, Self-Oriented Independent, Emotionally Volatile Extravert, and Reliable Introvert. Each colored line represents standardized scores across the six HEXACO dimensions (Honesty–Humility, Emotionality, Extraversion, Agreeableness, Conscientiousness, Openness to Experience), highlighting distinct configurational patterns that differentiate the prototypes.</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DISCUSSION</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OVERVIEW OF KEY FINDINGS</w:t>
      </w:r>
    </w:p>
    <w:p w:rsidR="00000000" w:rsidDel="00000000" w:rsidP="00000000" w:rsidRDefault="00000000" w:rsidRPr="00000000" w14:paraId="00000157">
      <w:pPr>
        <w:ind w:firstLine="180"/>
        <w:jc w:val="both"/>
        <w:rPr>
          <w:sz w:val="20"/>
          <w:szCs w:val="20"/>
        </w:rPr>
      </w:pPr>
      <w:bookmarkStart w:colFirst="0" w:colLast="0" w:name="_heading=h.2xv3dgjuecsy" w:id="5"/>
      <w:bookmarkEnd w:id="5"/>
      <w:r w:rsidDel="00000000" w:rsidR="00000000" w:rsidRPr="00000000">
        <w:rPr>
          <w:sz w:val="20"/>
          <w:szCs w:val="20"/>
          <w:rtl w:val="0"/>
        </w:rPr>
        <w:t xml:space="preserve">The present study identified seven distinct personality prototypes in a large Japanese sample using the HEXACO framework and a multi-method clustering strategy. By integrating hierarchical clustering with k-means, latent profile analysis, and spectral clustering, the results demonstrated a stable and replicable seven-cluster solution that was consistently supported by both internal and external validity indices. This finding extends prior personality prototype research, which has typically reported four to five profiles in Western samples, by showing that a more differentiated structure emerges when culturally specific trait covariation is examined in a non-WEIRD context [27], [28], [35].</w:t>
      </w:r>
    </w:p>
    <w:p w:rsidR="00000000" w:rsidDel="00000000" w:rsidP="00000000" w:rsidRDefault="00000000" w:rsidRPr="00000000" w14:paraId="00000158">
      <w:pPr>
        <w:ind w:firstLine="180"/>
        <w:jc w:val="both"/>
        <w:rPr>
          <w:sz w:val="20"/>
          <w:szCs w:val="20"/>
        </w:rPr>
      </w:pPr>
      <w:r w:rsidDel="00000000" w:rsidR="00000000" w:rsidRPr="00000000">
        <w:rPr>
          <w:sz w:val="20"/>
          <w:szCs w:val="20"/>
          <w:rtl w:val="0"/>
        </w:rPr>
        <w:t xml:space="preserve">Across the identified prototypes, several patterns aligned with previously reported personality types, such as profiles resembling resilient or reserved configurations characterized by relatively high Agreeableness and Conscientiousness. At the same time, other prototypes reflected combinations of traits that appear particularly salient within the Japanese cultural context, including profiles marked by emotional sensitivity combined with introversion, as well as dependable but interpersonally restrained patterns. These results support the notion that personality structure reflects both universal psychological processes and culturally shaped norms regarding emotional expression, social harmony, and self-regulation [36], [37]. Importantly, the presence of multiple introversion-oriented yet functionally adaptive profiles suggests that low Extraversion does not uniformly indicate maladaptive functioning in East Asian cultural settings.</w:t>
      </w:r>
    </w:p>
    <w:p w:rsidR="00000000" w:rsidDel="00000000" w:rsidP="00000000" w:rsidRDefault="00000000" w:rsidRPr="00000000" w14:paraId="00000159">
      <w:pPr>
        <w:ind w:firstLine="180"/>
        <w:jc w:val="both"/>
        <w:rPr>
          <w:sz w:val="20"/>
          <w:szCs w:val="20"/>
        </w:rPr>
      </w:pPr>
      <w:r w:rsidDel="00000000" w:rsidR="00000000" w:rsidRPr="00000000">
        <w:rPr>
          <w:sz w:val="20"/>
          <w:szCs w:val="20"/>
          <w:rtl w:val="0"/>
        </w:rPr>
        <w:t xml:space="preserve">A central contribution of this study lies in demonstrating the prominent role of the Honesty–Humility dimension in differentiating personality prototypes within the Japanese population. Variations in Honesty–Humility meaningfully distinguished cooperative, reliable profiles from more self-oriented or emotionally volatile patterns, highlighting its importance beyond trait-level analyses. This finding is consistent with prior work emphasizing the cultural and moral relevance of Honesty–Humility in shaping social behavior and interpersonal functioning [18], [21]. Taken together, the results indicate that HEXACO-based personality prototypes capture both cross-culturally recurrent patterns and culturally specific configurations, thereby advancing the understanding of personality structure in non-Western contexts and addressing a key gap identified in previous research [25], [35].</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CULTURAL INTERPRETATIONS OF THE PROTOTYPES</w:t>
      </w:r>
    </w:p>
    <w:p w:rsidR="00000000" w:rsidDel="00000000" w:rsidP="00000000" w:rsidRDefault="00000000" w:rsidRPr="00000000" w14:paraId="0000015B">
      <w:pPr>
        <w:ind w:firstLine="180"/>
        <w:jc w:val="both"/>
        <w:rPr>
          <w:sz w:val="20"/>
          <w:szCs w:val="20"/>
        </w:rPr>
      </w:pPr>
      <w:r w:rsidDel="00000000" w:rsidR="00000000" w:rsidRPr="00000000">
        <w:rPr>
          <w:sz w:val="20"/>
          <w:szCs w:val="20"/>
          <w:rtl w:val="0"/>
        </w:rPr>
        <w:t xml:space="preserve">The seven personality prototypes identified in this study can be meaningfully interpreted through the lens of Japanese cultural norms emphasizing social harmony, emotional restraint, and context-sensitive self-regulation. Several profiles were characterized by relatively low Extraversion combined with moderate to high Agreeableness and Conscientiousness, reflecting interpersonal styles that prioritize cooperation, reliability, and indirect social engagement. In contrast to Western interpretations that often associate low Extraversion with social withdrawal, such configurations may represent culturally adaptive patterns in Japan, where reserved behavior and attentiveness to social context are socially valued and functionally effective [36].</w:t>
      </w:r>
    </w:p>
    <w:p w:rsidR="00000000" w:rsidDel="00000000" w:rsidP="00000000" w:rsidRDefault="00000000" w:rsidRPr="00000000" w14:paraId="0000015C">
      <w:pPr>
        <w:ind w:firstLine="180"/>
        <w:jc w:val="both"/>
        <w:rPr>
          <w:sz w:val="20"/>
          <w:szCs w:val="20"/>
        </w:rPr>
      </w:pPr>
      <w:r w:rsidDel="00000000" w:rsidR="00000000" w:rsidRPr="00000000">
        <w:rPr>
          <w:sz w:val="20"/>
          <w:szCs w:val="20"/>
          <w:rtl w:val="0"/>
        </w:rPr>
        <w:t xml:space="preserve">Notably, the coexistence of emotionally sensitive and emotionally volatile profiles highlights the nuanced role of Emotionality within Japanese personality structure. While Emotionality has often been interpreted as a vulnerability-related trait in Western samples, its integration with Agreeableness or Conscientiousness in several prototypes suggests a culturally regulated form of emotional awareness rather than maladaptive reactivity. This interpretation aligns with cross-national HEXACO research demonstrating that mean levels and functional correlates of Emotionality differ substantially across cultural contexts, particularly in East Asian societies [48]. Thus, emotional sensitivity in Japan may serve affiliative and relational functions rather than reflecting dysregulation per se.</w:t>
      </w:r>
    </w:p>
    <w:p w:rsidR="00000000" w:rsidDel="00000000" w:rsidP="00000000" w:rsidRDefault="00000000" w:rsidRPr="00000000" w14:paraId="0000015D">
      <w:pPr>
        <w:ind w:firstLine="180"/>
        <w:jc w:val="both"/>
        <w:rPr/>
      </w:pPr>
      <w:r w:rsidDel="00000000" w:rsidR="00000000" w:rsidRPr="00000000">
        <w:rPr>
          <w:sz w:val="20"/>
          <w:szCs w:val="20"/>
          <w:rtl w:val="0"/>
        </w:rPr>
        <w:t xml:space="preserve">The Honesty–Humility dimension further underscores the cultural specificity of the identified prototypes. Profiles high in Honesty–Humility tended to co-occur with interpersonal reliability and social responsibility, reinforcing cultural ideals related to sincerity, modesty, and trustworthiness. At the same time, the presence of self-oriented profiles characterized by relatively lower Honesty–Humility suggests increasing heterogeneity within contemporary Japanese society, potentially reflecting shifts toward individualism in competitive social and occupational environments. Together, these findings indicate that Japanese personality prototypes are best understood not as deviations from Western norms, but as culturally grounded configurations shaped by enduring values alongside ongoing social change.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THEORETICAL IMPLICATIONS</w:t>
      </w:r>
    </w:p>
    <w:p w:rsidR="00000000" w:rsidDel="00000000" w:rsidP="00000000" w:rsidRDefault="00000000" w:rsidRPr="00000000" w14:paraId="0000015F">
      <w:pPr>
        <w:ind w:firstLine="180"/>
        <w:jc w:val="both"/>
        <w:rPr>
          <w:sz w:val="20"/>
          <w:szCs w:val="20"/>
        </w:rPr>
      </w:pPr>
      <w:r w:rsidDel="00000000" w:rsidR="00000000" w:rsidRPr="00000000">
        <w:rPr>
          <w:sz w:val="20"/>
          <w:szCs w:val="20"/>
          <w:rtl w:val="0"/>
        </w:rPr>
        <w:t xml:space="preserve">The present findings offer several theoretical contributions to personality psychology, particularly in relation to cross-cultural personality structure and person-centered modeling. First, this study demonstrates that HEXACO-based personality prototypes can exhibit greater differentiation in a non-Western context than has typically been reported in Western samples. Whereas previous prototype studies often converged on four to five profiles [27], [28], the present analysis consistently supported a seven-cluster solution across multiple validation methods. This suggests that culturally specific patterns of trait covariation may remain obscured when prototype models are derived primarily from Western populations, underscoring the importance of extending person-centered approaches to diverse cultural contexts.</w:t>
      </w:r>
    </w:p>
    <w:p w:rsidR="00000000" w:rsidDel="00000000" w:rsidP="00000000" w:rsidRDefault="00000000" w:rsidRPr="00000000" w14:paraId="00000160">
      <w:pPr>
        <w:ind w:firstLine="180"/>
        <w:jc w:val="both"/>
        <w:rPr>
          <w:sz w:val="20"/>
          <w:szCs w:val="20"/>
        </w:rPr>
      </w:pPr>
      <w:r w:rsidDel="00000000" w:rsidR="00000000" w:rsidRPr="00000000">
        <w:rPr>
          <w:sz w:val="20"/>
          <w:szCs w:val="20"/>
          <w:rtl w:val="0"/>
        </w:rPr>
        <w:t xml:space="preserve">Second, the results advance theoretical understanding of how universal personality dimensions interact with culture-specific norms to shape higher-order personality configurations. While several prototypes showed structural similarities to established types such as resilient or reserved profiles, their trait compositions differed in systematic ways—particularly with respect to Extraversion and Emotionality. These findings support a configurational view of personality in which the same trait levels may serve different functional roles depending on cultural context, rather than implying equivalent psychological meaning across societies [36]. From a theoretical standpoint, this challenges assumptions of direct generalizability from Western-derived prototype structures and highlights the need for culturally sensitive models of personality organization.</w:t>
      </w:r>
    </w:p>
    <w:p w:rsidR="00000000" w:rsidDel="00000000" w:rsidP="00000000" w:rsidRDefault="00000000" w:rsidRPr="00000000" w14:paraId="00000161">
      <w:pPr>
        <w:ind w:firstLine="180"/>
        <w:jc w:val="both"/>
        <w:rPr/>
      </w:pPr>
      <w:r w:rsidDel="00000000" w:rsidR="00000000" w:rsidRPr="00000000">
        <w:rPr>
          <w:sz w:val="20"/>
          <w:szCs w:val="20"/>
          <w:rtl w:val="0"/>
        </w:rPr>
        <w:t xml:space="preserve">Third, the study clarifies the theoretical significance of the Honesty–Humility dimension in typological personality research. Beyond its established role in predicting socially relevant behaviors at the trait level [18], Honesty–Humility emerged as a key organizing dimension differentiating cooperative, reliable prototypes from more self-oriented configurations. This finding suggests that Honesty–Humility may function as a central axis in the formation of personality types, particularly in cultures where moral self-regulation and interpersonal trust are socially emphasized. Integrating Honesty–Humility into person-centered frameworks therefore represents a theoretical advancement over Big Five–based typologies, offering a more comprehensive account of how moral and social traits contribute to personality structure in culturally embedded contexts.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PRACTICAL / CLINICAL / IMPLICATIONS</w:t>
      </w:r>
    </w:p>
    <w:p w:rsidR="00000000" w:rsidDel="00000000" w:rsidP="00000000" w:rsidRDefault="00000000" w:rsidRPr="00000000" w14:paraId="00000163">
      <w:pPr>
        <w:ind w:firstLine="180"/>
        <w:jc w:val="both"/>
        <w:rPr>
          <w:sz w:val="20"/>
          <w:szCs w:val="20"/>
        </w:rPr>
      </w:pPr>
      <w:r w:rsidDel="00000000" w:rsidR="00000000" w:rsidRPr="00000000">
        <w:rPr>
          <w:sz w:val="20"/>
          <w:szCs w:val="20"/>
          <w:rtl w:val="0"/>
        </w:rPr>
        <w:t xml:space="preserve">The identification of culturally grounded personality prototypes has important implications for mental health assessment and psychological support in Japan. Person-centered profiles provide clinically intuitive frameworks that may complement traditional dimensional assessments by capturing how multiple traits co-occur within individuals. For example, prototypes characterized by elevated Emotionality combined with low Extraversion may reflect heightened sensitivity to stress and interpersonal demands, even in the absence of overt psychopathology. In clinical and counseling settings, such profiles could help practitioners identify individuals who may be at increased risk for anxiety-related difficulties or social withdrawal, particularly when exposed to sustained environmental stressors [12], [17].</w:t>
      </w:r>
    </w:p>
    <w:p w:rsidR="00000000" w:rsidDel="00000000" w:rsidP="00000000" w:rsidRDefault="00000000" w:rsidRPr="00000000" w14:paraId="00000164">
      <w:pPr>
        <w:ind w:firstLine="180"/>
        <w:jc w:val="both"/>
        <w:rPr>
          <w:sz w:val="20"/>
          <w:szCs w:val="20"/>
        </w:rPr>
      </w:pPr>
      <w:r w:rsidDel="00000000" w:rsidR="00000000" w:rsidRPr="00000000">
        <w:rPr>
          <w:sz w:val="20"/>
          <w:szCs w:val="20"/>
          <w:rtl w:val="0"/>
        </w:rPr>
        <w:t xml:space="preserve">Importantly, the present findings suggest that low Extraversion or high Emotionality should not be uniformly interpreted as maladaptive within the Japanese context. Several prototypes combined these traits with high Agreeableness or Conscientiousness, indicating forms of emotional sensitivity that may support empathy, responsibility, and relational attunement. From a clinical perspective, this highlights the risk of over-pathologizing culturally normative personality configurations when using assessment frameworks derived primarily from Western norms. Prototype-based interpretations may therefore aid clinicians in distinguishing culturally adaptive emotional styles from maladaptive patterns requiring intervention, thereby improving diagnostic accuracy and cultural sensitivity in mental health practice.</w:t>
      </w:r>
    </w:p>
    <w:p w:rsidR="00000000" w:rsidDel="00000000" w:rsidP="00000000" w:rsidRDefault="00000000" w:rsidRPr="00000000" w14:paraId="00000165">
      <w:pPr>
        <w:ind w:firstLine="180"/>
        <w:jc w:val="both"/>
        <w:rPr>
          <w:sz w:val="20"/>
          <w:szCs w:val="20"/>
        </w:rPr>
      </w:pPr>
      <w:r w:rsidDel="00000000" w:rsidR="00000000" w:rsidRPr="00000000">
        <w:rPr>
          <w:sz w:val="20"/>
          <w:szCs w:val="20"/>
          <w:rtl w:val="0"/>
        </w:rPr>
        <w:t xml:space="preserve">Furthermore, the differentiation of prototypes along the Honesty–Humility dimension has potential relevance for psychosocial adjustment and therapeutic engagement. Individuals characterized by higher Honesty–Humility and Agreeableness may show stronger therapeutic alliance, compliance with treatment recommendations, and prosocial coping strategies, whereas more self-oriented or emotionally volatile profiles may require tailored intervention approaches emphasizing emotion regulation, impulse control, and interpersonal skills training. In this sense, HEXACO-based personality prototypes could inform personalized prevention and intervention strategies, supporting a move toward culturally informed, person-centered mental health care that aligns with contemporary models of psychological adaptation and well-being.</w:t>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LIMITATIONS</w:t>
      </w:r>
    </w:p>
    <w:p w:rsidR="00000000" w:rsidDel="00000000" w:rsidP="00000000" w:rsidRDefault="00000000" w:rsidRPr="00000000" w14:paraId="00000167">
      <w:pPr>
        <w:ind w:firstLine="180"/>
        <w:jc w:val="both"/>
        <w:rPr>
          <w:sz w:val="20"/>
          <w:szCs w:val="20"/>
        </w:rPr>
      </w:pPr>
      <w:r w:rsidDel="00000000" w:rsidR="00000000" w:rsidRPr="00000000">
        <w:rPr>
          <w:sz w:val="20"/>
          <w:szCs w:val="20"/>
          <w:rtl w:val="0"/>
        </w:rPr>
        <w:t xml:space="preserve">Several limitations of the present study should be acknowledged when interpreting the findings. First, although the sample size was large and provided substantial statistical power, the study employed a cross-sectional online survey design based on convenience sampling. Participants were recruited through social networking platforms, which may have resulted in sampling biases related to internet use, self-selection, or interest in personality-related content. </w:t>
      </w:r>
    </w:p>
    <w:p w:rsidR="00000000" w:rsidDel="00000000" w:rsidP="00000000" w:rsidRDefault="00000000" w:rsidRPr="00000000" w14:paraId="00000168">
      <w:pPr>
        <w:ind w:firstLine="180"/>
        <w:jc w:val="both"/>
        <w:rPr>
          <w:sz w:val="20"/>
          <w:szCs w:val="20"/>
        </w:rPr>
      </w:pPr>
      <w:r w:rsidDel="00000000" w:rsidR="00000000" w:rsidRPr="00000000">
        <w:rPr>
          <w:sz w:val="20"/>
          <w:szCs w:val="20"/>
          <w:rtl w:val="0"/>
        </w:rPr>
        <w:t xml:space="preserve">In addition, the seven-cluster solution identified in this study may appear more granular than the - to five-type structures commonly reported in Western personality prototype research. However, this differentiation is unlikely to reflect overfitting, as the seven-cluster structure was consistently supported by multiple clustering algorithms, internal validity indices, and external cross-sample classification procedures. Instead, the higher number of prototypes may reflect culturally specific patterns of trait covariation in the Japanese context, which are less apparent in Western samples.</w:t>
      </w:r>
    </w:p>
    <w:p w:rsidR="00000000" w:rsidDel="00000000" w:rsidP="00000000" w:rsidRDefault="00000000" w:rsidRPr="00000000" w14:paraId="00000169">
      <w:pPr>
        <w:ind w:firstLine="180"/>
        <w:jc w:val="both"/>
        <w:rPr>
          <w:sz w:val="20"/>
          <w:szCs w:val="20"/>
        </w:rPr>
      </w:pPr>
      <w:r w:rsidDel="00000000" w:rsidR="00000000" w:rsidRPr="00000000">
        <w:rPr>
          <w:sz w:val="20"/>
          <w:szCs w:val="20"/>
          <w:rtl w:val="0"/>
        </w:rPr>
        <w:t xml:space="preserve">Second, the study relied exclusively on self-report measures of personality traits. While the HEXACO-60 has demonstrated robust psychometric properties across cultures [18], self-report data are inherently subject to response biases such as social desirability, self-presentation, and limited introspective accuracy. These issues may be especially relevant in cultural contexts that emphasize modesty and social harmony, potentially influencing the expression of traits such as Honesty–Humility or Emotionality. As a result, the observed personality prototypes should be interpreted as subjective self-representations rather than objective behavioral profiles.</w:t>
      </w:r>
    </w:p>
    <w:p w:rsidR="00000000" w:rsidDel="00000000" w:rsidP="00000000" w:rsidRDefault="00000000" w:rsidRPr="00000000" w14:paraId="0000016A">
      <w:pPr>
        <w:ind w:firstLine="180"/>
        <w:jc w:val="both"/>
        <w:rPr>
          <w:sz w:val="20"/>
          <w:szCs w:val="20"/>
        </w:rPr>
      </w:pPr>
      <w:r w:rsidDel="00000000" w:rsidR="00000000" w:rsidRPr="00000000">
        <w:rPr>
          <w:sz w:val="20"/>
          <w:szCs w:val="20"/>
          <w:rtl w:val="0"/>
        </w:rPr>
        <w:t xml:space="preserve">Third, the present analysis focused solely on personality structure and did not include external criteria such as clinical symptoms, well-being indicators, or functional outcomes. This limits the ability to draw direct conclusions about the mental health relevance or adaptive value of each prototype. Although theoretical and prior empirical work suggests meaningful links between HEXACO traits and psychological adjustment [12], [17], the absence of concurrent mental health measures prevents definitive clinical validation of the identified profiles. Therefore, the clinical interpretations offered in this study should be regarded as provisional and hypothesis-generating rather than diagnostic conclusions.</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60" w:line="240" w:lineRule="auto"/>
        <w:ind w:left="18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FUTURE WORK</w:t>
      </w:r>
    </w:p>
    <w:p w:rsidR="00000000" w:rsidDel="00000000" w:rsidP="00000000" w:rsidRDefault="00000000" w:rsidRPr="00000000" w14:paraId="0000016C">
      <w:pPr>
        <w:ind w:firstLine="180"/>
        <w:jc w:val="both"/>
        <w:rPr>
          <w:sz w:val="20"/>
          <w:szCs w:val="20"/>
        </w:rPr>
      </w:pPr>
      <w:r w:rsidDel="00000000" w:rsidR="00000000" w:rsidRPr="00000000">
        <w:rPr>
          <w:sz w:val="20"/>
          <w:szCs w:val="20"/>
          <w:rtl w:val="0"/>
        </w:rPr>
        <w:t xml:space="preserve">Future research should seek to replicate the present findings using more diverse sampling strategies and research designs. Probability-based sampling or stratified recruitment methods would help assess the generalizability of the seven-prototype structure beyond online convenience samples. In addition, replication across independent Japanese datasets would further strengthen confidence in the stability of the identified profiles. Given ongoing debates regarding the robustness of personality types, such replication efforts are essential for establishing a cumulative and reproducible body of evidence in person-centered personality research.</w:t>
      </w:r>
    </w:p>
    <w:p w:rsidR="00000000" w:rsidDel="00000000" w:rsidP="00000000" w:rsidRDefault="00000000" w:rsidRPr="00000000" w14:paraId="0000016D">
      <w:pPr>
        <w:ind w:firstLine="180"/>
        <w:jc w:val="both"/>
        <w:rPr>
          <w:sz w:val="20"/>
          <w:szCs w:val="20"/>
        </w:rPr>
      </w:pPr>
      <w:r w:rsidDel="00000000" w:rsidR="00000000" w:rsidRPr="00000000">
        <w:rPr>
          <w:sz w:val="20"/>
          <w:szCs w:val="20"/>
          <w:rtl w:val="0"/>
        </w:rPr>
        <w:t xml:space="preserve">A second important direction involves cross-cultural comparison. Applying the same multi-method clustering framework to samples from other East Asian societies, as well as Western populations, would allow for direct tests of universality and cultural specificity in HEXACO-based personality prototypes. Such comparative analyses could clarify whether the seven-cluster solution observed in Japan reflects uniquely Japanese configurations or represents one instantiation of a broader, culturally moderated typological structure. This approach would directly address concerns about Western-centric bias in personality theory and contribute to a more globally inclusive model of personality organization.</w:t>
      </w:r>
    </w:p>
    <w:p w:rsidR="00000000" w:rsidDel="00000000" w:rsidP="00000000" w:rsidRDefault="00000000" w:rsidRPr="00000000" w14:paraId="0000016E">
      <w:pPr>
        <w:ind w:firstLine="180"/>
        <w:jc w:val="both"/>
        <w:rPr>
          <w:sz w:val="20"/>
          <w:szCs w:val="20"/>
        </w:rPr>
      </w:pPr>
      <w:r w:rsidDel="00000000" w:rsidR="00000000" w:rsidRPr="00000000">
        <w:rPr>
          <w:sz w:val="20"/>
          <w:szCs w:val="20"/>
          <w:rtl w:val="0"/>
        </w:rPr>
        <w:t xml:space="preserve">Finally, future studies should integrate longitudinal and clinically relevant outcome measures to examine the developmental and adaptive significance of personality prototypes. Longitudinal designs would enable researchers to assess the stability and change of prototypes across time, as well as their predictive validity for mental health, well-being, and psychosocial functioning. Incorporating indicators such as anxiety, depression, stress responses, or treatment outcomes would allow for direct evaluation of the clinical utility of HEXACO-based prototypes. Such extensions would move person-centered personality research beyond descriptive classification toward a more explanatory and applied science of psychological adaptation.</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CONCLUSION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provides robust evidence for culturally grounded personality prototypes within the Japanese population using the HEXACO framework. By applying a multi-method clustering strategy to a large non-WEIRD sample, seven distinct and replicable personality types were identified, demonstrating that personality structure at the person-centered level reflects both universal trait dimensions and culturally specific patterns of covariation. These findings extend previous Western-centered research by showing that greater typological differentiation may emerge when personality is examined within its sociocultural context.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central contribution of the present work lies in highlighting the theoretical and empirical importance of the Honesty–Humility dimension in organizing personality types. Beyond its established predictive value at the trait level, Honesty–Humility played a key role in distinguishing cooperative, reliable profiles from more self-oriented and emotionally volatile configurations. This underscores the value of the HEXACO model for capturing moral and interpersonal aspects of personality that are especially salient in culturally embedded social systems.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the findings advance cross-cultural personality psychology by integrating person-centered methodology, large-scale data, and culturally informed interpretation. The present study demonstrates that personality types are not merely simplified representations of traits, but meaningful configurations shaped by cultural norms, social expectations, and psychological adaptation. By providing a rigorous and culturally sensitive model of personality structure in Japan, this research contributes to the development of a more globally inclusive and theoretically integrated personality science.</w:t>
      </w:r>
    </w:p>
    <w:p w:rsidR="00000000" w:rsidDel="00000000" w:rsidP="00000000" w:rsidRDefault="00000000" w:rsidRPr="00000000" w14:paraId="00000173">
      <w:pPr>
        <w:rPr>
          <w:sz w:val="20"/>
          <w:szCs w:val="20"/>
        </w:rPr>
        <w:sectPr>
          <w:headerReference r:id="rId11" w:type="default"/>
          <w:footerReference r:id="rId12" w:type="default"/>
          <w:type w:val="continuous"/>
          <w:pgSz w:h="15660" w:w="11520" w:orient="portrait"/>
          <w:pgMar w:bottom="1040" w:top="1300" w:left="740" w:right="740" w:header="360" w:footer="640"/>
          <w:cols w:equalWidth="0" w:num="2">
            <w:col w:space="400" w:w="4820"/>
            <w:col w:space="0" w:w="4820"/>
          </w:cols>
        </w:sectPr>
      </w:pPr>
      <w:r w:rsidDel="00000000" w:rsidR="00000000" w:rsidRPr="00000000">
        <w:br w:type="page"/>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Helvetica Neue" w:cs="Helvetica Neue" w:eastAsia="Helvetica Neue" w:hAnsi="Helvetica Neue"/>
          <w:b w:val="1"/>
          <w:bCs w:val="1"/>
          <w:i w:val="0"/>
          <w:iCs w:val="0"/>
          <w:smallCaps w:val="0"/>
          <w:strike w:val="0"/>
          <w:color w:val="00629b"/>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ACKNOWLEDGMENT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would like to express my deepest gratitude to all participants who took the time to complete the HEXACO questionnaire. This study would not have been possible without their voluntary cooperation. I also extend my appreciation to the Research and Development Division of the Health Policy Bureau at the Ministry of Health, Labour, and Welfare, whose guidance helped ensure that this study complied with the relevant ethical guidelines.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 to conducting the study, I consulted with the Research and Development Division of the Health Policy Bureau at the Ministry of Health, Labour and Welfare. It was confirmed that ethical approval was not required for this study in accordance with local legislation and institutional requirements, specifically Chapter 1, Part 3, Section C of the Ethical Guidelines for Medical and Biological Research Involving Human Subjects issued by the Ministry of Health, Labour and Welfare, Japan. After explaining the research content, the Ministry further confirmed that this study does not raise ethical concerns under the above-mentioned guidelines. Accordingly, all procedures were conducted in compliance with these national ethical standards, including informed consent, confidentiality, and the protection of participants’ rights.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Informed consent was obtained from all participants, with clear information provided on the study’s purpose, data collection methods, privacy protection measures, voluntary nature of participation, and the option to withdraw at any time. To protect participant privacy, data were collected anonymously, securely stored, and participants were informed of their right to request correction or deletion of their data. Informed consent for the publication of the research results was obtained from all participants involved in this study.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Consent to publish the research findings was obtained from all participants at the time of informed consent. Participants were informed that anonymized and aggregated results may be published in academic journals.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that support the findings of this study are available in Research Square at https://doi.org/10.21203/rs.3.rs-5323735/v1, including the datasets 4f598e5790e022899ae145f3.csv and 18972bcadd819eb918f5698c.csv.</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 developed the concept, designed the study, collected and analyzed the data, and wrote the manuscript. The author read and approved the final manuscript.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Helvetica Neue" w:cs="Helvetica Neue" w:eastAsia="Helvetica Neue" w:hAnsi="Helvetica Neue"/>
          <w:b w:val="1"/>
          <w:bCs w:val="1"/>
          <w:i w:val="0"/>
          <w:iCs w:val="0"/>
          <w:smallCaps w:val="0"/>
          <w:strike w:val="0"/>
          <w:color w:val="00629b"/>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REFERENCES</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R. Cloninger, “A psychobiological model of temperament and character,” Archives of General Psychiatry, vol. 50, no. 12, pp. 975–990, 1993. doi: 10.1001/archpsyc.1993.01820240059008.</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Komasi, M. A. Soroush, A. Afsharnejad, and M. K. Saeedi, “Comprehensive meta-analysis of associations between temperament and character traits in Cloninger’s psychobiological theory and mental disorders,” Journal of International Medical Research, vol. 50, no. 1, pp. 1–17, 2022. doi: 10.1177/03000605211070766.</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Tosi, D. Romano, T. Besson, J. De Houwer, M. Nevejans, and M. Perugini, “The HEXACO Adjective Scale: A Cross-Cultural Validity Study,” Journal of Personality Assessment, pp. 1–10, Nov. 2025, doi: 10.1080/00223891.2025.2579086.</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Ion, D. Iliescu, S. Aldhafri, N. Rana, K. Ratanadilok, A. Widyanti, and C. Nedelcea, “A cross-cultural analysis of personality structure through the lens of the HEXACO model,” Journal of Personality Assessment, vol. 99, no. 1, pp. 25–34, 2017, doi: 10.1080/00223891.2016.1187155.</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Revelle, J. Wilt, and D. M. Condon, “Individual differences and differential psychology,” in The Wiley–Blackwell Handbook of Individual Differences, T. Chamorro-Premuzic, S. von Stumm, and A. Furnham, Eds. Wiley-Blackwell, 2011. doi: 10.1002/9781444343120.ch1.</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R. Goldberg, “An alternative ‘description of personality’: The Big-Five factor structure,” Journal of Personality and Social Psychology, vol. 59, no. 6, pp. 1216–1229, 1990. doi: 10.1037/0022-3514.59.6.1216.</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R. McCrae and P. T. Costa, Jr., “Personality trait structure as a human universal,” American Psychologist, vol. 52, no. 5, pp. 509–516, 1997. doi: 10.1037/0003-066X.52.5.509.</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J. Bouchard and J. C. Loehlin, “Genes, evolution, and personality,” Behavior Genetics, vol. 31, no. 3, pp. 243–273, 2001. doi: 10.1023/A:1012294324713.</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G. DeYoung, J. B. Hirsh, M. S. Shane, X. Papademetris, N. Rajeevan, and J. R. Gray, “Testing predictions from personality neuroscience: Brain structure and the Big Five,” Psychological Science, vol. 21, no. 6, pp. 820–828, 2010. doi: 10.1177/0956797610370159.</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Nettle, “The evolution of personality variation in humans and other animals,” American Psychologist, vol. 61, no. 6, pp. 622–631, 2006. doi: 10.1037/0003-066X.61.6.622.</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Steel, J. Schmidt, and J. Shultz, “Refining the relationship between personality and subjective well-being,” Psychological Bulletin, vol. 134, no. 1, pp. 138–161, 2008. doi: 10.1037/0033-2909.134.1.138.</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Kotov, W. Gamez, F. Schmidt, and D. Watson, “Linking ‘big’ personality traits to anxiety, depressive, and substance use disorders: A meta-analysis,” Psychological Bulletin, vol. 136, no. 5, pp. 768–821, 2010. doi: 10.1037/a0020327.</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G. DeYoung, L. C. Quilty, J. B. Peterson, and J. R. Gray, “Openness to experience, intellect, and cognitive ability,” Journal of Personality Assessment, vol. 96, no. 1, pp. 46–52, 2014. doi: 10.1080/00223891.2013.806327.</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E. Poropat, “A meta-analysis of the five-factor model of personality and academic performance,” Psychological Bulletin, vol. 135, no. 2, pp. 322–338, 2009. doi: 10.1037/a0014996.</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A. Judge, J. E. Bono, R. Ilies, and M. W. Gerhardt, “Personality and leadership: A qualitative and quantitative review,” Journal of Applied Psychology, vol. 87, no. 4, pp. 765–780, 2002. doi: 10.1037/0021-9010.87.4.765.</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A. Jensen-Campbell and W. G. Graziano, “Agreeableness as a moderator of interpersonal conflict,” Journal of Personality, vol. 69, no. 2, pp. 323–362, 2001. doi: 10.1111/1467-6494.00148.</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B. Lahey, “Public health significance of neuroticism,” American Psychologist, vol. 64, no. 4, pp. 241–256, 2009. doi: 10.1037/a0015309.</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 Ashton and K. Lee, “Empirical, theoretical, and practical advantages of the HEXACO model of personality structure,” Personality and Social Psychology Review, vol. 11, no. 2, pp. 150–166, 2007. doi: 10.1177/1088868306294907.</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Lee and M. C. Ashton, “Psychometric properties of the HEXACO personality inventory,” Multivariate Behavioral Research, vol. 39, no. 2, pp. 329–358, 2004. doi: 10.1207/s15327906mbr3902_8.</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 Ashton, K. Lee, and R. E. De Vries, “The HEXACO Honesty–Humility, Agreeableness, and Emotionality factors: A review of research and theory,” Personality and Social Psychology Review, vol. 18, no. 2, pp. 139–152, 2014. doi: 10.1177/1088868314523838.</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Lee and M. C. Ashton, “Psychopathy, Machiavellianism, and narcissism in the Five-Factor Model and the HEXACO model of personality structure,” Personality and Individual Differences, vol. 38, no. 7, pp. 1571–1582, 2005. doi: 10.1016/j.paid.2004.09.016.</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Lee, M. C. Ashton, and R. E. de Vries, “Predicting workplace delinquency and integrity with the HEXACO and Five-Factor Models of personality structure,” Human Performance, vol. 18, no. 2, pp. 179–197, 2005. doi: 10.1207/s15327043hup1802_4.</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E. de Vries, A. de Vries, and J. A. Feij, “Sensation seeking, risk-taking, and the HEXACO model of personality,” Personality and Individual Differences, vol. 47, no. 6, pp. 536–540, 2009. doi: 10.1016/j.paid.2009.05.029.</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 Ashton and K. Lee, “The HEXACO model of personality structure and the importance of the H factor,” Social and Personality Psychology Compass, vol. 2, no. 5, pp. 1952–1962, 2008. doi: 10.1111/j.1751-9004.2008.00134.x.</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 Ashton, K. Lee, M. Perugini, P. Szarota, R. E. de Vries, L. Di Blas, K. Boies, and B. De Raad, “A six-factor structure of personality-descriptive adjectives: Solutions from psycholexical studies in seven languages,” Journal of Personality and Social Psychology, vol. 86, no. 2, pp. 356–366, 2004. doi: 10.1037/0022-3514.86.2.356.</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B. Asendorpf, “Person-centered approaches to personality,” in APA Handbook of Personality and Social Psychology, Vol. 4: Personality Processes and Individual Differences, M. Mikulincer, P. R. Shaver, M. L. Cooper, and R. J. Larsen, Eds. Washington, DC, USA: American Psychological Association, 2015, pp. 403–424. doi: 10.1037/14343-018.</w:t>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N. Daljeet, N. L. Bremner, E. A. Giammarco, J. P. Meyer, and S. V. Paunonen, “Taking a person-centered approach to personality: A latent-profile analysis of the HEXACO model of personality,” Journal of Research in Personality, vol. 70, pp. 241–251, 2017. doi: 10.1016/j.jrp.2017.08.003.</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A. Espinoza, K. N. Daljeet, and J. P. Meyer, “Establishing the structure and replicability of personality profiles using the HEXACO-PI-R,” Nature Human Behaviour, vol. 4, no. 7, pp. 713–724, 2020. doi: 10.1038/s41562-020-0853-6.</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Block and J. H. Block, “The role of ego-control and ego-resiliency in the organization of behavior,” in Development of Cognition, Affect, and Social Relations: The Minnesota Symposia on Child Psychology, W. A. Collins, Ed., vol. 13. Erlbaum, 1980, pp. 39–101.</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W. Robins, O. P. John, A. Caspi, T. E. Moffitt, and M. Stouthamer-Loeber, “Resilient, overcontrolled, and undercontrolled boys: Three replicable personality types,” Journal of Personality and Social Psychology, vol. 70, no. 1, pp. 157–171, 1996. doi: 10.1037/0022-3514.70.1.157.</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A. Sava and R. I. Popa, “Personality types based on the Big Five model. A cluster analysis over the Romanian population,” Cognitie, Creier, Comportament / Cognition, Brain, Behavior, vol. 15, no. 3, pp. 359–384, 2011.</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Kase, Y. Ueno, and K. Oishi, “Characteristics of Resilients, Overcontrollers, Undercontrollers, and other types in personality prototypes: An examination based on high and low life skills,” Japanese Journal of Personality, vol. 27, no. 1, pp. 79–81, 2018. doi: 10.2132/personality.27.2.8.</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H. C. She, R. Ronay, and D. N. den Hartog, “The Sociable and the Deviant: A Latent Profile Analysis of HEXACO and the Dark Triad,” Journal of Business Ethics, vol. 199, pp. 529–547, 2025, doi: 10.1007/s10551-024-05835-4.</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Gerlach, B. Farb, W. Revelle, and L. A. N. Amaral, “A robust data-driven approach identifies four personality types across four large data sets,” Nature Human Behaviour, vol. 2, no. 10, pp. 735–742, 2018. doi: 10.1038/s41562-018-0419-z.</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Kerber, M. Roth, and P. Y. Herzberg, “Personality types revisited—A literature-informed and data-driven approach to an integration of prototypical and dimensional constructs of personality description,” PLOS ONE, vol. 16, no. 1, e0244849, 2021. doi: 10.1371/journal.pone.0244849.</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R. Markus and S. Kitayama, “Culture and the self: Implications for cognition, emotion, and motivation,” Psychological Review, vol. 98, no. 2, pp. 224–253, 1991. doi: 10.1037/0033-295X.98.2.224.</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P. Schmitt, J. Allik, R. R. McCrae, and V. Benet-Martínez, “The geographic distribution of Big Five personality traits: Patterns and profiles of human self-description across 56 nations,” Journal of Cross-Cultural Psychology, vol. 38, no. 2, pp. 173–212, 2007. doi: 10.1177/0022022106297299.</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K. Jonason, J. D. Foster, A. Oshio, M. Sitnikova, B. Birkas, and V. V. Gouveia, “Self-construals and the Dark Triad traits in six countries,” Personality and Individual Differences, vol. 113, pp. 120–124, 2017. doi: 10.1016/j.paid.2017.02.053.</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Wakabayashi, “A sixth personality domain that is independent of the Big Five domains: The psychometric properties of the HEXACO Personality Inventory in a Japanese sample,” Japanese Psychological Research, vol. 56, pp. 211–223, 2014. doi: 10.1111/jpr.12045.</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Hubert and P. Arabie, “Comparing partitions,” Journal of Classification, vol. 2, no. 1, pp. 193–218, 1985. doi: 10.1007/BF01908075.</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Akaike, “Information theory and an extension of the maximum likelihood principle,” in Selected Papers of Hirotugu Akaike, E. Parzen, K. Tanabe, and G. Kitagawa, Eds. New York, NY, USA: Springer, 1998, Springer Series in Statistics. doi: 10.1007/978-1-4612-1694-0_15.</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Halkidi and M. Vazirgiannis, “Clustering validity assessment: Finding the optimal partitioning of a data set,” in Proc. IEEE Int. Conf. Data Mining (ICDM), San Jose, CA, USA, 2001, pp. 187–194. doi: 10.1109/ICDM.2001.989517.</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Dalrymple-Alford, “Measurement of clustering in free recall,” Psychological Bulletin, vol. 74, no. 1, p. 32, 1970. doi: 10.1037/h0029393.</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 Bezdek and N. R. Pal, “Some new indexes of cluster validity,” IEEE Transactions on Systems, Man, and Cybernetics, Part B (Cybernetics), vol. 28, no. 3, pp. 301–315, Jun. 1998. doi: 10.1109/3477.678624. PMID: 18255949.</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B. Baker and L. J. Hubert, “Measuring the power of hierarchical cluster analysis,” Journal of the American Statistical Association, vol. 70, no. 349, pp. 31–38, 1975. doi: 10.2307/2285371.</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J. Rohlf, “Methods of comparing classifications,” Annual Review of Ecology and Systematics, vol. 5, pp. 101–113, 1974. doi: 10.1146/annurev.es.05.110174.000533.</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J. Rousseeuw, “Silhouettes: A graphical aid to the interpretation and validation of cluster analysis,” Journal of Computational and Applied Mathematics, vol. 20, pp. 53–65, 1987. doi: 10.1016/0377-0427(87)90125-7.</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F. García, A. Aluja, J. Rossier, F. Ostendorf, J. Glicksohn, B. Oumar, T. Bellaj, W. Ruch, W. Wang, Z. Kövi, D. Ścigała, Đ. Čekrlija, A. W. Stivers, L. Di Blas, M. Valdivia, S. Ben Jemaa, K. A. Atitsogbe, and M. Hansenne, “Exploring the stability of HEXACO-60 structure and the association of gender, age, and social position with personality traits across 18 countries,” Journal of Personality, vol. 90, pp. 256–276, 2022, doi: 10.1111/jopy.12664.</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13" w:type="default"/>
          <w:type w:val="continuous"/>
          <w:pgSz w:h="15660" w:w="11520" w:orient="portrait"/>
          <w:pgMar w:bottom="1040" w:top="1300" w:left="740" w:right="740" w:header="360" w:footer="640"/>
          <w:cols w:equalWidth="0" w:num="2">
            <w:col w:space="400" w:w="4820"/>
            <w:col w:space="0" w:w="4820"/>
          </w:cols>
        </w:sect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EISUKE TOKIWA</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studied graphic design at an art university in Japan from April 2010 to March 2012. He is the Founder of SUNBLAZE Co., Ltd., a Tokyo-based company focusing on data-driven personality research and psychological assessment. His research interests include personality psychology, the HEXACO model, the Dark Triad, online learning, and non-cognitive skills. He is the author of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The Encyclopedia of Villains (Warumono Zukan)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(Jiyu Kokuminsha, 2021) and has published research such as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Who Excels in Online Learning in Japan?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(Frontiers in Psychology) and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Predicting Power and Gender Harassment from HEXACO and Dark Traits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(preprint).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His work aims to integrate personality psychology with digital technology to promote human well-being and organizational development. </w:t>
      </w:r>
    </w:p>
    <w:sectPr>
      <w:footerReference r:id="rId14" w:type="default"/>
      <w:type w:val="continuous"/>
      <w:pgSz w:h="15660" w:w="11520" w:orient="portrait"/>
      <w:pgMar w:bottom="1040" w:top="1300" w:left="740" w:right="740" w:header="360" w:footer="640"/>
      <w:cols w:equalWidth="0" w:num="2">
        <w:col w:space="40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Formata OTF"/>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4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2</w:t>
      <w:tab/>
      <w:t xml:space="preserve">VOLUME XX, 2017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99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8</w:t>
      <w:tab/>
      <w:t xml:space="preserve">VOLUME XX, 2017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532"/>
      </w:tabs>
      <w:spacing w:after="0" w:before="0" w:line="240" w:lineRule="auto"/>
      <w:ind w:left="0" w:right="0" w:firstLine="0"/>
      <w:jc w:val="right"/>
      <w:rPr>
        <w:rFonts w:ascii="Formata OTF" w:cs="Formata OTF" w:eastAsia="Formata OTF" w:hAnsi="Formata OTF"/>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1169670" cy="297815"/>
          <wp:effectExtent b="0" l="0" r="0" t="0"/>
          <wp:docPr descr="Logo" id="2104100997" name="image2.jpg"/>
          <a:graphic>
            <a:graphicData uri="http://schemas.openxmlformats.org/drawingml/2006/picture">
              <pic:pic>
                <pic:nvPicPr>
                  <pic:cNvPr descr="Logo" id="0" name="image2.jpg"/>
                  <pic:cNvPicPr preferRelativeResize="0"/>
                </pic:nvPicPr>
                <pic:blipFill>
                  <a:blip r:embed="rId1"/>
                  <a:srcRect b="0" l="0" r="0" t="0"/>
                  <a:stretch>
                    <a:fillRect/>
                  </a:stretch>
                </pic:blipFill>
                <pic:spPr>
                  <a:xfrm>
                    <a:off x="0" y="0"/>
                    <a:ext cx="1169670" cy="2978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472"/>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977900" cy="170180"/>
          <wp:effectExtent b="0" l="0" r="0" t="0"/>
          <wp:docPr descr="notaglineLogo-eps-converted-to" id="2104100999" name="image4.jpg"/>
          <a:graphic>
            <a:graphicData uri="http://schemas.openxmlformats.org/drawingml/2006/picture">
              <pic:pic>
                <pic:nvPicPr>
                  <pic:cNvPr descr="notaglineLogo-eps-converted-to" id="0" name="image4.jpg"/>
                  <pic:cNvPicPr preferRelativeResize="0"/>
                </pic:nvPicPr>
                <pic:blipFill>
                  <a:blip r:embed="rId1"/>
                  <a:srcRect b="0" l="0" r="0" t="0"/>
                  <a:stretch>
                    <a:fillRect/>
                  </a:stretch>
                </pic:blipFill>
                <pic:spPr>
                  <a:xfrm>
                    <a:off x="0" y="0"/>
                    <a:ext cx="977900" cy="170180"/>
                  </a:xfrm>
                  <a:prstGeom prst="rect"/>
                  <a:ln/>
                </pic:spPr>
              </pic:pic>
            </a:graphicData>
          </a:graphic>
        </wp:inline>
      </w:drawing>
    </w: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Author Name: Preparation of Papers for IEEE Access (February 2017)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80" w:firstLine="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upperLetter"/>
      <w:lvlText w:val="%1."/>
      <w:lvlJc w:val="left"/>
      <w:pPr>
        <w:ind w:left="0" w:firstLine="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1170" w:hanging="360"/>
      </w:pPr>
      <w:rPr>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upperRoman"/>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180" w:firstLine="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0"/>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7">
    <w:lvl w:ilvl="0">
      <w:start w:val="1"/>
      <w:numFmt w:val="decimal"/>
      <w:lvlText w:val="FIGURE %1."/>
      <w:lvlJc w:val="left"/>
      <w:pPr>
        <w:ind w:left="0" w:firstLine="0"/>
      </w:pPr>
      <w:rPr>
        <w:color w:val="00629b"/>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sz w:val="20"/>
      <w:szCs w:val="20"/>
    </w:rPr>
  </w:style>
  <w:style w:type="paragraph" w:styleId="Heading2">
    <w:name w:val="heading 2"/>
    <w:basedOn w:val="Normal"/>
    <w:next w:val="Normal"/>
    <w:pPr>
      <w:keepNext w:val="1"/>
      <w:spacing w:after="60" w:before="120" w:lineRule="auto"/>
    </w:pPr>
    <w:rPr>
      <w:i w:val="1"/>
      <w:iCs w:val="1"/>
      <w:sz w:val="20"/>
      <w:szCs w:val="20"/>
    </w:rPr>
  </w:style>
  <w:style w:type="paragraph" w:styleId="Heading3">
    <w:name w:val="heading 3"/>
    <w:basedOn w:val="Normal"/>
    <w:next w:val="Normal"/>
    <w:pPr>
      <w:keepNext w:val="1"/>
    </w:pPr>
    <w:rPr>
      <w:i w:val="1"/>
      <w:iCs w:val="1"/>
      <w:sz w:val="20"/>
      <w:szCs w:val="20"/>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7">
    <w:name w:val="heading 7"/>
    <w:basedOn w:val="a"/>
    <w:next w:val="a"/>
    <w:qFormat w:val="1"/>
    <w:rsid w:val="00BE0B38"/>
    <w:pPr>
      <w:numPr>
        <w:ilvl w:val="6"/>
        <w:numId w:val="1"/>
      </w:numPr>
      <w:spacing w:after="60" w:before="240"/>
      <w:outlineLvl w:val="6"/>
    </w:pPr>
    <w:rPr>
      <w:sz w:val="16"/>
      <w:szCs w:val="16"/>
    </w:rPr>
  </w:style>
  <w:style w:type="paragraph" w:styleId="8">
    <w:name w:val="heading 8"/>
    <w:basedOn w:val="a"/>
    <w:next w:val="a"/>
    <w:qFormat w:val="1"/>
    <w:rsid w:val="00BE0B38"/>
    <w:pPr>
      <w:numPr>
        <w:ilvl w:val="7"/>
        <w:numId w:val="1"/>
      </w:numPr>
      <w:spacing w:after="60" w:before="240"/>
      <w:outlineLvl w:val="7"/>
    </w:pPr>
    <w:rPr>
      <w:i w:val="1"/>
      <w:iCs w:val="1"/>
      <w:sz w:val="16"/>
      <w:szCs w:val="16"/>
    </w:rPr>
  </w:style>
  <w:style w:type="paragraph" w:styleId="9">
    <w:name w:val="heading 9"/>
    <w:basedOn w:val="a"/>
    <w:next w:val="a"/>
    <w:qFormat w:val="1"/>
    <w:rsid w:val="00BE0B38"/>
    <w:pPr>
      <w:numPr>
        <w:ilvl w:val="8"/>
        <w:numId w:val="1"/>
      </w:numPr>
      <w:spacing w:after="60" w:before="240"/>
      <w:outlineLvl w:val="8"/>
    </w:pPr>
    <w:rPr>
      <w:sz w:val="16"/>
      <w:szCs w:val="1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rsid w:val="00EA5D2D"/>
    <w:rPr>
      <w:color w:val="0000ff"/>
      <w:u w:val="single"/>
    </w:rPr>
  </w:style>
  <w:style w:type="paragraph" w:styleId="DOP" w:customStyle="1">
    <w:name w:val="DOP"/>
    <w:basedOn w:val="a"/>
    <w:rsid w:val="00015E73"/>
    <w:pPr>
      <w:spacing w:after="120"/>
    </w:pPr>
    <w:rPr>
      <w:rFonts w:ascii="Helvetica" w:hAnsi="Helvetica"/>
      <w:sz w:val="14"/>
      <w:szCs w:val="14"/>
    </w:rPr>
  </w:style>
  <w:style w:type="paragraph" w:styleId="DOI" w:customStyle="1">
    <w:name w:val="DOI"/>
    <w:basedOn w:val="a"/>
    <w:rsid w:val="00EC3F6B"/>
    <w:rPr>
      <w:i w:val="1"/>
      <w:sz w:val="12"/>
      <w:szCs w:val="12"/>
    </w:rPr>
  </w:style>
  <w:style w:type="paragraph" w:styleId="Abstract" w:customStyle="1">
    <w:name w:val="Abstract"/>
    <w:basedOn w:val="a"/>
    <w:link w:val="AbstractChar"/>
    <w:rsid w:val="00D26E50"/>
    <w:pPr>
      <w:spacing w:after="340" w:line="240" w:lineRule="exact"/>
      <w:ind w:right="1380"/>
      <w:jc w:val="both"/>
    </w:pPr>
    <w:rPr>
      <w:sz w:val="20"/>
      <w:szCs w:val="20"/>
    </w:rPr>
  </w:style>
  <w:style w:type="paragraph" w:styleId="H5" w:customStyle="1">
    <w:name w:val="H5"/>
    <w:basedOn w:val="Abstract"/>
    <w:link w:val="H5CharChar"/>
    <w:rsid w:val="00EC3F6B"/>
    <w:rPr>
      <w:rFonts w:ascii="Helvetica" w:hAnsi="Helvetica"/>
      <w:b w:val="1"/>
      <w:color w:val="00629b"/>
    </w:rPr>
  </w:style>
  <w:style w:type="character" w:styleId="AbstractChar" w:customStyle="1">
    <w:name w:val="Abstract Char"/>
    <w:link w:val="Abstract"/>
    <w:rsid w:val="00D26E50"/>
    <w:rPr>
      <w:lang w:bidi="ar-SA" w:eastAsia="en-US" w:val="en-US"/>
    </w:rPr>
  </w:style>
  <w:style w:type="character" w:styleId="H5CharChar" w:customStyle="1">
    <w:name w:val="H5 Char Char"/>
    <w:link w:val="H5"/>
    <w:rsid w:val="00EC3F6B"/>
    <w:rPr>
      <w:rFonts w:ascii="Helvetica" w:hAnsi="Helvetica"/>
      <w:b w:val="1"/>
      <w:color w:val="00629b"/>
      <w:lang w:bidi="ar-SA" w:eastAsia="en-US" w:val="en-US"/>
    </w:rPr>
  </w:style>
  <w:style w:type="paragraph" w:styleId="IT" w:customStyle="1">
    <w:name w:val="IT"/>
    <w:basedOn w:val="a"/>
    <w:rsid w:val="003B3FFE"/>
    <w:pPr>
      <w:autoSpaceDE w:val="0"/>
      <w:autoSpaceDN w:val="0"/>
      <w:adjustRightInd w:val="0"/>
      <w:spacing w:after="520"/>
      <w:ind w:right="1380"/>
    </w:pPr>
    <w:rPr>
      <w:rFonts w:cs="TimesLTStd-Roman"/>
      <w:sz w:val="20"/>
      <w:szCs w:val="20"/>
    </w:rPr>
  </w:style>
  <w:style w:type="paragraph" w:styleId="PARA" w:customStyle="1">
    <w:name w:val="PARA"/>
    <w:basedOn w:val="a"/>
    <w:rsid w:val="00EC3F6B"/>
    <w:pPr>
      <w:suppressAutoHyphens w:val="1"/>
      <w:autoSpaceDE w:val="0"/>
      <w:autoSpaceDN w:val="0"/>
      <w:adjustRightInd w:val="0"/>
      <w:spacing w:line="240" w:lineRule="exact"/>
      <w:jc w:val="both"/>
    </w:pPr>
    <w:rPr>
      <w:rFonts w:cs="TimesLTStd-Roman"/>
      <w:spacing w:val="-2"/>
      <w:sz w:val="20"/>
      <w:szCs w:val="20"/>
    </w:rPr>
  </w:style>
  <w:style w:type="paragraph" w:styleId="PARAIndent" w:customStyle="1">
    <w:name w:val="PARA_Indent"/>
    <w:basedOn w:val="PARA"/>
    <w:rsid w:val="009F494B"/>
    <w:pPr>
      <w:ind w:firstLine="200"/>
    </w:pPr>
  </w:style>
  <w:style w:type="character" w:styleId="ITAL" w:customStyle="1">
    <w:name w:val="ITAL"/>
    <w:rsid w:val="009F494B"/>
    <w:rPr>
      <w:i w:val="1"/>
    </w:rPr>
  </w:style>
  <w:style w:type="paragraph" w:styleId="AU" w:customStyle="1">
    <w:name w:val="AU"/>
    <w:basedOn w:val="a"/>
    <w:rsid w:val="00084BD2"/>
    <w:pPr>
      <w:spacing w:after="100"/>
      <w:ind w:right="1380"/>
    </w:pPr>
    <w:rPr>
      <w:rFonts w:ascii="Helvetica" w:hAnsi="Helvetica"/>
      <w:b w:val="1"/>
      <w:sz w:val="20"/>
      <w:szCs w:val="20"/>
    </w:rPr>
  </w:style>
  <w:style w:type="paragraph" w:styleId="Aff" w:customStyle="1">
    <w:name w:val="Aff"/>
    <w:basedOn w:val="a"/>
    <w:rsid w:val="003B3FFE"/>
    <w:pPr>
      <w:spacing w:after="40" w:line="140" w:lineRule="exact"/>
      <w:ind w:right="1380"/>
    </w:pPr>
    <w:rPr>
      <w:sz w:val="14"/>
    </w:rPr>
  </w:style>
  <w:style w:type="paragraph" w:styleId="CA" w:customStyle="1">
    <w:name w:val="CA"/>
    <w:basedOn w:val="a"/>
    <w:rsid w:val="00EC3F6B"/>
    <w:pPr>
      <w:spacing w:after="100" w:before="100"/>
      <w:ind w:right="1380"/>
    </w:pPr>
    <w:rPr>
      <w:sz w:val="15"/>
    </w:rPr>
  </w:style>
  <w:style w:type="paragraph" w:styleId="PI" w:customStyle="1">
    <w:name w:val="PI"/>
    <w:basedOn w:val="a"/>
    <w:rsid w:val="00084BD2"/>
    <w:pPr>
      <w:spacing w:after="540" w:line="180" w:lineRule="exact"/>
      <w:ind w:right="1600" w:firstLine="180"/>
    </w:pPr>
    <w:rPr>
      <w:sz w:val="15"/>
    </w:rPr>
  </w:style>
  <w:style w:type="paragraph" w:styleId="PaperTitle" w:customStyle="1">
    <w:name w:val="Paper Title"/>
    <w:basedOn w:val="a"/>
    <w:rsid w:val="00105925"/>
    <w:pPr>
      <w:spacing w:after="300" w:before="480"/>
    </w:pPr>
    <w:rPr>
      <w:rFonts w:ascii="Helvetica" w:hAnsi="Helvetica"/>
      <w:b w:val="1"/>
      <w:color w:val="00629b"/>
      <w:sz w:val="44"/>
      <w:szCs w:val="44"/>
    </w:rPr>
  </w:style>
  <w:style w:type="paragraph" w:styleId="H1" w:customStyle="1">
    <w:name w:val="H1"/>
    <w:basedOn w:val="a"/>
    <w:rsid w:val="00105925"/>
    <w:pPr>
      <w:autoSpaceDE w:val="0"/>
      <w:autoSpaceDN w:val="0"/>
      <w:adjustRightInd w:val="0"/>
      <w:spacing w:before="240"/>
    </w:pPr>
    <w:rPr>
      <w:rFonts w:ascii="Helvetica" w:cs="FormataOTF-Bold" w:hAnsi="Helvetica"/>
      <w:b w:val="1"/>
      <w:bCs w:val="1"/>
      <w:color w:val="00629b"/>
      <w:sz w:val="18"/>
      <w:szCs w:val="18"/>
    </w:rPr>
  </w:style>
  <w:style w:type="numbering" w:styleId="H2Restart" w:customStyle="1">
    <w:name w:val="H2_Restart"/>
    <w:rsid w:val="00ED4E28"/>
    <w:pPr>
      <w:numPr>
        <w:numId w:val="13"/>
      </w:numPr>
    </w:pPr>
  </w:style>
  <w:style w:type="paragraph" w:styleId="Equation" w:customStyle="1">
    <w:name w:val="Equation"/>
    <w:basedOn w:val="a"/>
    <w:rsid w:val="00680E60"/>
    <w:pPr>
      <w:tabs>
        <w:tab w:val="left" w:pos="4584"/>
      </w:tabs>
      <w:autoSpaceDE w:val="0"/>
      <w:autoSpaceDN w:val="0"/>
      <w:adjustRightInd w:val="0"/>
      <w:spacing w:after="120" w:before="120"/>
      <w:ind w:left="1600"/>
    </w:pPr>
    <w:rPr>
      <w:rFonts w:cs="MTSYN"/>
      <w:i w:val="1"/>
      <w:sz w:val="20"/>
      <w:szCs w:val="20"/>
    </w:rPr>
  </w:style>
  <w:style w:type="paragraph" w:styleId="FigCaption" w:customStyle="1">
    <w:name w:val="Fig Caption"/>
    <w:basedOn w:val="a"/>
    <w:rsid w:val="00443AB2"/>
    <w:pPr>
      <w:numPr>
        <w:numId w:val="5"/>
      </w:numPr>
      <w:autoSpaceDE w:val="0"/>
      <w:autoSpaceDN w:val="0"/>
      <w:adjustRightInd w:val="0"/>
      <w:spacing w:before="140"/>
    </w:pPr>
    <w:rPr>
      <w:rFonts w:ascii="Helvetica" w:cs="FormataOTF-Bold" w:hAnsi="Helvetica"/>
      <w:b w:val="1"/>
      <w:bCs w:val="1"/>
      <w:sz w:val="14"/>
      <w:szCs w:val="14"/>
    </w:rPr>
  </w:style>
  <w:style w:type="character" w:styleId="CaptionColor" w:customStyle="1">
    <w:name w:val="Caption Color"/>
    <w:rsid w:val="00B06847"/>
    <w:rPr>
      <w:rFonts w:ascii="Helvetica" w:cs="FormataOTF-Bold" w:hAnsi="Helvetica"/>
      <w:bCs w:val="1"/>
      <w:color w:val="00629b"/>
      <w:sz w:val="14"/>
      <w:szCs w:val="14"/>
    </w:rPr>
  </w:style>
  <w:style w:type="paragraph" w:styleId="H3" w:customStyle="1">
    <w:name w:val="H3"/>
    <w:basedOn w:val="a"/>
    <w:rsid w:val="006817D9"/>
    <w:pPr>
      <w:numPr>
        <w:numId w:val="6"/>
      </w:numPr>
      <w:tabs>
        <w:tab w:val="clear" w:pos="320"/>
        <w:tab w:val="left" w:pos="240"/>
      </w:tabs>
      <w:autoSpaceDE w:val="0"/>
      <w:autoSpaceDN w:val="0"/>
      <w:adjustRightInd w:val="0"/>
      <w:spacing w:before="80"/>
    </w:pPr>
    <w:rPr>
      <w:rFonts w:ascii="Helvetica" w:cs="FormataOTF-Reg" w:hAnsi="Helvetica"/>
      <w:caps w:val="1"/>
      <w:color w:val="58595b"/>
      <w:sz w:val="18"/>
      <w:szCs w:val="18"/>
    </w:rPr>
  </w:style>
  <w:style w:type="paragraph" w:styleId="TableCaption" w:customStyle="1">
    <w:name w:val="Table Caption"/>
    <w:basedOn w:val="a"/>
    <w:rsid w:val="00231E14"/>
    <w:pPr>
      <w:autoSpaceDE w:val="0"/>
      <w:autoSpaceDN w:val="0"/>
      <w:adjustRightInd w:val="0"/>
      <w:spacing w:after="220" w:before="320"/>
    </w:pPr>
    <w:rPr>
      <w:rFonts w:ascii="Helvetica" w:cs="FormataOTFMd" w:hAnsi="Helvetica"/>
      <w:b w:val="1"/>
      <w:sz w:val="14"/>
      <w:szCs w:val="14"/>
    </w:rPr>
  </w:style>
  <w:style w:type="paragraph" w:styleId="H4" w:customStyle="1">
    <w:name w:val="H4"/>
    <w:basedOn w:val="a"/>
    <w:rsid w:val="00105925"/>
    <w:pPr>
      <w:autoSpaceDE w:val="0"/>
      <w:autoSpaceDN w:val="0"/>
      <w:adjustRightInd w:val="0"/>
      <w:spacing w:before="480"/>
    </w:pPr>
    <w:rPr>
      <w:rFonts w:ascii="Helvetica" w:cs="FormataOTF-Italic" w:hAnsi="Helvetica"/>
      <w:i w:val="1"/>
      <w:iCs w:val="1"/>
      <w:color w:val="58595b"/>
      <w:sz w:val="18"/>
      <w:szCs w:val="18"/>
    </w:rPr>
  </w:style>
  <w:style w:type="paragraph" w:styleId="H1ListNoSpace" w:customStyle="1">
    <w:name w:val="H1_List (No Space)"/>
    <w:basedOn w:val="H1"/>
    <w:qFormat w:val="1"/>
    <w:rsid w:val="00F448F1"/>
    <w:pPr>
      <w:numPr>
        <w:numId w:val="4"/>
      </w:numPr>
      <w:spacing w:before="0"/>
    </w:pPr>
  </w:style>
  <w:style w:type="paragraph" w:styleId="Ref1" w:customStyle="1">
    <w:name w:val="Ref_1"/>
    <w:basedOn w:val="a"/>
    <w:rsid w:val="00105925"/>
    <w:pPr>
      <w:autoSpaceDE w:val="0"/>
      <w:autoSpaceDN w:val="0"/>
      <w:adjustRightInd w:val="0"/>
      <w:spacing w:before="40"/>
      <w:ind w:left="300" w:hanging="260"/>
      <w:jc w:val="both"/>
    </w:pPr>
    <w:rPr>
      <w:rFonts w:cs="TimesLTStd-Roman"/>
      <w:sz w:val="15"/>
      <w:szCs w:val="15"/>
    </w:rPr>
  </w:style>
  <w:style w:type="paragraph" w:styleId="Ref" w:customStyle="1">
    <w:name w:val="Ref"/>
    <w:basedOn w:val="Ref1"/>
    <w:rsid w:val="007573E5"/>
    <w:pPr>
      <w:spacing w:before="0"/>
    </w:pPr>
  </w:style>
  <w:style w:type="paragraph" w:styleId="AUBios" w:customStyle="1">
    <w:name w:val="AU_Bios"/>
    <w:basedOn w:val="a"/>
    <w:rsid w:val="00323E56"/>
    <w:pPr>
      <w:autoSpaceDE w:val="0"/>
      <w:autoSpaceDN w:val="0"/>
      <w:adjustRightInd w:val="0"/>
      <w:spacing w:before="1340"/>
      <w:jc w:val="both"/>
    </w:pPr>
    <w:rPr>
      <w:rFonts w:cs="TimesLTStd-Roman"/>
      <w:sz w:val="16"/>
      <w:szCs w:val="16"/>
    </w:rPr>
  </w:style>
  <w:style w:type="character" w:styleId="AUBiosbd" w:customStyle="1">
    <w:name w:val="AU_Bios bd"/>
    <w:rsid w:val="00382E5B"/>
    <w:rPr>
      <w:rFonts w:ascii="Helvetica" w:cs="FormataOTFMd" w:hAnsi="Helvetica"/>
      <w:b w:val="1"/>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styleId="SuperScript" w:customStyle="1">
    <w:name w:val="Super Script"/>
    <w:rsid w:val="00947BF1"/>
    <w:rPr>
      <w:vertAlign w:val="superscript"/>
    </w:rPr>
  </w:style>
  <w:style w:type="paragraph" w:styleId="PINoSpace" w:customStyle="1">
    <w:name w:val="PI_No Space"/>
    <w:basedOn w:val="PI"/>
    <w:rsid w:val="00084BD2"/>
    <w:pPr>
      <w:spacing w:after="0"/>
    </w:pPr>
  </w:style>
  <w:style w:type="paragraph" w:styleId="Text" w:customStyle="1">
    <w:name w:val="Text"/>
    <w:basedOn w:val="a"/>
    <w:rsid w:val="00486E60"/>
    <w:pPr>
      <w:widowControl w:val="0"/>
      <w:spacing w:line="252" w:lineRule="auto"/>
      <w:ind w:firstLine="202"/>
      <w:jc w:val="both"/>
    </w:pPr>
    <w:rPr>
      <w:sz w:val="20"/>
      <w:szCs w:val="20"/>
    </w:rPr>
  </w:style>
  <w:style w:type="paragraph" w:styleId="H3Space" w:customStyle="1">
    <w:name w:val="H3_Space"/>
    <w:basedOn w:val="H3"/>
    <w:rsid w:val="00A21E81"/>
    <w:pPr>
      <w:spacing w:before="260"/>
    </w:pPr>
  </w:style>
  <w:style w:type="character" w:styleId="BodyText2" w:customStyle="1">
    <w:name w:val="Body Text2"/>
    <w:rsid w:val="00ED72C1"/>
    <w:rPr>
      <w:rFonts w:ascii="Verdana" w:cs="Verdana" w:hAnsi="Verdana"/>
      <w:color w:val="000000"/>
      <w:sz w:val="22"/>
      <w:szCs w:val="22"/>
    </w:rPr>
  </w:style>
  <w:style w:type="paragraph" w:styleId="a6">
    <w:name w:val="footnote text"/>
    <w:basedOn w:val="a"/>
    <w:link w:val="a7"/>
    <w:semiHidden w:val="1"/>
    <w:rsid w:val="00856CFF"/>
    <w:pPr>
      <w:ind w:firstLine="202"/>
      <w:jc w:val="both"/>
    </w:pPr>
    <w:rPr>
      <w:sz w:val="16"/>
      <w:szCs w:val="16"/>
      <w:lang w:eastAsia="x-none" w:val="x-none"/>
    </w:rPr>
  </w:style>
  <w:style w:type="paragraph" w:styleId="TableTitle" w:customStyle="1">
    <w:name w:val="Table Title"/>
    <w:basedOn w:val="a"/>
    <w:rsid w:val="00856CFF"/>
    <w:pPr>
      <w:jc w:val="center"/>
    </w:pPr>
    <w:rPr>
      <w:smallCaps w:val="1"/>
      <w:sz w:val="16"/>
      <w:szCs w:val="16"/>
    </w:rPr>
  </w:style>
  <w:style w:type="character" w:styleId="a7" w:customStyle="1">
    <w:name w:val="脚注文字列 (文字)"/>
    <w:link w:val="a6"/>
    <w:semiHidden w:val="1"/>
    <w:rsid w:val="00856CFF"/>
    <w:rPr>
      <w:sz w:val="16"/>
      <w:szCs w:val="16"/>
      <w:lang w:bidi="ar-SA" w:eastAsia="x-none" w:val="x-none"/>
    </w:rPr>
  </w:style>
  <w:style w:type="paragraph" w:styleId="H2AfterH1" w:customStyle="1">
    <w:name w:val="H2_After H1"/>
    <w:rsid w:val="00A06892"/>
    <w:pPr>
      <w:numPr>
        <w:numId w:val="37"/>
      </w:numPr>
      <w:spacing w:before="120"/>
    </w:pPr>
    <w:rPr>
      <w:rFonts w:ascii="Helvetica" w:cs="FormataOTFMdIt" w:hAnsi="Helvetica"/>
      <w:b w:val="1"/>
      <w:i w:val="1"/>
      <w:caps w:val="1"/>
      <w:color w:val="58595b"/>
      <w:sz w:val="18"/>
      <w:szCs w:val="18"/>
      <w:lang w:eastAsia="en-US" w:val="en-US"/>
    </w:rPr>
  </w:style>
  <w:style w:type="character" w:styleId="bodytype" w:customStyle="1">
    <w:name w:val="body type"/>
    <w:rsid w:val="00457310"/>
    <w:rPr>
      <w:rFonts w:ascii="Formata-Regular" w:cs="Formata-Regular" w:hAnsi="Formata-Regular"/>
      <w:color w:val="000000"/>
      <w:sz w:val="22"/>
      <w:szCs w:val="22"/>
    </w:rPr>
  </w:style>
  <w:style w:type="paragraph" w:styleId="Style1" w:customStyle="1">
    <w:name w:val="Style1"/>
    <w:basedOn w:val="a"/>
    <w:link w:val="Style1Char"/>
    <w:qFormat w:val="1"/>
    <w:rsid w:val="00457310"/>
    <w:pPr>
      <w:keepNext w:val="1"/>
      <w:spacing w:after="80" w:before="240"/>
      <w:jc w:val="center"/>
      <w:outlineLvl w:val="0"/>
    </w:pPr>
    <w:rPr>
      <w:smallCaps w:val="1"/>
      <w:kern w:val="28"/>
      <w:sz w:val="20"/>
      <w:szCs w:val="20"/>
      <w:lang w:eastAsia="x-none" w:val="x-none"/>
    </w:rPr>
  </w:style>
  <w:style w:type="character" w:styleId="Style1Char" w:customStyle="1">
    <w:name w:val="Style1 Char"/>
    <w:link w:val="Style1"/>
    <w:rsid w:val="00457310"/>
    <w:rPr>
      <w:smallCaps w:val="1"/>
      <w:kern w:val="28"/>
      <w:lang w:bidi="ar-SA" w:eastAsia="x-none" w:val="x-none"/>
    </w:rPr>
  </w:style>
  <w:style w:type="character" w:styleId="a8">
    <w:name w:val="footnote reference"/>
    <w:semiHidden w:val="1"/>
    <w:rsid w:val="001C597C"/>
    <w:rPr>
      <w:vertAlign w:val="superscript"/>
    </w:rPr>
  </w:style>
  <w:style w:type="paragraph" w:styleId="References" w:customStyle="1">
    <w:name w:val="References"/>
    <w:basedOn w:val="a"/>
    <w:rsid w:val="0014141F"/>
    <w:pPr>
      <w:numPr>
        <w:numId w:val="3"/>
      </w:numPr>
      <w:ind w:left="360"/>
      <w:jc w:val="both"/>
    </w:pPr>
    <w:rPr>
      <w:sz w:val="16"/>
      <w:szCs w:val="16"/>
    </w:rPr>
  </w:style>
  <w:style w:type="paragraph" w:styleId="AUBiosNoSpace" w:customStyle="1">
    <w:name w:val="AU_Bios_No Space"/>
    <w:basedOn w:val="AUBios"/>
    <w:rsid w:val="006A0B53"/>
    <w:pPr>
      <w:spacing w:before="0"/>
      <w:ind w:firstLine="180"/>
    </w:pPr>
  </w:style>
  <w:style w:type="paragraph" w:styleId="FigureCaption" w:customStyle="1">
    <w:name w:val="Figure Caption"/>
    <w:basedOn w:val="a"/>
    <w:rsid w:val="0003253A"/>
    <w:pPr>
      <w:jc w:val="both"/>
    </w:pPr>
    <w:rPr>
      <w:sz w:val="16"/>
      <w:szCs w:val="16"/>
    </w:rPr>
  </w:style>
  <w:style w:type="paragraph" w:styleId="H1ListSpace" w:customStyle="1">
    <w:name w:val="H1_List (Space)"/>
    <w:basedOn w:val="H1ListNoSpace"/>
    <w:rsid w:val="009A7E35"/>
    <w:pPr>
      <w:spacing w:before="240"/>
      <w:ind w:left="280" w:hanging="280"/>
    </w:pPr>
    <w:rPr>
      <w:rFonts w:cs="Times New Roman"/>
      <w:szCs w:val="20"/>
    </w:rPr>
  </w:style>
  <w:style w:type="paragraph" w:styleId="H2First" w:customStyle="1">
    <w:name w:val="H2_First"/>
    <w:basedOn w:val="a"/>
    <w:qFormat w:val="1"/>
    <w:rsid w:val="006D5343"/>
    <w:pPr>
      <w:numPr>
        <w:numId w:val="18"/>
      </w:numPr>
      <w:autoSpaceDE w:val="0"/>
      <w:autoSpaceDN w:val="0"/>
      <w:adjustRightInd w:val="0"/>
      <w:spacing w:before="260"/>
      <w:ind w:left="0" w:firstLine="0"/>
    </w:pPr>
    <w:rPr>
      <w:rFonts w:ascii="Helvetica" w:cs="FormataOTFMdIt" w:hAnsi="Helvetica"/>
      <w:b w:val="1"/>
      <w:i w:val="1"/>
      <w:color w:val="58595b"/>
      <w:sz w:val="18"/>
      <w:szCs w:val="18"/>
    </w:rPr>
  </w:style>
  <w:style w:type="paragraph" w:styleId="H2ConSpaceBefore12pt" w:customStyle="1">
    <w:name w:val="H2_Con Space(Before: 12 pt)"/>
    <w:basedOn w:val="H2AfterH1"/>
    <w:rsid w:val="00440B9E"/>
    <w:pPr>
      <w:numPr>
        <w:numId w:val="15"/>
      </w:numPr>
      <w:spacing w:before="260"/>
    </w:pPr>
    <w:rPr>
      <w:rFonts w:cs="Times New Roman"/>
      <w:bCs w:val="1"/>
      <w:iCs w:val="1"/>
      <w:szCs w:val="20"/>
    </w:rPr>
  </w:style>
  <w:style w:type="paragraph" w:styleId="H2ConNoSpace" w:customStyle="1">
    <w:name w:val="H2_Con NoSpace"/>
    <w:rsid w:val="0033583E"/>
    <w:pPr>
      <w:numPr>
        <w:numId w:val="9"/>
      </w:numPr>
    </w:pPr>
    <w:rPr>
      <w:rFonts w:ascii="Helvetica" w:hAnsi="Helvetica"/>
      <w:b w:val="1"/>
      <w:bCs w:val="1"/>
      <w:i w:val="1"/>
      <w:iCs w:val="1"/>
      <w:color w:val="58595b"/>
      <w:sz w:val="18"/>
      <w:lang w:eastAsia="en-US" w:val="en-US"/>
    </w:rPr>
  </w:style>
  <w:style w:type="paragraph" w:styleId="StyleH2ConNoSpace" w:customStyle="1">
    <w:name w:val="Style H2_Con NoSpace"/>
    <w:basedOn w:val="H2ConSpaceBefore12pt"/>
    <w:rsid w:val="00BC57BB"/>
    <w:pPr>
      <w:spacing w:before="0"/>
    </w:pPr>
  </w:style>
  <w:style w:type="numbering" w:styleId="H2afterH1New" w:customStyle="1">
    <w:name w:val="H2 after H1_New"/>
    <w:rsid w:val="0033583E"/>
    <w:pPr>
      <w:numPr>
        <w:numId w:val="10"/>
      </w:numPr>
    </w:pPr>
  </w:style>
  <w:style w:type="paragraph" w:styleId="H2Cont" w:customStyle="1">
    <w:name w:val="H2_Cont"/>
    <w:rsid w:val="007C4B89"/>
    <w:pPr>
      <w:numPr>
        <w:numId w:val="40"/>
      </w:numPr>
      <w:spacing w:before="260"/>
    </w:pPr>
    <w:rPr>
      <w:rFonts w:ascii="Helvetica" w:hAnsi="Helvetica"/>
      <w:b w:val="1"/>
      <w:bCs w:val="1"/>
      <w:i w:val="1"/>
      <w:iCs w:val="1"/>
      <w:color w:val="58595b"/>
      <w:sz w:val="18"/>
      <w:lang w:eastAsia="en-US" w:val="en-US"/>
    </w:rPr>
  </w:style>
  <w:style w:type="paragraph" w:styleId="H2ContNoSpace" w:customStyle="1">
    <w:name w:val="H2_Cont (No Space)"/>
    <w:basedOn w:val="H2AfterH1"/>
    <w:rsid w:val="00332A2D"/>
    <w:pPr>
      <w:spacing w:before="0"/>
    </w:pPr>
    <w:rPr>
      <w:rFonts w:cs="Times New Roman"/>
      <w:bCs w:val="1"/>
      <w:iCs w:val="1"/>
      <w:szCs w:val="20"/>
    </w:rPr>
  </w:style>
  <w:style w:type="paragraph" w:styleId="a9">
    <w:name w:val="Balloon Text"/>
    <w:basedOn w:val="a"/>
    <w:link w:val="aa"/>
    <w:rsid w:val="00B43D5E"/>
    <w:rPr>
      <w:rFonts w:ascii="Tahoma" w:cs="Tahoma" w:hAnsi="Tahoma"/>
      <w:sz w:val="16"/>
      <w:szCs w:val="16"/>
    </w:rPr>
  </w:style>
  <w:style w:type="character" w:styleId="aa" w:customStyle="1">
    <w:name w:val="吹き出し (文字)"/>
    <w:basedOn w:val="a0"/>
    <w:link w:val="a9"/>
    <w:rsid w:val="00B43D5E"/>
    <w:rPr>
      <w:rFonts w:ascii="Tahoma" w:cs="Tahoma" w:hAnsi="Tahoma"/>
      <w:sz w:val="16"/>
      <w:szCs w:val="16"/>
      <w:lang w:eastAsia="en-US" w:val="en-US"/>
    </w:rPr>
  </w:style>
  <w:style w:type="character" w:styleId="ab">
    <w:name w:val="annotation reference"/>
    <w:basedOn w:val="a0"/>
    <w:semiHidden w:val="1"/>
    <w:unhideWhenUsed w:val="1"/>
    <w:rsid w:val="006621CC"/>
    <w:rPr>
      <w:sz w:val="16"/>
      <w:szCs w:val="16"/>
    </w:rPr>
  </w:style>
  <w:style w:type="paragraph" w:styleId="ac">
    <w:name w:val="annotation text"/>
    <w:basedOn w:val="a"/>
    <w:link w:val="ad"/>
    <w:unhideWhenUsed w:val="1"/>
    <w:rsid w:val="006621CC"/>
    <w:rPr>
      <w:sz w:val="20"/>
      <w:szCs w:val="20"/>
    </w:rPr>
  </w:style>
  <w:style w:type="character" w:styleId="ad" w:customStyle="1">
    <w:name w:val="コメント文字列 (文字)"/>
    <w:basedOn w:val="a0"/>
    <w:link w:val="ac"/>
    <w:rsid w:val="006621CC"/>
    <w:rPr>
      <w:lang w:eastAsia="en-US" w:val="en-US"/>
    </w:rPr>
  </w:style>
  <w:style w:type="paragraph" w:styleId="ae">
    <w:name w:val="annotation subject"/>
    <w:basedOn w:val="ac"/>
    <w:next w:val="ac"/>
    <w:link w:val="af"/>
    <w:semiHidden w:val="1"/>
    <w:unhideWhenUsed w:val="1"/>
    <w:rsid w:val="006621CC"/>
    <w:rPr>
      <w:b w:val="1"/>
      <w:bCs w:val="1"/>
    </w:rPr>
  </w:style>
  <w:style w:type="character" w:styleId="af" w:customStyle="1">
    <w:name w:val="コメント内容 (文字)"/>
    <w:basedOn w:val="ad"/>
    <w:link w:val="ae"/>
    <w:semiHidden w:val="1"/>
    <w:rsid w:val="006621CC"/>
    <w:rPr>
      <w:b w:val="1"/>
      <w:bCs w:val="1"/>
      <w:lang w:eastAsia="en-US" w:val="en-US"/>
    </w:rPr>
  </w:style>
  <w:style w:type="paragraph" w:styleId="REFBUL" w:customStyle="1">
    <w:name w:val="REF_BUL"/>
    <w:basedOn w:val="PARA"/>
    <w:qFormat w:val="1"/>
    <w:rsid w:val="001C495F"/>
    <w:pPr>
      <w:numPr>
        <w:numId w:val="42"/>
      </w:numPr>
      <w:ind w:left="480" w:hanging="240"/>
    </w:pPr>
    <w:rPr>
      <w:i w:val="1"/>
    </w:rPr>
  </w:style>
  <w:style w:type="paragraph" w:styleId="REFTxt" w:customStyle="1">
    <w:name w:val="REF_Txt"/>
    <w:basedOn w:val="a"/>
    <w:qFormat w:val="1"/>
    <w:rsid w:val="001C495F"/>
    <w:pPr>
      <w:ind w:left="480"/>
      <w:jc w:val="both"/>
    </w:pPr>
    <w:rPr>
      <w:sz w:val="20"/>
      <w:szCs w:val="16"/>
    </w:rPr>
  </w:style>
  <w:style w:type="paragraph" w:styleId="StyleREFTxt8ptItalic" w:customStyle="1">
    <w:name w:val="Style REF_Txt + 8 pt Italic"/>
    <w:basedOn w:val="REFTxt"/>
    <w:rsid w:val="009116B8"/>
    <w:rPr>
      <w:i w:val="1"/>
      <w:iCs w:val="1"/>
    </w:rPr>
  </w:style>
  <w:style w:type="character" w:styleId="af0">
    <w:name w:val="Emphasis"/>
    <w:basedOn w:val="a0"/>
    <w:uiPriority w:val="20"/>
    <w:qFormat w:val="1"/>
    <w:rsid w:val="00505C65"/>
    <w:rPr>
      <w:i w:val="1"/>
      <w:iCs w:val="1"/>
    </w:rPr>
  </w:style>
  <w:style w:type="paragraph" w:styleId="af1">
    <w:name w:val="List Paragraph"/>
    <w:basedOn w:val="a"/>
    <w:uiPriority w:val="34"/>
    <w:qFormat w:val="1"/>
    <w:rsid w:val="00BE58BA"/>
    <w:pPr>
      <w:ind w:left="84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Isovi7BCpPFIvVskje4h2Y1/A==">CgMxLjAyDmguM2RmOXgxOWg0bWxhMg5oLm5jZGtybTdubnF6dTIOaC5sMjYwNjNlN2g0bmEyDmgubzNybzAzOTE5Y3U4Mg5oLmdibjZ1eTlvNXV4ODIOaC4yeHYzZGdqdWVjc3k4AHIhMXR4ODdFMmRNOV8ta2g3ZHZ2anB6YmU5MjI0T21NZkFv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2024-04-29T14:52:00Z</dcterms:created>
  <dc:creator>lds2</dc:creator>
</cp:coreProperties>
</file>