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68AB" w:rsidP="00D468AB" w:rsidRDefault="00D468AB" w14:paraId="664E6DF5" w14:textId="77777777">
      <w:pPr>
        <w:jc w:val="center"/>
        <w:rPr>
          <w:b/>
          <w:bCs/>
        </w:rPr>
      </w:pPr>
      <w:r>
        <w:rPr>
          <w:b/>
          <w:bCs/>
        </w:rPr>
        <w:t xml:space="preserve">EXERCISE 3 – CALORIMETRY </w:t>
      </w:r>
    </w:p>
    <w:p w:rsidRPr="00E42943" w:rsidR="00D468AB" w:rsidP="00D468AB" w:rsidRDefault="00D468AB" w14:paraId="69DD3B8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Pr="008201F7" w:rsidR="00D468AB" w:rsidP="00D468AB" w:rsidRDefault="00D468AB" w14:paraId="6741769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42943">
        <w:rPr>
          <w:rFonts w:cstheme="minorHAnsi"/>
          <w:color w:val="000000"/>
        </w:rPr>
        <w:t>Specific Heat Capacity, c</w:t>
      </w:r>
      <w:r w:rsidRPr="00E42943">
        <w:rPr>
          <w:rFonts w:cstheme="minorHAnsi"/>
          <w:color w:val="000000"/>
          <w:vertAlign w:val="subscript"/>
        </w:rPr>
        <w:t>H2O</w:t>
      </w:r>
      <w:r w:rsidRPr="00E42943">
        <w:rPr>
          <w:rFonts w:cstheme="minorHAnsi"/>
          <w:color w:val="000000"/>
        </w:rPr>
        <w:t xml:space="preserve"> is 4.18 J/g ºC</w:t>
      </w:r>
    </w:p>
    <w:p w:rsidRPr="00E42943" w:rsidR="00D468AB" w:rsidP="00D468AB" w:rsidRDefault="00D468AB" w14:paraId="55707DA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Pr="00E42943" w:rsidR="00D468AB" w:rsidP="4CF0EF61" w:rsidRDefault="00D468AB" w14:paraId="0CFFEB21" w14:textId="58757B05">
      <w:pPr>
        <w:autoSpaceDE w:val="0"/>
        <w:autoSpaceDN w:val="0"/>
        <w:adjustRightInd w:val="0"/>
        <w:spacing w:after="0" w:line="360" w:lineRule="auto"/>
        <w:rPr>
          <w:rFonts w:cs="Calibri" w:cstheme="minorAscii"/>
          <w:color w:val="000000"/>
        </w:rPr>
      </w:pPr>
      <w:r w:rsidRPr="4CF0EF61" w:rsidR="20F9228C">
        <w:rPr>
          <w:rFonts w:ascii="Times New Roman" w:hAnsi="Times New Roman" w:cs="Times New Roman"/>
          <w:color w:val="000000" w:themeColor="text1" w:themeTint="FF" w:themeShade="FF"/>
        </w:rPr>
        <w:t xml:space="preserve">1. </w:t>
      </w:r>
      <w:r w:rsidRPr="4CF0EF61" w:rsidR="20F9228C">
        <w:rPr>
          <w:rFonts w:cs="Calibri" w:cstheme="minorAscii"/>
          <w:color w:val="000000" w:themeColor="text1" w:themeTint="FF" w:themeShade="FF"/>
        </w:rPr>
        <w:t>Calculate h</w:t>
      </w:r>
      <w:r w:rsidRPr="4CF0EF61" w:rsidR="20F9228C">
        <w:rPr>
          <w:rFonts w:cs="Calibri" w:cstheme="minorAscii"/>
          <w:color w:val="000000" w:themeColor="text1" w:themeTint="FF" w:themeShade="FF"/>
        </w:rPr>
        <w:t>ow many joules are needed to warm 25.5 grams of water from 14ºC to 22.5ºC</w:t>
      </w:r>
      <w:r w:rsidRPr="4CF0EF61" w:rsidR="20F9228C">
        <w:rPr>
          <w:rFonts w:cs="Calibri" w:cstheme="minorAscii"/>
          <w:color w:val="000000" w:themeColor="text1" w:themeTint="FF" w:themeShade="FF"/>
        </w:rPr>
        <w:t>.</w:t>
      </w:r>
      <w:r w:rsidRPr="4CF0EF61" w:rsidR="20F9228C">
        <w:rPr>
          <w:rFonts w:cs="Calibri" w:cstheme="minorAscii"/>
          <w:color w:val="000000" w:themeColor="text1" w:themeTint="FF" w:themeShade="FF"/>
        </w:rPr>
        <w:t xml:space="preserve"> 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=25.5⋅4.184⋅8.5=906.882 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Pr="00E42943" w:rsidR="00D468AB" w:rsidP="00D468AB" w:rsidRDefault="00D468AB" w14:paraId="50EBFFE5" w14:textId="7777777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E42943">
        <w:rPr>
          <w:rFonts w:cstheme="minorHAnsi"/>
          <w:color w:val="000000"/>
        </w:rPr>
        <w:t>2.</w:t>
      </w:r>
      <w:r w:rsidRPr="00712016">
        <w:rPr>
          <w:rFonts w:cstheme="minorHAnsi"/>
          <w:color w:val="000000"/>
        </w:rPr>
        <w:t xml:space="preserve"> </w:t>
      </w:r>
      <w:r w:rsidRPr="00E42943">
        <w:rPr>
          <w:rFonts w:cstheme="minorHAnsi"/>
          <w:color w:val="000000"/>
        </w:rPr>
        <w:t>Calculate the number of joules released when 75.0 grams of water are cooled from 100.0ºC to 27.5ºC.</w:t>
      </w:r>
    </w:p>
    <w:p w:rsidRPr="00E42943" w:rsidR="00D468AB" w:rsidP="4CF0EF61" w:rsidRDefault="00D468AB" w14:paraId="08C4C2CB" w14:textId="1593F548">
      <w:pPr>
        <w:autoSpaceDE w:val="0"/>
        <w:autoSpaceDN w:val="0"/>
        <w:adjustRightInd w:val="0"/>
        <w:spacing w:after="0" w:line="360" w:lineRule="auto"/>
        <w:rPr>
          <w:rFonts w:cs="Calibri" w:cstheme="minorAscii"/>
          <w:color w:val="00000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=75.0⋅4.184⋅72.5=22750.5 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0D468AB" w:rsidP="00D468AB" w:rsidRDefault="00D468AB" w14:paraId="7F71ADF9" w14:textId="7777777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E42943">
        <w:rPr>
          <w:rFonts w:cstheme="minorHAnsi"/>
          <w:color w:val="000000"/>
        </w:rPr>
        <w:t>3. 1.13 x 10</w:t>
      </w:r>
      <w:r w:rsidRPr="00E42943">
        <w:rPr>
          <w:rFonts w:cstheme="minorHAnsi"/>
          <w:color w:val="000000"/>
          <w:vertAlign w:val="superscript"/>
        </w:rPr>
        <w:t>4</w:t>
      </w:r>
      <w:r w:rsidRPr="00E42943">
        <w:rPr>
          <w:rFonts w:cstheme="minorHAnsi"/>
          <w:color w:val="000000"/>
        </w:rPr>
        <w:t xml:space="preserve"> J of heat is added to a water sample and the temperature rises from 88.0 ºC to </w:t>
      </w:r>
      <w:r w:rsidRPr="00712016">
        <w:rPr>
          <w:rFonts w:cstheme="minorHAnsi"/>
          <w:color w:val="000000"/>
        </w:rPr>
        <w:t>100</w:t>
      </w:r>
      <w:r w:rsidRPr="00E42943">
        <w:rPr>
          <w:rFonts w:cstheme="minorHAnsi"/>
          <w:color w:val="000000"/>
        </w:rPr>
        <w:t>.0</w:t>
      </w:r>
      <w:r>
        <w:rPr>
          <w:rFonts w:cstheme="minorHAnsi"/>
          <w:color w:val="000000"/>
        </w:rPr>
        <w:t> </w:t>
      </w:r>
      <w:r w:rsidRPr="00E42943">
        <w:rPr>
          <w:rFonts w:cstheme="minorHAnsi"/>
          <w:color w:val="000000"/>
        </w:rPr>
        <w:t>ºC</w:t>
      </w:r>
      <w:r w:rsidRPr="00712016">
        <w:rPr>
          <w:rFonts w:cstheme="minorHAnsi"/>
          <w:color w:val="000000"/>
        </w:rPr>
        <w:t>.</w:t>
      </w:r>
      <w:r w:rsidRPr="00E42943">
        <w:rPr>
          <w:rFonts w:cstheme="minorHAnsi"/>
          <w:color w:val="000000"/>
        </w:rPr>
        <w:t xml:space="preserve"> </w:t>
      </w:r>
      <w:r w:rsidRPr="00712016">
        <w:rPr>
          <w:rFonts w:cstheme="minorHAnsi"/>
          <w:color w:val="000000"/>
        </w:rPr>
        <w:t>Calculate the</w:t>
      </w:r>
      <w:r w:rsidRPr="00E42943">
        <w:rPr>
          <w:rFonts w:cstheme="minorHAnsi"/>
          <w:color w:val="000000"/>
        </w:rPr>
        <w:t xml:space="preserve"> mass of water in the sample</w:t>
      </w:r>
      <w:r>
        <w:rPr>
          <w:rFonts w:cstheme="minorHAnsi"/>
          <w:color w:val="000000"/>
        </w:rPr>
        <w:t>.</w:t>
      </w:r>
    </w:p>
    <w:p w:rsidRPr="00F95A1C" w:rsidR="00D468AB" w:rsidP="4CF0EF61" w:rsidRDefault="00D468AB" w14:paraId="472C2D8E" w14:textId="520E4191">
      <w:pPr>
        <w:autoSpaceDE w:val="0"/>
        <w:autoSpaceDN w:val="0"/>
        <w:adjustRightInd w:val="0"/>
        <w:spacing w:after="0" w:line="360" w:lineRule="auto"/>
        <w:rPr>
          <w:rFonts w:cs="Calibri" w:cstheme="minorAscii"/>
          <w:color w:val="00000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11300</m:t>
              </m:r>
            </m:num>
            <m:den>
              <m:r>
                <m:t>4.184⋅12</m:t>
              </m:r>
            </m:den>
          </m:f>
          <m:r xmlns:m="http://schemas.openxmlformats.org/officeDocument/2006/math">
            <m:t xmlns:m="http://schemas.openxmlformats.org/officeDocument/2006/math">=225.064 </m:t>
          </m:r>
          <m:r xmlns:m="http://schemas.openxmlformats.org/officeDocument/2006/math">
            <m:t xmlns:m="http://schemas.openxmlformats.org/officeDocument/2006/math">𝑔</m:t>
          </m:r>
        </m:oMath>
      </m:oMathPara>
    </w:p>
    <w:p w:rsidRPr="00F95A1C" w:rsidR="00D468AB" w:rsidP="00D468AB" w:rsidRDefault="00D468AB" w14:paraId="04DC836C" w14:textId="77777777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95A1C">
        <w:rPr>
          <w:rFonts w:asciiTheme="minorHAnsi" w:hAnsiTheme="minorHAnsi" w:cstheme="minorHAnsi"/>
          <w:sz w:val="22"/>
          <w:szCs w:val="22"/>
        </w:rPr>
        <w:t xml:space="preserve">4.  </w:t>
      </w:r>
      <w:r w:rsidRPr="00B75771">
        <w:rPr>
          <w:rFonts w:asciiTheme="minorHAnsi" w:hAnsiTheme="minorHAnsi" w:cstheme="minorHAnsi"/>
          <w:sz w:val="22"/>
          <w:szCs w:val="22"/>
        </w:rPr>
        <w:t xml:space="preserve">In a calorimetry experiment, 0.1277 g of Mg ribbon was added to </w:t>
      </w:r>
      <w:r w:rsidRPr="00F95A1C">
        <w:rPr>
          <w:rFonts w:asciiTheme="minorHAnsi" w:hAnsiTheme="minorHAnsi" w:cstheme="minorHAnsi"/>
          <w:sz w:val="22"/>
          <w:szCs w:val="22"/>
        </w:rPr>
        <w:t>200 g of</w:t>
      </w:r>
      <w:r w:rsidRPr="00B75771">
        <w:rPr>
          <w:rFonts w:asciiTheme="minorHAnsi" w:hAnsiTheme="minorHAnsi" w:cstheme="minorHAnsi"/>
          <w:sz w:val="22"/>
          <w:szCs w:val="22"/>
        </w:rPr>
        <w:t xml:space="preserve"> 0.500 M HCl at 24.12 °C.</w:t>
      </w:r>
      <w:r w:rsidRPr="00F95A1C">
        <w:rPr>
          <w:rFonts w:asciiTheme="minorHAnsi" w:hAnsiTheme="minorHAnsi" w:cstheme="minorHAnsi"/>
          <w:sz w:val="22"/>
          <w:szCs w:val="22"/>
        </w:rPr>
        <w:t xml:space="preserve"> </w:t>
      </w:r>
      <w:r w:rsidRPr="00B75771">
        <w:rPr>
          <w:rFonts w:asciiTheme="minorHAnsi" w:hAnsiTheme="minorHAnsi" w:cstheme="minorHAnsi"/>
          <w:sz w:val="22"/>
          <w:szCs w:val="22"/>
        </w:rPr>
        <w:t xml:space="preserve">The water temperature increased to 27.10 °C. </w:t>
      </w:r>
    </w:p>
    <w:p w:rsidR="00D468AB" w:rsidP="4CF0EF61" w:rsidRDefault="00D468AB" w14:paraId="1AAA69C1" w14:textId="6CB07182">
      <w:pPr>
        <w:pStyle w:val="Default"/>
        <w:numPr>
          <w:ilvl w:val="0"/>
          <w:numId w:val="1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Calculate the amount of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heat released by the reaction (Q).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0.1277+200</m:t>
              </m:r>
            </m:e>
          </m:d>
          <m:r xmlns:m="http://schemas.openxmlformats.org/officeDocument/2006/math">
            <m:t xmlns:m="http://schemas.openxmlformats.org/officeDocument/2006/math"> ⋅ 4.184⋅2.98=2495.2562 </m:t>
          </m:r>
          <m:r xmlns:m="http://schemas.openxmlformats.org/officeDocument/2006/math">
            <m:t xmlns:m="http://schemas.openxmlformats.org/officeDocument/2006/math">𝐽</m:t>
          </m:r>
        </m:oMath>
      </m:oMathPara>
    </w:p>
    <w:p w:rsidR="00D468AB" w:rsidP="4CF0EF61" w:rsidRDefault="00D468AB" w14:paraId="3DBD6010" w14:textId="2E7D4A07">
      <w:pPr>
        <w:pStyle w:val="Default"/>
        <w:numPr>
          <w:ilvl w:val="0"/>
          <w:numId w:val="1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Calculate the change in enthalpy (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ΔH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)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per 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gram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of 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0.500 M 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HCl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𝑞</m:t>
              </m:r>
            </m:num>
            <m:den>
              <m:r>
                <m:t>200</m:t>
              </m:r>
            </m:den>
          </m:f>
          <m:r xmlns:m="http://schemas.openxmlformats.org/officeDocument/2006/math">
            <m:t xmlns:m="http://schemas.openxmlformats.org/officeDocument/2006/math">=12.4763 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𝑔</m:t>
          </m:r>
        </m:oMath>
      </m:oMathPara>
    </w:p>
    <w:p w:rsidRPr="00271C35" w:rsidR="00D468AB" w:rsidP="00D468AB" w:rsidRDefault="00D468AB" w14:paraId="251B10F8" w14:textId="77777777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71C35">
        <w:rPr>
          <w:rFonts w:asciiTheme="minorHAnsi" w:hAnsiTheme="minorHAnsi" w:cstheme="minorHAnsi"/>
          <w:sz w:val="22"/>
          <w:szCs w:val="22"/>
        </w:rPr>
        <w:t xml:space="preserve">5. A 70.0 g sample of caesium is sealed in a glass vial and lowered into 250.0 mL of water at 90.00 °C. When the caesium had melted, the temperature of the water had dropped to 88.98 °C. </w:t>
      </w:r>
    </w:p>
    <w:p w:rsidR="00D468AB" w:rsidP="4CF0EF61" w:rsidRDefault="00D468AB" w14:paraId="1A66B4B1" w14:textId="3BB256E1">
      <w:pPr>
        <w:pStyle w:val="Default"/>
        <w:numPr>
          <w:ilvl w:val="0"/>
          <w:numId w:val="3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Calculate the amount of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heat released by the reaction (Q).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70.0+250.0</m:t>
              </m:r>
            </m:e>
          </m:d>
          <m:r xmlns:m="http://schemas.openxmlformats.org/officeDocument/2006/math">
            <m:t xmlns:m="http://schemas.openxmlformats.org/officeDocument/2006/math"> ⋅ 4.184⋅1.02=1365.6576 </m:t>
          </m:r>
          <m:r xmlns:m="http://schemas.openxmlformats.org/officeDocument/2006/math">
            <m:t xmlns:m="http://schemas.openxmlformats.org/officeDocument/2006/math">𝐽</m:t>
          </m:r>
        </m:oMath>
      </m:oMathPara>
    </w:p>
    <w:p w:rsidR="00D468AB" w:rsidP="4CF0EF61" w:rsidRDefault="00D468AB" w14:paraId="24A6EA1F" w14:textId="3DD1B419">
      <w:pPr>
        <w:pStyle w:val="Default"/>
        <w:numPr>
          <w:ilvl w:val="0"/>
          <w:numId w:val="3"/>
        </w:num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Determine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the change in enthalpy (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ΔH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)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per 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gram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of 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0.500 M 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HCl</w:t>
      </w:r>
      <w:r w:rsidRPr="4CF0EF61" w:rsidR="20F9228C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𝑞</m:t>
              </m:r>
            </m:num>
            <m:den>
              <m:r>
                <m:t>250</m:t>
              </m:r>
            </m:den>
          </m:f>
          <m:r xmlns:m="http://schemas.openxmlformats.org/officeDocument/2006/math">
            <m:t xmlns:m="http://schemas.openxmlformats.org/officeDocument/2006/math">=5.4626 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𝑔</m:t>
          </m:r>
        </m:oMath>
      </m:oMathPara>
    </w:p>
    <w:p w:rsidR="4CF0EF61" w:rsidRDefault="4CF0EF61" w14:paraId="0F0243D8" w14:textId="2D6B0E30">
      <w:r>
        <w:br w:type="page"/>
      </w:r>
    </w:p>
    <w:p w:rsidR="4CF0EF61" w:rsidP="4CF0EF61" w:rsidRDefault="4CF0EF61" w14:paraId="30EBFB01" w14:textId="14B12F29">
      <w:pPr>
        <w:pStyle w:val="Default"/>
        <w:spacing w:line="360" w:lineRule="auto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D468AB" w:rsidP="00D468AB" w:rsidRDefault="00D468AB" w14:paraId="327072B7" w14:textId="77777777">
      <w:pPr>
        <w:pStyle w:val="Default"/>
        <w:spacing w:line="360" w:lineRule="auto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An experiment was done to determine the energy held within different types of food at </w:t>
      </w:r>
      <w:r w:rsidRPr="00F41D09">
        <w:rPr>
          <w:sz w:val="22"/>
          <w:szCs w:val="22"/>
        </w:rPr>
        <w:t>25</w:t>
      </w:r>
      <w:r w:rsidRPr="00F41D09">
        <w:rPr>
          <w:sz w:val="22"/>
          <w:szCs w:val="22"/>
          <w:vertAlign w:val="superscript"/>
        </w:rPr>
        <w:t>o</w:t>
      </w:r>
      <w:r w:rsidRPr="00F41D09">
        <w:rPr>
          <w:sz w:val="22"/>
          <w:szCs w:val="22"/>
        </w:rPr>
        <w:t>C and 1 atm</w:t>
      </w:r>
      <w:r>
        <w:rPr>
          <w:sz w:val="22"/>
          <w:szCs w:val="22"/>
        </w:rPr>
        <w:t>. Each type of food (3g) was set on fire under a test tube containing 15 mL of water. The temperature was recorded after the food had finished burning.</w:t>
      </w:r>
    </w:p>
    <w:p w:rsidR="00D468AB" w:rsidP="00D468AB" w:rsidRDefault="00D468AB" w14:paraId="1EEDACF3" w14:textId="77777777">
      <w:pPr>
        <w:pStyle w:val="Default"/>
        <w:spacing w:line="360" w:lineRule="auto"/>
        <w:rPr>
          <w:sz w:val="22"/>
          <w:szCs w:val="22"/>
        </w:rPr>
      </w:pPr>
    </w:p>
    <w:p w:rsidRPr="00271C35" w:rsidR="00D468AB" w:rsidP="00D468AB" w:rsidRDefault="00D468AB" w14:paraId="1F10B148" w14:textId="77777777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47AC0BE" wp14:editId="7440EE38">
            <wp:extent cx="3105150" cy="1939257"/>
            <wp:effectExtent l="0" t="0" r="0" b="4445"/>
            <wp:docPr id="3" name="Picture 3" descr="Investigating the Energy Content of Foods | WJEC GCSE Biology Revision  Notes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estigating the Energy Content of Foods | WJEC GCSE Biology Revision  Notes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48" cy="19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AB" w:rsidP="00D468AB" w:rsidRDefault="00D468AB" w14:paraId="5E6DEA2D" w14:textId="77777777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 1 shows the results from the experiment: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790"/>
        <w:gridCol w:w="1934"/>
        <w:gridCol w:w="1895"/>
      </w:tblGrid>
      <w:tr w:rsidR="00D468AB" w:rsidTr="4CF0EF61" w14:paraId="60797317" w14:textId="77777777">
        <w:tc>
          <w:tcPr>
            <w:tcW w:w="1555" w:type="dxa"/>
            <w:tcMar/>
          </w:tcPr>
          <w:p w:rsidR="00D468AB" w:rsidP="00932E26" w:rsidRDefault="00D468AB" w14:paraId="39BDA414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Food Type</w:t>
            </w:r>
          </w:p>
        </w:tc>
        <w:tc>
          <w:tcPr>
            <w:tcW w:w="1842" w:type="dxa"/>
            <w:tcMar/>
          </w:tcPr>
          <w:p w:rsidR="00D468AB" w:rsidP="00932E26" w:rsidRDefault="00D468AB" w14:paraId="3B4C640A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Water Temperature (˚C)</w:t>
            </w:r>
          </w:p>
        </w:tc>
        <w:tc>
          <w:tcPr>
            <w:tcW w:w="1790" w:type="dxa"/>
            <w:tcMar/>
          </w:tcPr>
          <w:p w:rsidR="00D468AB" w:rsidP="00932E26" w:rsidRDefault="00D468AB" w14:paraId="7CA6A620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Water Temperature (˚C)</w:t>
            </w:r>
          </w:p>
        </w:tc>
        <w:tc>
          <w:tcPr>
            <w:tcW w:w="1934" w:type="dxa"/>
            <w:tcMar/>
          </w:tcPr>
          <w:p w:rsidR="00D468AB" w:rsidP="00932E26" w:rsidRDefault="00D468AB" w14:paraId="2040194E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Experimental Enthalpy of Combustion (kJ/g)</w:t>
            </w:r>
          </w:p>
        </w:tc>
        <w:tc>
          <w:tcPr>
            <w:tcW w:w="1895" w:type="dxa"/>
            <w:tcMar/>
          </w:tcPr>
          <w:p w:rsidR="00D468AB" w:rsidP="00932E26" w:rsidRDefault="00D468AB" w14:paraId="56178C97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from the Packet (kJ/g)</w:t>
            </w:r>
          </w:p>
        </w:tc>
      </w:tr>
      <w:tr w:rsidR="00D468AB" w:rsidTr="4CF0EF61" w14:paraId="484F9A2B" w14:textId="77777777">
        <w:tc>
          <w:tcPr>
            <w:tcW w:w="1555" w:type="dxa"/>
            <w:tcMar/>
          </w:tcPr>
          <w:p w:rsidR="00D468AB" w:rsidP="00932E26" w:rsidRDefault="00D468AB" w14:paraId="2E412B53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Popcorn</w:t>
            </w:r>
          </w:p>
        </w:tc>
        <w:tc>
          <w:tcPr>
            <w:tcW w:w="1842" w:type="dxa"/>
            <w:tcMar/>
          </w:tcPr>
          <w:p w:rsidR="00D468AB" w:rsidP="00932E26" w:rsidRDefault="00D468AB" w14:paraId="1527CD32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</w:t>
            </w:r>
          </w:p>
        </w:tc>
        <w:tc>
          <w:tcPr>
            <w:tcW w:w="1790" w:type="dxa"/>
            <w:tcMar/>
          </w:tcPr>
          <w:p w:rsidR="00D468AB" w:rsidP="00932E26" w:rsidRDefault="00D468AB" w14:paraId="32F7B9ED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63.0</w:t>
            </w:r>
          </w:p>
        </w:tc>
        <w:tc>
          <w:tcPr>
            <w:tcW w:w="1934" w:type="dxa"/>
            <w:tcMar/>
          </w:tcPr>
          <w:p w:rsidR="00D468AB" w:rsidP="00932E26" w:rsidRDefault="00D468AB" w14:paraId="64A48CDE" w14:textId="2C4E63EB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4CF0EF61" w:rsidR="2C0AC489">
              <w:rPr>
                <w:sz w:val="22"/>
                <w:szCs w:val="22"/>
              </w:rPr>
              <w:t>0.797</w:t>
            </w:r>
          </w:p>
        </w:tc>
        <w:tc>
          <w:tcPr>
            <w:tcW w:w="1895" w:type="dxa"/>
            <w:tcMar/>
          </w:tcPr>
          <w:p w:rsidR="00D468AB" w:rsidP="00932E26" w:rsidRDefault="00D468AB" w14:paraId="17BCFD56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20.7</w:t>
            </w:r>
          </w:p>
        </w:tc>
      </w:tr>
      <w:tr w:rsidR="00D468AB" w:rsidTr="4CF0EF61" w14:paraId="0590F7BE" w14:textId="77777777">
        <w:tc>
          <w:tcPr>
            <w:tcW w:w="1555" w:type="dxa"/>
            <w:tcMar/>
          </w:tcPr>
          <w:p w:rsidR="00D468AB" w:rsidP="00932E26" w:rsidRDefault="00D468AB" w14:paraId="30DA39DD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Pasta</w:t>
            </w:r>
          </w:p>
        </w:tc>
        <w:tc>
          <w:tcPr>
            <w:tcW w:w="1842" w:type="dxa"/>
            <w:tcMar/>
          </w:tcPr>
          <w:p w:rsidR="00D468AB" w:rsidP="00932E26" w:rsidRDefault="00D468AB" w14:paraId="3EEAAFBF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</w:t>
            </w:r>
          </w:p>
        </w:tc>
        <w:tc>
          <w:tcPr>
            <w:tcW w:w="1790" w:type="dxa"/>
            <w:tcMar/>
          </w:tcPr>
          <w:p w:rsidR="00D468AB" w:rsidP="00932E26" w:rsidRDefault="00D468AB" w14:paraId="4C6511C5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52.4</w:t>
            </w:r>
          </w:p>
        </w:tc>
        <w:tc>
          <w:tcPr>
            <w:tcW w:w="1934" w:type="dxa"/>
            <w:tcMar/>
          </w:tcPr>
          <w:p w:rsidR="00D468AB" w:rsidP="00932E26" w:rsidRDefault="00D468AB" w14:paraId="5C67952C" w14:textId="63F23F41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4CF0EF61" w:rsidR="3DB51468">
              <w:rPr>
                <w:sz w:val="22"/>
                <w:szCs w:val="22"/>
              </w:rPr>
              <w:t>0.571</w:t>
            </w:r>
          </w:p>
        </w:tc>
        <w:tc>
          <w:tcPr>
            <w:tcW w:w="1895" w:type="dxa"/>
            <w:tcMar/>
          </w:tcPr>
          <w:p w:rsidR="00D468AB" w:rsidP="00932E26" w:rsidRDefault="00D468AB" w14:paraId="0CD29453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</w:tr>
      <w:tr w:rsidR="00D468AB" w:rsidTr="4CF0EF61" w14:paraId="743ED82C" w14:textId="77777777">
        <w:tc>
          <w:tcPr>
            <w:tcW w:w="1555" w:type="dxa"/>
            <w:tcMar/>
          </w:tcPr>
          <w:p w:rsidR="00D468AB" w:rsidP="00932E26" w:rsidRDefault="00D468AB" w14:paraId="257CE15B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Twisties</w:t>
            </w:r>
          </w:p>
        </w:tc>
        <w:tc>
          <w:tcPr>
            <w:tcW w:w="1842" w:type="dxa"/>
            <w:tcMar/>
          </w:tcPr>
          <w:p w:rsidR="00D468AB" w:rsidP="00932E26" w:rsidRDefault="00D468AB" w14:paraId="42DE35C7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</w:t>
            </w:r>
          </w:p>
        </w:tc>
        <w:tc>
          <w:tcPr>
            <w:tcW w:w="1790" w:type="dxa"/>
            <w:tcMar/>
          </w:tcPr>
          <w:p w:rsidR="00D468AB" w:rsidP="00932E26" w:rsidRDefault="00D468AB" w14:paraId="61C1E556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67.3</w:t>
            </w:r>
          </w:p>
        </w:tc>
        <w:tc>
          <w:tcPr>
            <w:tcW w:w="1934" w:type="dxa"/>
            <w:tcMar/>
          </w:tcPr>
          <w:p w:rsidR="00D468AB" w:rsidP="00932E26" w:rsidRDefault="00D468AB" w14:paraId="66881079" w14:textId="1FF5659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4CF0EF61" w:rsidR="18B8965F">
              <w:rPr>
                <w:sz w:val="22"/>
                <w:szCs w:val="22"/>
              </w:rPr>
              <w:t>0.885</w:t>
            </w:r>
          </w:p>
        </w:tc>
        <w:tc>
          <w:tcPr>
            <w:tcW w:w="1895" w:type="dxa"/>
            <w:tcMar/>
          </w:tcPr>
          <w:p w:rsidR="00D468AB" w:rsidP="00932E26" w:rsidRDefault="00D468AB" w14:paraId="0CECD1F2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19.4</w:t>
            </w:r>
          </w:p>
        </w:tc>
      </w:tr>
    </w:tbl>
    <w:p w:rsidR="00D468AB" w:rsidP="00D468AB" w:rsidRDefault="00D468AB" w14:paraId="29F81715" w14:textId="77777777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D468AB" w:rsidP="00D468AB" w:rsidRDefault="00D468AB" w14:paraId="2D9A474A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Complete the table by calculating the experimental enthalpy of combustion for each food.</w:t>
      </w:r>
    </w:p>
    <w:p w:rsidR="00D468AB" w:rsidP="4CF0EF61" w:rsidRDefault="00D468AB" w14:paraId="29EE4916" w14:textId="29ED8F68">
      <w:pPr>
        <w:pStyle w:val="ListParagraph"/>
        <w:numPr>
          <w:ilvl w:val="0"/>
          <w:numId w:val="2"/>
        </w:numPr>
        <w:spacing w:after="0" w:line="360" w:lineRule="auto"/>
        <w:rPr>
          <w:rFonts w:cs="Calibri" w:cstheme="minorAscii"/>
          <w:color w:val="000000" w:themeColor="text1" w:themeTint="FF" w:themeShade="FF"/>
        </w:rPr>
      </w:pPr>
      <w:r w:rsidRPr="4CF0EF61" w:rsidR="20F9228C">
        <w:rPr>
          <w:rFonts w:cs="Calibri" w:cstheme="minorAscii"/>
          <w:color w:val="000000" w:themeColor="text1" w:themeTint="FF" w:themeShade="FF"/>
        </w:rPr>
        <w:t xml:space="preserve">Compare the experimental enthalpy of combustion with the energy content reported on the packet. Suggest </w:t>
      </w:r>
      <w:r w:rsidRPr="4CF0EF61" w:rsidR="20F9228C">
        <w:rPr>
          <w:rFonts w:cs="Calibri" w:cstheme="minorAscii"/>
          <w:color w:val="000000" w:themeColor="text1" w:themeTint="FF" w:themeShade="FF"/>
        </w:rPr>
        <w:t>a reason why</w:t>
      </w:r>
      <w:r w:rsidRPr="4CF0EF61" w:rsidR="20F9228C">
        <w:rPr>
          <w:rFonts w:cs="Calibri" w:cstheme="minorAscii"/>
          <w:color w:val="000000" w:themeColor="text1" w:themeTint="FF" w:themeShade="FF"/>
        </w:rPr>
        <w:t xml:space="preserve"> they might be different.</w:t>
      </w:r>
      <w:r>
        <w:br/>
      </w:r>
      <w:r w:rsidRPr="4CF0EF61" w:rsidR="74F84C05">
        <w:rPr>
          <w:rFonts w:cs="Calibri" w:cstheme="minorAscii"/>
          <w:color w:val="000000" w:themeColor="text1" w:themeTint="FF" w:themeShade="FF"/>
        </w:rPr>
        <w:t>The values for experimental enthalpy of combustion are much lower than the energy content reported on the food packaging</w:t>
      </w:r>
      <w:r w:rsidRPr="4CF0EF61" w:rsidR="2D45C2DE">
        <w:rPr>
          <w:rFonts w:cs="Calibri" w:cstheme="minorAscii"/>
          <w:color w:val="000000" w:themeColor="text1" w:themeTint="FF" w:themeShade="FF"/>
        </w:rPr>
        <w:t xml:space="preserve">, shown by the calculated enthalpy </w:t>
      </w:r>
      <w:r w:rsidRPr="4CF0EF61" w:rsidR="2D45C2DE">
        <w:rPr>
          <w:rFonts w:cs="Calibri" w:cstheme="minorAscii"/>
          <w:color w:val="000000" w:themeColor="text1" w:themeTint="FF" w:themeShade="FF"/>
        </w:rPr>
        <w:t xml:space="preserve">for </w:t>
      </w:r>
      <w:r w:rsidRPr="4CF0EF61" w:rsidR="74F84C05">
        <w:rPr>
          <w:rFonts w:cs="Calibri" w:cstheme="minorAscii"/>
          <w:color w:val="000000" w:themeColor="text1" w:themeTint="FF" w:themeShade="FF"/>
        </w:rPr>
        <w:t>.</w:t>
      </w:r>
      <w:r w:rsidRPr="4CF0EF61" w:rsidR="74F84C05">
        <w:rPr>
          <w:rFonts w:cs="Calibri" w:cstheme="minorAscii"/>
          <w:color w:val="000000" w:themeColor="text1" w:themeTint="FF" w:themeShade="FF"/>
        </w:rPr>
        <w:t xml:space="preserve"> A </w:t>
      </w:r>
      <w:r w:rsidRPr="4CF0EF61" w:rsidR="74F84C05">
        <w:rPr>
          <w:rFonts w:cs="Calibri" w:cstheme="minorAscii"/>
          <w:color w:val="000000" w:themeColor="text1" w:themeTint="FF" w:themeShade="FF"/>
        </w:rPr>
        <w:t>likely reason</w:t>
      </w:r>
      <w:r w:rsidRPr="4CF0EF61" w:rsidR="74F84C05">
        <w:rPr>
          <w:rFonts w:cs="Calibri" w:cstheme="minorAscii"/>
          <w:color w:val="000000" w:themeColor="text1" w:themeTint="FF" w:themeShade="FF"/>
        </w:rPr>
        <w:t xml:space="preserve"> for this is that </w:t>
      </w:r>
      <w:r w:rsidRPr="4CF0EF61" w:rsidR="13143C8F">
        <w:rPr>
          <w:rFonts w:cs="Calibri" w:cstheme="minorAscii"/>
          <w:color w:val="000000" w:themeColor="text1" w:themeTint="FF" w:themeShade="FF"/>
        </w:rPr>
        <w:t>the energy on the packet is the chemical potential energy of the food, and burning the food transform</w:t>
      </w:r>
      <w:r w:rsidRPr="4CF0EF61" w:rsidR="771E6380">
        <w:rPr>
          <w:rFonts w:cs="Calibri" w:cstheme="minorAscii"/>
          <w:color w:val="000000" w:themeColor="text1" w:themeTint="FF" w:themeShade="FF"/>
        </w:rPr>
        <w:t>s</w:t>
      </w:r>
      <w:r w:rsidRPr="4CF0EF61" w:rsidR="13143C8F">
        <w:rPr>
          <w:rFonts w:cs="Calibri" w:cstheme="minorAscii"/>
          <w:color w:val="000000" w:themeColor="text1" w:themeTint="FF" w:themeShade="FF"/>
        </w:rPr>
        <w:t xml:space="preserve"> this energy into heat, with a large amount being lost</w:t>
      </w:r>
      <w:r w:rsidRPr="4CF0EF61" w:rsidR="54EE48BA">
        <w:rPr>
          <w:rFonts w:cs="Calibri" w:cstheme="minorAscii"/>
          <w:color w:val="000000" w:themeColor="text1" w:themeTint="FF" w:themeShade="FF"/>
        </w:rPr>
        <w:t xml:space="preserve"> to the surroundings</w:t>
      </w:r>
      <w:r w:rsidRPr="4CF0EF61" w:rsidR="6BF16E7C">
        <w:rPr>
          <w:rFonts w:cs="Calibri" w:cstheme="minorAscii"/>
          <w:color w:val="000000" w:themeColor="text1" w:themeTint="FF" w:themeShade="FF"/>
        </w:rPr>
        <w:t xml:space="preserve"> due to the experiment not being insulated</w:t>
      </w:r>
      <w:r w:rsidRPr="4CF0EF61" w:rsidR="54EE48BA">
        <w:rPr>
          <w:rFonts w:cs="Calibri" w:cstheme="minorAscii"/>
          <w:color w:val="000000" w:themeColor="text1" w:themeTint="FF" w:themeShade="FF"/>
        </w:rPr>
        <w:t xml:space="preserve">. </w:t>
      </w:r>
      <w:r w:rsidRPr="4CF0EF61" w:rsidR="3CEB56D2">
        <w:rPr>
          <w:rFonts w:cs="Calibri" w:cstheme="minorAscii"/>
          <w:color w:val="000000" w:themeColor="text1" w:themeTint="FF" w:themeShade="FF"/>
        </w:rPr>
        <w:t>Th</w:t>
      </w:r>
      <w:r w:rsidRPr="4CF0EF61" w:rsidR="72874612">
        <w:rPr>
          <w:rFonts w:cs="Calibri" w:cstheme="minorAscii"/>
          <w:color w:val="000000" w:themeColor="text1" w:themeTint="FF" w:themeShade="FF"/>
        </w:rPr>
        <w:t>is lack of insulation</w:t>
      </w:r>
      <w:r w:rsidRPr="4CF0EF61" w:rsidR="3CEB56D2">
        <w:rPr>
          <w:rFonts w:cs="Calibri" w:cstheme="minorAscii"/>
          <w:color w:val="000000" w:themeColor="text1" w:themeTint="FF" w:themeShade="FF"/>
        </w:rPr>
        <w:t xml:space="preserve"> </w:t>
      </w:r>
      <w:r w:rsidRPr="4CF0EF61" w:rsidR="3CEB56D2">
        <w:rPr>
          <w:rFonts w:cs="Calibri" w:cstheme="minorAscii"/>
          <w:color w:val="000000" w:themeColor="text1" w:themeTint="FF" w:themeShade="FF"/>
        </w:rPr>
        <w:t>reduces the amount of heat energy being absorbed by the water, therefore making the calculated experimental enthalpy of combustion lower</w:t>
      </w:r>
      <w:r w:rsidRPr="4CF0EF61" w:rsidR="612AF710">
        <w:rPr>
          <w:rFonts w:cs="Calibri" w:cstheme="minorAscii"/>
          <w:color w:val="000000" w:themeColor="text1" w:themeTint="FF" w:themeShade="FF"/>
        </w:rPr>
        <w:t xml:space="preserve"> than the value listed on the packet</w:t>
      </w:r>
      <w:r w:rsidRPr="4CF0EF61" w:rsidR="3CEB56D2">
        <w:rPr>
          <w:rFonts w:cs="Calibri" w:cstheme="minorAscii"/>
          <w:color w:val="000000" w:themeColor="text1" w:themeTint="FF" w:themeShade="FF"/>
        </w:rPr>
        <w:t>.</w:t>
      </w:r>
    </w:p>
    <w:p w:rsidR="4CF0EF61" w:rsidP="4CF0EF61" w:rsidRDefault="4CF0EF61" w14:paraId="63CE562D" w14:textId="20D81B0E">
      <w:pPr>
        <w:pStyle w:val="ListParagraph"/>
        <w:spacing w:after="0" w:line="360" w:lineRule="auto"/>
        <w:ind w:left="720"/>
        <w:rPr>
          <w:rFonts w:cs="Calibri" w:cstheme="minorAscii"/>
          <w:color w:val="000000" w:themeColor="text1" w:themeTint="FF" w:themeShade="FF"/>
        </w:rPr>
      </w:pPr>
    </w:p>
    <w:p w:rsidR="00D468AB" w:rsidP="00D468AB" w:rsidRDefault="00D468AB" w14:paraId="35768C09" w14:textId="77777777">
      <w:pPr>
        <w:pStyle w:val="Default"/>
        <w:spacing w:line="360" w:lineRule="auto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An experiment was done to determine the heat of combustion of four different fuels </w:t>
      </w:r>
      <w:r w:rsidRPr="00F41D09">
        <w:rPr>
          <w:rFonts w:asciiTheme="minorHAnsi" w:hAnsiTheme="minorHAnsi" w:cstheme="minorHAnsi"/>
          <w:sz w:val="22"/>
          <w:szCs w:val="22"/>
        </w:rPr>
        <w:t xml:space="preserve">at </w:t>
      </w:r>
      <w:r w:rsidRPr="00F41D09">
        <w:rPr>
          <w:sz w:val="22"/>
          <w:szCs w:val="22"/>
        </w:rPr>
        <w:t>25</w:t>
      </w:r>
      <w:r w:rsidRPr="00F41D09">
        <w:rPr>
          <w:sz w:val="22"/>
          <w:szCs w:val="22"/>
          <w:vertAlign w:val="superscript"/>
        </w:rPr>
        <w:t>o</w:t>
      </w:r>
      <w:r w:rsidRPr="00F41D09">
        <w:rPr>
          <w:sz w:val="22"/>
          <w:szCs w:val="22"/>
        </w:rPr>
        <w:t>C and 1 atm.  Each liquid fuel heated 10</w:t>
      </w:r>
      <w:r>
        <w:rPr>
          <w:sz w:val="22"/>
          <w:szCs w:val="22"/>
        </w:rPr>
        <w:t xml:space="preserve"> </w:t>
      </w:r>
      <w:r w:rsidRPr="00F41D09">
        <w:rPr>
          <w:sz w:val="22"/>
          <w:szCs w:val="22"/>
        </w:rPr>
        <w:t xml:space="preserve">g of water by </w:t>
      </w:r>
      <w:r>
        <w:rPr>
          <w:sz w:val="22"/>
          <w:szCs w:val="22"/>
        </w:rPr>
        <w:t>10</w:t>
      </w:r>
      <w:r w:rsidRPr="00F41D09">
        <w:rPr>
          <w:sz w:val="22"/>
          <w:szCs w:val="22"/>
          <w:vertAlign w:val="superscript"/>
        </w:rPr>
        <w:t>o</w:t>
      </w:r>
      <w:r w:rsidRPr="00F41D09">
        <w:rPr>
          <w:sz w:val="22"/>
          <w:szCs w:val="22"/>
        </w:rPr>
        <w:t>C</w:t>
      </w:r>
      <w:r>
        <w:rPr>
          <w:sz w:val="22"/>
          <w:szCs w:val="22"/>
        </w:rPr>
        <w:t>.</w:t>
      </w:r>
      <w:r w:rsidRPr="00F41D09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F41D09">
        <w:rPr>
          <w:sz w:val="22"/>
          <w:szCs w:val="22"/>
        </w:rPr>
        <w:t>he fuels were weighed before and after the experiment to record the mass of fuel combusted</w:t>
      </w:r>
      <w:r>
        <w:rPr>
          <w:sz w:val="22"/>
          <w:szCs w:val="22"/>
        </w:rPr>
        <w:t>.</w:t>
      </w:r>
    </w:p>
    <w:p w:rsidR="00D468AB" w:rsidP="00D468AB" w:rsidRDefault="00D468AB" w14:paraId="1FE71435" w14:textId="7777777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Experiment setup:</w:t>
      </w:r>
    </w:p>
    <w:p w:rsidR="00D468AB" w:rsidP="00D468AB" w:rsidRDefault="00D468AB" w14:paraId="7EFEEE0C" w14:textId="7777777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9FFD932" wp14:editId="673C40EF">
            <wp:extent cx="2457450" cy="2134102"/>
            <wp:effectExtent l="0" t="0" r="0" b="0"/>
            <wp:docPr id="2" name="Picture 2" descr="Calorimetry - Combustion of fuels and the fire triangle - GCSE Chemistry  (Single Science) Revision - WJEC - BBC Bit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orimetry - Combustion of fuels and the fire triangle - GCSE Chemistry  (Single Science) Revision - WJEC - BBC Bites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64" cy="21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AB" w:rsidP="00D468AB" w:rsidRDefault="00D468AB" w14:paraId="14FF366D" w14:textId="77777777">
      <w:pPr>
        <w:pStyle w:val="Default"/>
        <w:spacing w:line="360" w:lineRule="auto"/>
        <w:rPr>
          <w:sz w:val="22"/>
          <w:szCs w:val="22"/>
        </w:rPr>
      </w:pPr>
    </w:p>
    <w:p w:rsidR="00D468AB" w:rsidP="00D468AB" w:rsidRDefault="00D468AB" w14:paraId="1DD7B503" w14:textId="7777777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Results from the experiment are shown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68AB" w:rsidTr="00932E26" w14:paraId="47309C15" w14:textId="77777777">
        <w:tc>
          <w:tcPr>
            <w:tcW w:w="2254" w:type="dxa"/>
          </w:tcPr>
          <w:p w:rsidR="00D468AB" w:rsidP="00932E26" w:rsidRDefault="00D468AB" w14:paraId="7747FD84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Fuel</w:t>
            </w:r>
          </w:p>
        </w:tc>
        <w:tc>
          <w:tcPr>
            <w:tcW w:w="2254" w:type="dxa"/>
          </w:tcPr>
          <w:p w:rsidR="00D468AB" w:rsidP="00932E26" w:rsidRDefault="00D468AB" w14:paraId="1FD5B175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 of Fuel Combusted (g)</w:t>
            </w:r>
          </w:p>
        </w:tc>
        <w:tc>
          <w:tcPr>
            <w:tcW w:w="2254" w:type="dxa"/>
          </w:tcPr>
          <w:p w:rsidR="00D468AB" w:rsidP="00932E26" w:rsidRDefault="00D468AB" w14:paraId="64059CC2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Experimental Enthalpy of Combustion (kJ/g)</w:t>
            </w:r>
          </w:p>
        </w:tc>
        <w:tc>
          <w:tcPr>
            <w:tcW w:w="2254" w:type="dxa"/>
          </w:tcPr>
          <w:p w:rsidR="00D468AB" w:rsidP="00932E26" w:rsidRDefault="00D468AB" w14:paraId="465BB4B7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Theoretical Enthalpy of Combustion (kJ/g)</w:t>
            </w:r>
          </w:p>
        </w:tc>
      </w:tr>
      <w:tr w:rsidR="00D468AB" w:rsidTr="00932E26" w14:paraId="5C59F26F" w14:textId="77777777">
        <w:tc>
          <w:tcPr>
            <w:tcW w:w="2254" w:type="dxa"/>
          </w:tcPr>
          <w:p w:rsidR="00D468AB" w:rsidP="00932E26" w:rsidRDefault="00D468AB" w14:paraId="2EE0B609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Ethanol</w:t>
            </w:r>
          </w:p>
        </w:tc>
        <w:tc>
          <w:tcPr>
            <w:tcW w:w="2254" w:type="dxa"/>
          </w:tcPr>
          <w:p w:rsidR="00D468AB" w:rsidP="00932E26" w:rsidRDefault="00D468AB" w14:paraId="7DB43A07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16.7</w:t>
            </w:r>
          </w:p>
        </w:tc>
        <w:tc>
          <w:tcPr>
            <w:tcW w:w="2254" w:type="dxa"/>
          </w:tcPr>
          <w:p w:rsidR="00D468AB" w:rsidP="00932E26" w:rsidRDefault="00D468AB" w14:paraId="062318AE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:rsidR="00D468AB" w:rsidP="00932E26" w:rsidRDefault="00D468AB" w14:paraId="0B7681B0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-29.7</w:t>
            </w:r>
          </w:p>
        </w:tc>
      </w:tr>
      <w:tr w:rsidR="00D468AB" w:rsidTr="00932E26" w14:paraId="6174E5E8" w14:textId="77777777">
        <w:tc>
          <w:tcPr>
            <w:tcW w:w="2254" w:type="dxa"/>
          </w:tcPr>
          <w:p w:rsidR="00D468AB" w:rsidP="00932E26" w:rsidRDefault="00D468AB" w14:paraId="01B680B1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Propanol</w:t>
            </w:r>
          </w:p>
        </w:tc>
        <w:tc>
          <w:tcPr>
            <w:tcW w:w="2254" w:type="dxa"/>
          </w:tcPr>
          <w:p w:rsidR="00D468AB" w:rsidP="00932E26" w:rsidRDefault="00D468AB" w14:paraId="5173BD26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14.5</w:t>
            </w:r>
          </w:p>
        </w:tc>
        <w:tc>
          <w:tcPr>
            <w:tcW w:w="2254" w:type="dxa"/>
          </w:tcPr>
          <w:p w:rsidR="00D468AB" w:rsidP="00932E26" w:rsidRDefault="00D468AB" w14:paraId="602C3325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:rsidR="00D468AB" w:rsidP="00932E26" w:rsidRDefault="00D468AB" w14:paraId="1AB30935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-33.6</w:t>
            </w:r>
          </w:p>
        </w:tc>
      </w:tr>
      <w:tr w:rsidR="00D468AB" w:rsidTr="00932E26" w14:paraId="5DF856E5" w14:textId="77777777">
        <w:tc>
          <w:tcPr>
            <w:tcW w:w="2254" w:type="dxa"/>
          </w:tcPr>
          <w:p w:rsidR="00D468AB" w:rsidP="00932E26" w:rsidRDefault="00D468AB" w14:paraId="5CA4E333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Butanol</w:t>
            </w:r>
          </w:p>
        </w:tc>
        <w:tc>
          <w:tcPr>
            <w:tcW w:w="2254" w:type="dxa"/>
          </w:tcPr>
          <w:p w:rsidR="00D468AB" w:rsidP="00932E26" w:rsidRDefault="00D468AB" w14:paraId="3CAD0746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13.9</w:t>
            </w:r>
          </w:p>
        </w:tc>
        <w:tc>
          <w:tcPr>
            <w:tcW w:w="2254" w:type="dxa"/>
          </w:tcPr>
          <w:p w:rsidR="00D468AB" w:rsidP="00932E26" w:rsidRDefault="00D468AB" w14:paraId="54FCE9E9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:rsidR="00D468AB" w:rsidP="00932E26" w:rsidRDefault="00D468AB" w14:paraId="05A6758D" w14:textId="77777777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-36.2</w:t>
            </w:r>
          </w:p>
        </w:tc>
      </w:tr>
    </w:tbl>
    <w:p w:rsidRPr="00B75771" w:rsidR="00D468AB" w:rsidP="00D468AB" w:rsidRDefault="00D468AB" w14:paraId="1B2A83A2" w14:textId="77777777">
      <w:pPr>
        <w:pStyle w:val="Default"/>
        <w:spacing w:line="360" w:lineRule="auto"/>
        <w:rPr>
          <w:sz w:val="22"/>
          <w:szCs w:val="22"/>
        </w:rPr>
      </w:pPr>
    </w:p>
    <w:p w:rsidR="00D468AB" w:rsidP="00D468AB" w:rsidRDefault="00D468AB" w14:paraId="49089BAB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Complete the table by calculating the experimental enthalpy of combustion for each fuel.</w:t>
      </w:r>
    </w:p>
    <w:p w:rsidRPr="00D468AB" w:rsidR="00140EAE" w:rsidP="00D468AB" w:rsidRDefault="00D468AB" w14:paraId="2BFA5EBF" w14:textId="17DCA6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Compare the experimental enthalpy of combustion with the theoretical enthalpy of combustion. Suggest a reason why they might be different.</w:t>
      </w:r>
    </w:p>
    <w:sectPr w:rsidRPr="00D468AB" w:rsidR="00140E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636B"/>
    <w:multiLevelType w:val="hybridMultilevel"/>
    <w:tmpl w:val="E64A5A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06D9"/>
    <w:multiLevelType w:val="hybridMultilevel"/>
    <w:tmpl w:val="E64A5A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6034B"/>
    <w:multiLevelType w:val="hybridMultilevel"/>
    <w:tmpl w:val="2DD0FEF2"/>
    <w:lvl w:ilvl="0" w:tplc="C3C858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AB"/>
    <w:rsid w:val="00140EAE"/>
    <w:rsid w:val="00AB5836"/>
    <w:rsid w:val="00D468AB"/>
    <w:rsid w:val="00FE4B36"/>
    <w:rsid w:val="07C4B607"/>
    <w:rsid w:val="09AA9DE5"/>
    <w:rsid w:val="09AA9DE5"/>
    <w:rsid w:val="0B2E45AC"/>
    <w:rsid w:val="13143C8F"/>
    <w:rsid w:val="165F9F57"/>
    <w:rsid w:val="165F9F57"/>
    <w:rsid w:val="17EE6B6B"/>
    <w:rsid w:val="17EE6B6B"/>
    <w:rsid w:val="18B8965F"/>
    <w:rsid w:val="1970ADE6"/>
    <w:rsid w:val="1970ADE6"/>
    <w:rsid w:val="19841CC6"/>
    <w:rsid w:val="1B1BB671"/>
    <w:rsid w:val="2029C954"/>
    <w:rsid w:val="20F9228C"/>
    <w:rsid w:val="233FD67F"/>
    <w:rsid w:val="243A09A0"/>
    <w:rsid w:val="2812DE66"/>
    <w:rsid w:val="2C0AC489"/>
    <w:rsid w:val="2C267E46"/>
    <w:rsid w:val="2D45C2DE"/>
    <w:rsid w:val="30184258"/>
    <w:rsid w:val="318D3A8A"/>
    <w:rsid w:val="318D3A8A"/>
    <w:rsid w:val="31DF644E"/>
    <w:rsid w:val="3289424E"/>
    <w:rsid w:val="32C24831"/>
    <w:rsid w:val="3AC93056"/>
    <w:rsid w:val="3CEB56D2"/>
    <w:rsid w:val="3DB51468"/>
    <w:rsid w:val="46ED3BFB"/>
    <w:rsid w:val="46EDD0E4"/>
    <w:rsid w:val="4CF0EF61"/>
    <w:rsid w:val="512F0FAF"/>
    <w:rsid w:val="54EE48BA"/>
    <w:rsid w:val="55524401"/>
    <w:rsid w:val="58D4D49A"/>
    <w:rsid w:val="5B0FD66D"/>
    <w:rsid w:val="5EBA2F81"/>
    <w:rsid w:val="612AF710"/>
    <w:rsid w:val="69E5E417"/>
    <w:rsid w:val="6BCF8622"/>
    <w:rsid w:val="6BF16E7C"/>
    <w:rsid w:val="6CB47CBD"/>
    <w:rsid w:val="72874612"/>
    <w:rsid w:val="74F84C05"/>
    <w:rsid w:val="771E6380"/>
    <w:rsid w:val="78017797"/>
    <w:rsid w:val="7DC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CE8A"/>
  <w15:chartTrackingRefBased/>
  <w15:docId w15:val="{A4559F9C-504F-4B65-9944-6B11EBB2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68A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468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8AB"/>
    <w:pPr>
      <w:ind w:left="720"/>
      <w:contextualSpacing/>
    </w:pPr>
  </w:style>
  <w:style w:type="table" w:styleId="TableGrid">
    <w:name w:val="Table Grid"/>
    <w:basedOn w:val="TableNormal"/>
    <w:uiPriority w:val="39"/>
    <w:rsid w:val="00D46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4279394E-B443-403E-95DB-FFF16C11861C}"/>
</file>

<file path=customXml/itemProps2.xml><?xml version="1.0" encoding="utf-8"?>
<ds:datastoreItem xmlns:ds="http://schemas.openxmlformats.org/officeDocument/2006/customXml" ds:itemID="{736B6D2D-DF5E-4CAC-9C96-81C6CB8218F1}"/>
</file>

<file path=customXml/itemProps3.xml><?xml version="1.0" encoding="utf-8"?>
<ds:datastoreItem xmlns:ds="http://schemas.openxmlformats.org/officeDocument/2006/customXml" ds:itemID="{ED671125-118E-407A-B2E5-3B0C1CD341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2</revision>
  <dcterms:created xsi:type="dcterms:W3CDTF">2025-02-10T05:23:00.0000000Z</dcterms:created>
  <dcterms:modified xsi:type="dcterms:W3CDTF">2025-02-11T00:04:45.0288322Z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