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608DB" w14:textId="59FE8CE8" w:rsidR="00947511" w:rsidRPr="004103D6" w:rsidRDefault="00947511" w:rsidP="004103D6">
      <w:pPr>
        <w:rPr>
          <w:b/>
          <w:bCs/>
        </w:rPr>
      </w:pPr>
      <w:r w:rsidRPr="004103D6">
        <w:rPr>
          <w:b/>
          <w:bCs/>
        </w:rPr>
        <w:t>DE VILLIERS SOURCE – DIAGNOSTIC/PRACTICE EXAMINATION QUESTION (Week 5)</w:t>
      </w:r>
      <w:r w:rsidRPr="004103D6">
        <w:rPr>
          <w:b/>
          <w:bCs/>
        </w:rPr>
        <w:br/>
      </w:r>
    </w:p>
    <w:p w14:paraId="6BD759B3" w14:textId="77777777" w:rsidR="00947511" w:rsidRPr="004103D6" w:rsidRDefault="00947511" w:rsidP="00947511">
      <w:pPr>
        <w:pStyle w:val="ListParagraph"/>
        <w:numPr>
          <w:ilvl w:val="0"/>
          <w:numId w:val="1"/>
        </w:numPr>
        <w:spacing w:after="0"/>
        <w:rPr>
          <w:b/>
          <w:bCs/>
        </w:rPr>
      </w:pPr>
      <w:r w:rsidRPr="004103D6">
        <w:rPr>
          <w:b/>
          <w:bCs/>
        </w:rPr>
        <w:t>Analyse the source to explain the author’s stance on the repatriation of human remains.</w:t>
      </w:r>
    </w:p>
    <w:p w14:paraId="3CBC8A60" w14:textId="1260B1FC" w:rsidR="00947511" w:rsidRPr="004103D6" w:rsidRDefault="00947511" w:rsidP="00947511">
      <w:pPr>
        <w:spacing w:after="0"/>
        <w:ind w:left="142"/>
      </w:pPr>
      <w:r w:rsidRPr="004103D6">
        <w:t xml:space="preserve">       Remember to:</w:t>
      </w:r>
    </w:p>
    <w:p w14:paraId="2FDDA6DC" w14:textId="3A7AC053" w:rsidR="00947511" w:rsidRPr="004103D6" w:rsidRDefault="00947511" w:rsidP="00947511">
      <w:pPr>
        <w:pStyle w:val="ListParagraph"/>
        <w:numPr>
          <w:ilvl w:val="0"/>
          <w:numId w:val="2"/>
        </w:numPr>
        <w:tabs>
          <w:tab w:val="left" w:pos="851"/>
        </w:tabs>
        <w:spacing w:after="0"/>
        <w:ind w:left="851" w:hanging="284"/>
      </w:pPr>
      <w:r w:rsidRPr="004103D6">
        <w:t>use “extract excerpts” in your response</w:t>
      </w:r>
    </w:p>
    <w:p w14:paraId="2023A6CB" w14:textId="7A0EAA93" w:rsidR="00947511" w:rsidRPr="004103D6" w:rsidRDefault="00947511" w:rsidP="00947511">
      <w:pPr>
        <w:pStyle w:val="ListParagraph"/>
        <w:numPr>
          <w:ilvl w:val="0"/>
          <w:numId w:val="2"/>
        </w:numPr>
        <w:tabs>
          <w:tab w:val="left" w:pos="851"/>
        </w:tabs>
        <w:spacing w:after="0"/>
        <w:ind w:left="851" w:hanging="284"/>
      </w:pPr>
      <w:r w:rsidRPr="004103D6">
        <w:t>include a powerful topic sentence</w:t>
      </w:r>
    </w:p>
    <w:p w14:paraId="298E42EF" w14:textId="20D48290" w:rsidR="00947511" w:rsidRPr="004103D6" w:rsidRDefault="00947511" w:rsidP="00947511">
      <w:pPr>
        <w:pStyle w:val="ListParagraph"/>
        <w:numPr>
          <w:ilvl w:val="0"/>
          <w:numId w:val="2"/>
        </w:numPr>
        <w:tabs>
          <w:tab w:val="left" w:pos="567"/>
          <w:tab w:val="left" w:pos="851"/>
        </w:tabs>
        <w:spacing w:after="0"/>
        <w:ind w:left="851" w:hanging="284"/>
      </w:pPr>
      <w:r w:rsidRPr="004103D6">
        <w:t>discuss the usefulness and reliability of the source, of the author and her sources, without disrupting argument.)</w:t>
      </w:r>
    </w:p>
    <w:p w14:paraId="15E42C9B" w14:textId="64850F7C" w:rsidR="00947511" w:rsidRPr="004103D6" w:rsidRDefault="00947511" w:rsidP="00947511">
      <w:pPr>
        <w:tabs>
          <w:tab w:val="left" w:pos="567"/>
        </w:tabs>
      </w:pPr>
      <w:r w:rsidRPr="004103D6">
        <w:t xml:space="preserve">          200-3</w:t>
      </w:r>
      <w:r w:rsidR="004103D6">
        <w:t>5</w:t>
      </w:r>
      <w:r w:rsidRPr="004103D6">
        <w:t xml:space="preserve">0 words </w:t>
      </w:r>
    </w:p>
    <w:p w14:paraId="478E892A" w14:textId="10D92B71" w:rsidR="00947511" w:rsidRDefault="004103D6" w:rsidP="00947511">
      <w:pPr>
        <w:pStyle w:val="ListParagraph"/>
        <w:numPr>
          <w:ilvl w:val="0"/>
          <w:numId w:val="1"/>
        </w:numPr>
        <w:tabs>
          <w:tab w:val="left" w:pos="567"/>
        </w:tabs>
      </w:pPr>
      <w:r>
        <w:rPr>
          <w:b/>
          <w:bCs/>
        </w:rPr>
        <w:t>C</w:t>
      </w:r>
      <w:r w:rsidRPr="004103D6">
        <w:rPr>
          <w:b/>
          <w:bCs/>
        </w:rPr>
        <w:t xml:space="preserve">onsider these articles/texts. How might you compare them with de Villiers’ texts should you be asked the same question but with regard TWO sources? </w:t>
      </w:r>
      <w:hyperlink r:id="rId5" w:history="1">
        <w:r w:rsidRPr="00350AD9">
          <w:rPr>
            <w:rStyle w:val="Hyperlink"/>
          </w:rPr>
          <w:t>https://www.opendemocracy.net/en/article_1623jsp/</w:t>
        </w:r>
      </w:hyperlink>
    </w:p>
    <w:p w14:paraId="3259A546" w14:textId="2DADF312" w:rsidR="004103D6" w:rsidRDefault="00841152" w:rsidP="004103D6">
      <w:pPr>
        <w:pStyle w:val="ListParagraph"/>
        <w:tabs>
          <w:tab w:val="left" w:pos="567"/>
        </w:tabs>
        <w:ind w:left="502"/>
        <w:rPr>
          <w:rStyle w:val="Hyperlink"/>
        </w:rPr>
      </w:pPr>
      <w:hyperlink r:id="rId6" w:history="1">
        <w:r w:rsidR="004103D6" w:rsidRPr="00350AD9">
          <w:rPr>
            <w:rStyle w:val="Hyperlink"/>
          </w:rPr>
          <w:t>https://www.abc.net.au/news/2024-04-26/ancestral-remains-repatriation-pacific-museums-universities/103743936</w:t>
        </w:r>
      </w:hyperlink>
    </w:p>
    <w:p w14:paraId="0552D0D6" w14:textId="55225D4F" w:rsidR="006F51C1" w:rsidRDefault="006F51C1" w:rsidP="004103D6">
      <w:pPr>
        <w:pStyle w:val="ListParagraph"/>
        <w:tabs>
          <w:tab w:val="left" w:pos="567"/>
        </w:tabs>
        <w:ind w:left="502"/>
        <w:rPr>
          <w:rStyle w:val="Hyperlink"/>
        </w:rPr>
      </w:pPr>
    </w:p>
    <w:p w14:paraId="2262890D" w14:textId="39307A09" w:rsidR="006F51C1" w:rsidRDefault="006F51C1" w:rsidP="004103D6">
      <w:pPr>
        <w:pStyle w:val="ListParagraph"/>
        <w:tabs>
          <w:tab w:val="left" w:pos="567"/>
        </w:tabs>
        <w:ind w:left="502"/>
        <w:rPr>
          <w:rStyle w:val="Hyperlink"/>
        </w:rPr>
      </w:pPr>
    </w:p>
    <w:p w14:paraId="13C67B98" w14:textId="40804545" w:rsidR="006F51C1" w:rsidRDefault="006F51C1" w:rsidP="004103D6">
      <w:pPr>
        <w:pStyle w:val="ListParagraph"/>
        <w:tabs>
          <w:tab w:val="left" w:pos="567"/>
        </w:tabs>
        <w:ind w:left="502"/>
        <w:rPr>
          <w:rStyle w:val="Hyperlink"/>
        </w:rPr>
      </w:pPr>
    </w:p>
    <w:p w14:paraId="13EE33BF" w14:textId="3443EB66" w:rsidR="006F51C1" w:rsidRDefault="006F51C1" w:rsidP="004103D6">
      <w:pPr>
        <w:pStyle w:val="ListParagraph"/>
        <w:tabs>
          <w:tab w:val="left" w:pos="567"/>
        </w:tabs>
        <w:ind w:left="502"/>
        <w:rPr>
          <w:rStyle w:val="Hyperlink"/>
        </w:rPr>
      </w:pPr>
    </w:p>
    <w:p w14:paraId="2CAA66B2" w14:textId="20328ED0" w:rsidR="006F51C1" w:rsidRDefault="006F51C1" w:rsidP="004103D6">
      <w:pPr>
        <w:pStyle w:val="ListParagraph"/>
        <w:tabs>
          <w:tab w:val="left" w:pos="567"/>
        </w:tabs>
        <w:ind w:left="502"/>
        <w:rPr>
          <w:rStyle w:val="Hyperlink"/>
        </w:rPr>
      </w:pPr>
    </w:p>
    <w:p w14:paraId="4E9D745D" w14:textId="0985F379" w:rsidR="006F51C1" w:rsidRDefault="006F51C1" w:rsidP="004103D6">
      <w:pPr>
        <w:pStyle w:val="ListParagraph"/>
        <w:tabs>
          <w:tab w:val="left" w:pos="567"/>
        </w:tabs>
        <w:ind w:left="502"/>
        <w:rPr>
          <w:rStyle w:val="Hyperlink"/>
        </w:rPr>
      </w:pPr>
    </w:p>
    <w:p w14:paraId="72DA1AB5" w14:textId="343F82F9" w:rsidR="006F51C1" w:rsidRDefault="006F51C1" w:rsidP="004103D6">
      <w:pPr>
        <w:pStyle w:val="ListParagraph"/>
        <w:tabs>
          <w:tab w:val="left" w:pos="567"/>
        </w:tabs>
        <w:ind w:left="502"/>
        <w:rPr>
          <w:rStyle w:val="Hyperlink"/>
        </w:rPr>
      </w:pPr>
    </w:p>
    <w:p w14:paraId="03904F9F" w14:textId="524B2CF9" w:rsidR="006F51C1" w:rsidRDefault="006F51C1" w:rsidP="004103D6">
      <w:pPr>
        <w:pStyle w:val="ListParagraph"/>
        <w:tabs>
          <w:tab w:val="left" w:pos="567"/>
        </w:tabs>
        <w:ind w:left="502"/>
        <w:rPr>
          <w:rStyle w:val="Hyperlink"/>
        </w:rPr>
      </w:pPr>
    </w:p>
    <w:p w14:paraId="29093EB9" w14:textId="77777777" w:rsidR="006F51C1" w:rsidRDefault="006F51C1" w:rsidP="004103D6">
      <w:pPr>
        <w:pStyle w:val="ListParagraph"/>
        <w:tabs>
          <w:tab w:val="left" w:pos="567"/>
        </w:tabs>
        <w:ind w:left="502"/>
      </w:pPr>
    </w:p>
    <w:p w14:paraId="7EC265D5" w14:textId="77777777" w:rsidR="00947511" w:rsidRPr="007E06F6" w:rsidRDefault="00947511" w:rsidP="00947511">
      <w:pPr>
        <w:pStyle w:val="BodyText"/>
        <w:spacing w:after="0"/>
        <w:rPr>
          <w:rFonts w:asciiTheme="minorHAnsi" w:hAnsiTheme="minorHAnsi" w:cstheme="minorHAnsi"/>
          <w:sz w:val="22"/>
          <w:szCs w:val="22"/>
          <w:lang w:val="fr-FR"/>
        </w:rPr>
      </w:pPr>
    </w:p>
    <w:p w14:paraId="02C99A1D" w14:textId="09E9DA95" w:rsidR="00947511" w:rsidRPr="00F0502A" w:rsidRDefault="00947511" w:rsidP="00A24AB8">
      <w:pPr>
        <w:pStyle w:val="BodyText"/>
        <w:pBdr>
          <w:top w:val="single" w:sz="4" w:space="1" w:color="auto"/>
          <w:left w:val="single" w:sz="4" w:space="4" w:color="auto"/>
          <w:bottom w:val="single" w:sz="4" w:space="0" w:color="auto"/>
          <w:right w:val="single" w:sz="4" w:space="4" w:color="auto"/>
        </w:pBdr>
        <w:shd w:val="clear" w:color="auto" w:fill="D9D9D9" w:themeFill="background1" w:themeFillShade="D9"/>
        <w:spacing w:after="0"/>
        <w:rPr>
          <w:rFonts w:asciiTheme="minorHAnsi" w:hAnsiTheme="minorHAnsi" w:cstheme="minorHAnsi"/>
          <w:b/>
          <w:sz w:val="22"/>
          <w:szCs w:val="22"/>
        </w:rPr>
      </w:pPr>
      <w:r w:rsidRPr="00F0502A">
        <w:rPr>
          <w:rFonts w:asciiTheme="minorHAnsi" w:hAnsiTheme="minorHAnsi" w:cstheme="minorHAnsi"/>
          <w:b/>
          <w:sz w:val="22"/>
          <w:szCs w:val="22"/>
        </w:rPr>
        <w:t xml:space="preserve">Source </w:t>
      </w:r>
      <w:r w:rsidR="004103D6">
        <w:rPr>
          <w:rFonts w:asciiTheme="minorHAnsi" w:hAnsiTheme="minorHAnsi" w:cstheme="minorHAnsi"/>
          <w:b/>
          <w:sz w:val="22"/>
          <w:szCs w:val="22"/>
        </w:rPr>
        <w:t>1</w:t>
      </w:r>
      <w:r w:rsidRPr="00F0502A">
        <w:rPr>
          <w:rFonts w:asciiTheme="minorHAnsi" w:hAnsiTheme="minorHAnsi" w:cstheme="minorHAnsi"/>
          <w:b/>
          <w:sz w:val="22"/>
          <w:szCs w:val="22"/>
        </w:rPr>
        <w:t>: Extract from a lecture by Anne De Villiers at the University of Melbourne in 2018.</w:t>
      </w:r>
    </w:p>
    <w:p w14:paraId="0B29F639" w14:textId="77777777" w:rsidR="00947511" w:rsidRPr="00B02A53" w:rsidRDefault="00947511" w:rsidP="00A24AB8">
      <w:pPr>
        <w:pStyle w:val="BodyText"/>
        <w:pBdr>
          <w:top w:val="single" w:sz="4" w:space="1" w:color="auto"/>
          <w:left w:val="single" w:sz="4" w:space="4" w:color="auto"/>
          <w:bottom w:val="single" w:sz="4" w:space="0" w:color="auto"/>
          <w:right w:val="single" w:sz="4" w:space="4" w:color="auto"/>
        </w:pBdr>
        <w:spacing w:after="0"/>
        <w:rPr>
          <w:rFonts w:asciiTheme="minorHAnsi" w:hAnsiTheme="minorHAnsi" w:cstheme="minorHAnsi"/>
          <w:sz w:val="22"/>
          <w:szCs w:val="22"/>
        </w:rPr>
      </w:pPr>
    </w:p>
    <w:p w14:paraId="63D79836" w14:textId="77777777" w:rsidR="00947511" w:rsidRPr="00B02A53" w:rsidRDefault="00947511" w:rsidP="00A24AB8">
      <w:pPr>
        <w:pStyle w:val="BodyText"/>
        <w:pBdr>
          <w:top w:val="single" w:sz="4" w:space="1" w:color="auto"/>
          <w:left w:val="single" w:sz="4" w:space="4" w:color="auto"/>
          <w:bottom w:val="single" w:sz="4" w:space="0" w:color="auto"/>
          <w:right w:val="single" w:sz="4" w:space="4" w:color="auto"/>
        </w:pBdr>
        <w:spacing w:after="0"/>
        <w:rPr>
          <w:rFonts w:asciiTheme="minorHAnsi" w:hAnsiTheme="minorHAnsi" w:cstheme="minorHAnsi"/>
          <w:sz w:val="22"/>
          <w:szCs w:val="22"/>
        </w:rPr>
      </w:pPr>
      <w:r w:rsidRPr="00B02A53">
        <w:rPr>
          <w:rFonts w:asciiTheme="minorHAnsi" w:hAnsiTheme="minorHAnsi" w:cstheme="minorHAnsi"/>
          <w:sz w:val="22"/>
          <w:szCs w:val="22"/>
        </w:rPr>
        <w:t>Currently, significant numbers of Indigenous Ancestral Remains and cultural material are held in collecting institutions all over the world. The majority of these collections were collected without consent and furthermore, were removed from contextual Indigenous knowledge, to be replaced with the colonisers’ interpretation.</w:t>
      </w:r>
    </w:p>
    <w:p w14:paraId="60F74698" w14:textId="77777777" w:rsidR="00947511" w:rsidRDefault="00947511" w:rsidP="00A24AB8">
      <w:pPr>
        <w:pStyle w:val="BodyText"/>
        <w:pBdr>
          <w:top w:val="single" w:sz="4" w:space="1" w:color="auto"/>
          <w:left w:val="single" w:sz="4" w:space="4" w:color="auto"/>
          <w:bottom w:val="single" w:sz="4" w:space="0" w:color="auto"/>
          <w:right w:val="single" w:sz="4" w:space="4" w:color="auto"/>
        </w:pBdr>
        <w:spacing w:after="0"/>
        <w:rPr>
          <w:rFonts w:asciiTheme="minorHAnsi" w:hAnsiTheme="minorHAnsi" w:cstheme="minorHAnsi"/>
          <w:sz w:val="22"/>
          <w:szCs w:val="22"/>
        </w:rPr>
      </w:pPr>
    </w:p>
    <w:p w14:paraId="095C10DC" w14:textId="77777777" w:rsidR="00947511" w:rsidRPr="00B02A53" w:rsidRDefault="00947511" w:rsidP="00A24AB8">
      <w:pPr>
        <w:pStyle w:val="BodyText"/>
        <w:pBdr>
          <w:top w:val="single" w:sz="4" w:space="1" w:color="auto"/>
          <w:left w:val="single" w:sz="4" w:space="4" w:color="auto"/>
          <w:bottom w:val="single" w:sz="4" w:space="0" w:color="auto"/>
          <w:right w:val="single" w:sz="4" w:space="4" w:color="auto"/>
        </w:pBdr>
        <w:spacing w:after="0"/>
        <w:rPr>
          <w:rFonts w:asciiTheme="minorHAnsi" w:hAnsiTheme="minorHAnsi" w:cstheme="minorHAnsi"/>
          <w:i/>
          <w:sz w:val="22"/>
          <w:szCs w:val="22"/>
        </w:rPr>
      </w:pPr>
      <w:r w:rsidRPr="00B02A53">
        <w:rPr>
          <w:rFonts w:asciiTheme="minorHAnsi" w:hAnsiTheme="minorHAnsi" w:cstheme="minorHAnsi"/>
          <w:sz w:val="22"/>
          <w:szCs w:val="22"/>
        </w:rPr>
        <w:t xml:space="preserve">Hence, as Nathan “Mudyi” Sentance, wrote recently: </w:t>
      </w:r>
      <w:r w:rsidRPr="00B02A53">
        <w:rPr>
          <w:rFonts w:asciiTheme="minorHAnsi" w:hAnsiTheme="minorHAnsi" w:cstheme="minorHAnsi"/>
          <w:i/>
          <w:sz w:val="22"/>
          <w:szCs w:val="22"/>
        </w:rPr>
        <w:t>My ancestors are in these memory institutions, but their voices are missing from the words written, the art created and the cultural objects taken. All of their cultural knowledge and their history is recorded and interpreted through the colonisers’ lens. We are part of the memory conveyed by galleries, libraries, archives and museums, but we have had no say or agency in construction of it… Many institutions have for decades obstinately refused to return them. Precious little diplomatic effort or public financial resource has been applied to convince these institutions to do otherwise. – Paul Daley, 2017</w:t>
      </w:r>
    </w:p>
    <w:p w14:paraId="2BFF8105" w14:textId="77777777" w:rsidR="00947511" w:rsidRDefault="00947511" w:rsidP="00A24AB8">
      <w:pPr>
        <w:pStyle w:val="BodyText"/>
        <w:pBdr>
          <w:top w:val="single" w:sz="4" w:space="1" w:color="auto"/>
          <w:left w:val="single" w:sz="4" w:space="4" w:color="auto"/>
          <w:bottom w:val="single" w:sz="4" w:space="0" w:color="auto"/>
          <w:right w:val="single" w:sz="4" w:space="4" w:color="auto"/>
        </w:pBdr>
        <w:spacing w:after="0"/>
        <w:rPr>
          <w:rFonts w:asciiTheme="minorHAnsi" w:hAnsiTheme="minorHAnsi" w:cstheme="minorHAnsi"/>
          <w:sz w:val="22"/>
          <w:szCs w:val="22"/>
        </w:rPr>
      </w:pPr>
    </w:p>
    <w:p w14:paraId="04056008" w14:textId="77777777" w:rsidR="00947511" w:rsidRPr="00B02A53" w:rsidRDefault="00947511" w:rsidP="00A24AB8">
      <w:pPr>
        <w:pStyle w:val="BodyText"/>
        <w:pBdr>
          <w:top w:val="single" w:sz="4" w:space="1" w:color="auto"/>
          <w:left w:val="single" w:sz="4" w:space="4" w:color="auto"/>
          <w:bottom w:val="single" w:sz="4" w:space="0" w:color="auto"/>
          <w:right w:val="single" w:sz="4" w:space="4" w:color="auto"/>
        </w:pBdr>
        <w:spacing w:after="0"/>
        <w:rPr>
          <w:rFonts w:asciiTheme="minorHAnsi" w:hAnsiTheme="minorHAnsi" w:cstheme="minorHAnsi"/>
          <w:sz w:val="22"/>
          <w:szCs w:val="22"/>
        </w:rPr>
      </w:pPr>
      <w:r w:rsidRPr="00B02A53">
        <w:rPr>
          <w:rFonts w:asciiTheme="minorHAnsi" w:hAnsiTheme="minorHAnsi" w:cstheme="minorHAnsi"/>
          <w:sz w:val="22"/>
          <w:szCs w:val="22"/>
        </w:rPr>
        <w:t xml:space="preserve">The repatriation of a community’s Ancestral Remains is often a long, emotionally exhausting, painstaking and arduous process. </w:t>
      </w:r>
      <w:proofErr w:type="gramStart"/>
      <w:r w:rsidRPr="00B02A53">
        <w:rPr>
          <w:rFonts w:asciiTheme="minorHAnsi" w:hAnsiTheme="minorHAnsi" w:cstheme="minorHAnsi"/>
          <w:sz w:val="22"/>
          <w:szCs w:val="22"/>
        </w:rPr>
        <w:t>However</w:t>
      </w:r>
      <w:proofErr w:type="gramEnd"/>
      <w:r w:rsidRPr="00B02A53">
        <w:rPr>
          <w:rFonts w:asciiTheme="minorHAnsi" w:hAnsiTheme="minorHAnsi" w:cstheme="minorHAnsi"/>
          <w:sz w:val="22"/>
          <w:szCs w:val="22"/>
        </w:rPr>
        <w:t xml:space="preserve"> a community’s repatriation efforts are fuelled by cultural customs which dictate that Ancestors aren’t at rest until they have been appropriately laid to rest on their own country.</w:t>
      </w:r>
    </w:p>
    <w:p w14:paraId="5D41C3C2" w14:textId="77777777" w:rsidR="00947511" w:rsidRPr="00B02A53" w:rsidRDefault="00947511" w:rsidP="00A24AB8">
      <w:pPr>
        <w:pStyle w:val="BodyText"/>
        <w:pBdr>
          <w:top w:val="single" w:sz="4" w:space="1" w:color="auto"/>
          <w:left w:val="single" w:sz="4" w:space="4" w:color="auto"/>
          <w:bottom w:val="single" w:sz="4" w:space="0" w:color="auto"/>
          <w:right w:val="single" w:sz="4" w:space="4" w:color="auto"/>
        </w:pBdr>
        <w:spacing w:after="0"/>
        <w:rPr>
          <w:rFonts w:asciiTheme="minorHAnsi" w:hAnsiTheme="minorHAnsi" w:cstheme="minorHAnsi"/>
          <w:sz w:val="22"/>
          <w:szCs w:val="22"/>
        </w:rPr>
      </w:pPr>
      <w:r w:rsidRPr="00B02A53">
        <w:rPr>
          <w:rFonts w:asciiTheme="minorHAnsi" w:hAnsiTheme="minorHAnsi" w:cstheme="minorHAnsi"/>
          <w:sz w:val="22"/>
          <w:szCs w:val="22"/>
        </w:rPr>
        <w:t xml:space="preserve">Since 2014 I’ve been working as a Research Assistant on Return Reconcile Renew… The project has also been invaluable in bringing together Indigenous communities from around the world who are engaging with repatriation; one example was the recent </w:t>
      </w:r>
      <w:proofErr w:type="gramStart"/>
      <w:r w:rsidRPr="00B02A53">
        <w:rPr>
          <w:rFonts w:asciiTheme="minorHAnsi" w:hAnsiTheme="minorHAnsi" w:cstheme="minorHAnsi"/>
          <w:sz w:val="22"/>
          <w:szCs w:val="22"/>
        </w:rPr>
        <w:t>one day</w:t>
      </w:r>
      <w:proofErr w:type="gramEnd"/>
      <w:r w:rsidRPr="00B02A53">
        <w:rPr>
          <w:rFonts w:asciiTheme="minorHAnsi" w:hAnsiTheme="minorHAnsi" w:cstheme="minorHAnsi"/>
          <w:sz w:val="22"/>
          <w:szCs w:val="22"/>
        </w:rPr>
        <w:t xml:space="preserve"> symposium at the National Museum of Australia entitled The Long Journey Home: The Repatriation of Indigenous Remains across the Frontiers of Asia and the Pacific on 7th May 2018. Th</w:t>
      </w:r>
      <w:r>
        <w:rPr>
          <w:rFonts w:asciiTheme="minorHAnsi" w:hAnsiTheme="minorHAnsi" w:cstheme="minorHAnsi"/>
          <w:sz w:val="22"/>
          <w:szCs w:val="22"/>
        </w:rPr>
        <w:t xml:space="preserve">e event was co-convened by the </w:t>
      </w:r>
      <w:r w:rsidRPr="00B02A53">
        <w:rPr>
          <w:rFonts w:asciiTheme="minorHAnsi" w:hAnsiTheme="minorHAnsi" w:cstheme="minorHAnsi"/>
          <w:sz w:val="22"/>
          <w:szCs w:val="22"/>
        </w:rPr>
        <w:t>National Museum of Australia, as well as the Australian National University’s College of Asia and the Pacific and National Centre for Indigenous Studies.</w:t>
      </w:r>
    </w:p>
    <w:p w14:paraId="3EFFD3CD" w14:textId="77777777" w:rsidR="00947511" w:rsidRPr="00A24AB8" w:rsidRDefault="00947511" w:rsidP="00A24AB8">
      <w:pPr>
        <w:pStyle w:val="BodyText"/>
        <w:pBdr>
          <w:top w:val="single" w:sz="4" w:space="1" w:color="auto"/>
          <w:left w:val="single" w:sz="4" w:space="4" w:color="auto"/>
          <w:bottom w:val="single" w:sz="4" w:space="0" w:color="auto"/>
          <w:right w:val="single" w:sz="4" w:space="4" w:color="auto"/>
        </w:pBdr>
        <w:rPr>
          <w:rFonts w:asciiTheme="minorHAnsi" w:hAnsiTheme="minorHAnsi" w:cstheme="minorHAnsi"/>
          <w:sz w:val="16"/>
          <w:szCs w:val="16"/>
        </w:rPr>
      </w:pPr>
    </w:p>
    <w:p w14:paraId="776D2FA5" w14:textId="77777777" w:rsidR="00947511" w:rsidRPr="00A24AB8" w:rsidRDefault="00947511" w:rsidP="00A24AB8">
      <w:pPr>
        <w:pStyle w:val="BodyText"/>
        <w:pBdr>
          <w:top w:val="single" w:sz="4" w:space="1" w:color="auto"/>
          <w:left w:val="single" w:sz="4" w:space="4" w:color="auto"/>
          <w:bottom w:val="single" w:sz="4" w:space="0" w:color="auto"/>
          <w:right w:val="single" w:sz="4" w:space="4" w:color="auto"/>
        </w:pBdr>
        <w:rPr>
          <w:rFonts w:asciiTheme="minorHAnsi" w:hAnsiTheme="minorHAnsi" w:cstheme="minorHAnsi"/>
          <w:sz w:val="16"/>
          <w:szCs w:val="16"/>
        </w:rPr>
      </w:pPr>
      <w:r w:rsidRPr="00A1231E">
        <w:rPr>
          <w:rFonts w:asciiTheme="minorHAnsi" w:hAnsiTheme="minorHAnsi" w:cstheme="minorHAnsi"/>
          <w:b/>
          <w:szCs w:val="22"/>
        </w:rPr>
        <w:t>Context Statement:</w:t>
      </w:r>
      <w:r w:rsidRPr="00A1231E">
        <w:rPr>
          <w:rFonts w:asciiTheme="minorHAnsi" w:hAnsiTheme="minorHAnsi" w:cstheme="minorHAnsi"/>
          <w:szCs w:val="22"/>
        </w:rPr>
        <w:br/>
      </w:r>
      <w:r w:rsidRPr="00A24AB8">
        <w:rPr>
          <w:rFonts w:asciiTheme="minorHAnsi" w:hAnsiTheme="minorHAnsi" w:cstheme="minorHAnsi"/>
          <w:sz w:val="16"/>
          <w:szCs w:val="16"/>
        </w:rPr>
        <w:t>Anne De Villiers is a Research Archivist at the Scholarship Research Centre at the University of Melbourne. She is a project manager for the ‘Protocol for Aboriginal and Torres Strait Islander Content’ and the ARC Linkage Project - 'Return, reconcile, renew: understanding the history, effects and opportunities of repatriation and building an evidence base for the future'</w:t>
      </w:r>
      <w:r w:rsidRPr="00A24AB8">
        <w:rPr>
          <w:rFonts w:asciiTheme="minorHAnsi" w:hAnsiTheme="minorHAnsi" w:cstheme="minorHAnsi"/>
          <w:sz w:val="16"/>
          <w:szCs w:val="16"/>
        </w:rPr>
        <w:br/>
      </w:r>
    </w:p>
    <w:p w14:paraId="32C9B46B" w14:textId="77777777" w:rsidR="00947511" w:rsidRPr="007E06F6" w:rsidRDefault="00947511" w:rsidP="00A24AB8">
      <w:pPr>
        <w:pStyle w:val="BodyText"/>
        <w:pBdr>
          <w:top w:val="single" w:sz="4" w:space="1" w:color="auto"/>
          <w:left w:val="single" w:sz="4" w:space="4" w:color="auto"/>
          <w:bottom w:val="single" w:sz="4" w:space="0" w:color="auto"/>
          <w:right w:val="single" w:sz="4" w:space="4" w:color="auto"/>
        </w:pBdr>
        <w:jc w:val="right"/>
        <w:rPr>
          <w:rFonts w:asciiTheme="minorHAnsi" w:hAnsiTheme="minorHAnsi" w:cstheme="minorHAnsi"/>
          <w:szCs w:val="22"/>
          <w:lang w:val="fr-FR"/>
        </w:rPr>
      </w:pPr>
      <w:proofErr w:type="gramStart"/>
      <w:r w:rsidRPr="007E06F6">
        <w:rPr>
          <w:rFonts w:asciiTheme="minorHAnsi" w:hAnsiTheme="minorHAnsi" w:cstheme="minorHAnsi"/>
          <w:b/>
          <w:szCs w:val="22"/>
          <w:lang w:val="fr-FR"/>
        </w:rPr>
        <w:t>Source:</w:t>
      </w:r>
      <w:proofErr w:type="gramEnd"/>
      <w:r w:rsidRPr="007E06F6">
        <w:rPr>
          <w:rFonts w:asciiTheme="minorHAnsi" w:hAnsiTheme="minorHAnsi" w:cstheme="minorHAnsi"/>
          <w:szCs w:val="22"/>
          <w:lang w:val="fr-FR"/>
        </w:rPr>
        <w:t xml:space="preserve"> Anne de Villiers, June 18 2018, Melbourne University</w:t>
      </w:r>
    </w:p>
    <w:p w14:paraId="7F1B40DD" w14:textId="77777777" w:rsidR="00947511" w:rsidRPr="007E06F6" w:rsidRDefault="00947511" w:rsidP="00A24AB8">
      <w:pPr>
        <w:pStyle w:val="BodyText"/>
        <w:pBdr>
          <w:top w:val="single" w:sz="4" w:space="1" w:color="auto"/>
          <w:left w:val="single" w:sz="4" w:space="4" w:color="auto"/>
          <w:bottom w:val="single" w:sz="4" w:space="0" w:color="auto"/>
          <w:right w:val="single" w:sz="4" w:space="4" w:color="auto"/>
        </w:pBdr>
        <w:spacing w:after="0"/>
        <w:rPr>
          <w:rFonts w:asciiTheme="minorHAnsi" w:hAnsiTheme="minorHAnsi" w:cstheme="minorHAnsi"/>
          <w:sz w:val="22"/>
          <w:szCs w:val="22"/>
          <w:lang w:val="fr-FR"/>
        </w:rPr>
      </w:pPr>
    </w:p>
    <w:p w14:paraId="53944FE0" w14:textId="77777777" w:rsidR="00947511" w:rsidRPr="007E06F6" w:rsidRDefault="00947511" w:rsidP="00947511">
      <w:pPr>
        <w:pStyle w:val="BodyText"/>
        <w:spacing w:after="0"/>
        <w:rPr>
          <w:rFonts w:asciiTheme="minorHAnsi" w:hAnsiTheme="minorHAnsi" w:cstheme="minorHAnsi"/>
          <w:sz w:val="22"/>
          <w:szCs w:val="22"/>
          <w:lang w:val="fr-FR"/>
        </w:rPr>
      </w:pPr>
    </w:p>
    <w:p w14:paraId="0E91FD48" w14:textId="77777777" w:rsidR="004103D6" w:rsidRPr="00947511" w:rsidRDefault="004103D6">
      <w:pPr>
        <w:rPr>
          <w:lang w:val="fr-FR"/>
        </w:rPr>
      </w:pPr>
    </w:p>
    <w:sectPr w:rsidR="004103D6" w:rsidRPr="00947511" w:rsidSect="00A24AB8">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626D8"/>
    <w:multiLevelType w:val="hybridMultilevel"/>
    <w:tmpl w:val="004A5B50"/>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15:restartNumberingAfterBreak="0">
    <w:nsid w:val="7A1C5943"/>
    <w:multiLevelType w:val="hybridMultilevel"/>
    <w:tmpl w:val="4E2092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11"/>
    <w:rsid w:val="00387625"/>
    <w:rsid w:val="004103D6"/>
    <w:rsid w:val="006F51C1"/>
    <w:rsid w:val="00841152"/>
    <w:rsid w:val="00947511"/>
    <w:rsid w:val="00A24AB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330CE"/>
  <w15:chartTrackingRefBased/>
  <w15:docId w15:val="{15E54BF1-2266-45CC-8062-D217129D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47511"/>
    <w:pPr>
      <w:spacing w:after="120" w:line="264" w:lineRule="auto"/>
    </w:pPr>
    <w:rPr>
      <w:rFonts w:ascii="Arial" w:eastAsia="Times New Roman" w:hAnsi="Arial" w:cs="Times New Roman"/>
      <w:sz w:val="21"/>
      <w:szCs w:val="21"/>
      <w:lang w:eastAsia="en-AU"/>
    </w:rPr>
  </w:style>
  <w:style w:type="character" w:customStyle="1" w:styleId="BodyTextChar">
    <w:name w:val="Body Text Char"/>
    <w:basedOn w:val="DefaultParagraphFont"/>
    <w:link w:val="BodyText"/>
    <w:rsid w:val="00947511"/>
    <w:rPr>
      <w:rFonts w:ascii="Arial" w:eastAsia="Times New Roman" w:hAnsi="Arial" w:cs="Times New Roman"/>
      <w:sz w:val="21"/>
      <w:szCs w:val="21"/>
      <w:lang w:eastAsia="en-AU"/>
    </w:rPr>
  </w:style>
  <w:style w:type="paragraph" w:styleId="ListParagraph">
    <w:name w:val="List Paragraph"/>
    <w:basedOn w:val="Normal"/>
    <w:uiPriority w:val="34"/>
    <w:qFormat/>
    <w:rsid w:val="00947511"/>
    <w:pPr>
      <w:ind w:left="720"/>
      <w:contextualSpacing/>
    </w:pPr>
  </w:style>
  <w:style w:type="character" w:styleId="Hyperlink">
    <w:name w:val="Hyperlink"/>
    <w:basedOn w:val="DefaultParagraphFont"/>
    <w:uiPriority w:val="99"/>
    <w:unhideWhenUsed/>
    <w:rsid w:val="004103D6"/>
    <w:rPr>
      <w:color w:val="0563C1" w:themeColor="hyperlink"/>
      <w:u w:val="single"/>
    </w:rPr>
  </w:style>
  <w:style w:type="character" w:styleId="UnresolvedMention">
    <w:name w:val="Unresolved Mention"/>
    <w:basedOn w:val="DefaultParagraphFont"/>
    <w:uiPriority w:val="99"/>
    <w:semiHidden/>
    <w:unhideWhenUsed/>
    <w:rsid w:val="00410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703273">
      <w:bodyDiv w:val="1"/>
      <w:marLeft w:val="0"/>
      <w:marRight w:val="0"/>
      <w:marTop w:val="0"/>
      <w:marBottom w:val="0"/>
      <w:divBdr>
        <w:top w:val="none" w:sz="0" w:space="0" w:color="auto"/>
        <w:left w:val="none" w:sz="0" w:space="0" w:color="auto"/>
        <w:bottom w:val="none" w:sz="0" w:space="0" w:color="auto"/>
        <w:right w:val="none" w:sz="0" w:space="0" w:color="auto"/>
      </w:divBdr>
      <w:divsChild>
        <w:div w:id="1181046578">
          <w:marLeft w:val="0"/>
          <w:marRight w:val="0"/>
          <w:marTop w:val="0"/>
          <w:marBottom w:val="0"/>
          <w:divBdr>
            <w:top w:val="none" w:sz="0" w:space="0" w:color="auto"/>
            <w:left w:val="none" w:sz="0" w:space="0" w:color="auto"/>
            <w:bottom w:val="none" w:sz="0" w:space="0" w:color="auto"/>
            <w:right w:val="none" w:sz="0" w:space="0" w:color="auto"/>
          </w:divBdr>
          <w:divsChild>
            <w:div w:id="2109307751">
              <w:marLeft w:val="0"/>
              <w:marRight w:val="0"/>
              <w:marTop w:val="0"/>
              <w:marBottom w:val="0"/>
              <w:divBdr>
                <w:top w:val="none" w:sz="0" w:space="0" w:color="auto"/>
                <w:left w:val="none" w:sz="0" w:space="0" w:color="auto"/>
                <w:bottom w:val="none" w:sz="0" w:space="0" w:color="auto"/>
                <w:right w:val="none" w:sz="0" w:space="0" w:color="auto"/>
              </w:divBdr>
              <w:divsChild>
                <w:div w:id="3409270">
                  <w:marLeft w:val="0"/>
                  <w:marRight w:val="0"/>
                  <w:marTop w:val="0"/>
                  <w:marBottom w:val="0"/>
                  <w:divBdr>
                    <w:top w:val="none" w:sz="0" w:space="0" w:color="auto"/>
                    <w:left w:val="none" w:sz="0" w:space="0" w:color="auto"/>
                    <w:bottom w:val="none" w:sz="0" w:space="0" w:color="auto"/>
                    <w:right w:val="none" w:sz="0" w:space="0" w:color="auto"/>
                  </w:divBdr>
                  <w:divsChild>
                    <w:div w:id="7409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43261">
          <w:marLeft w:val="0"/>
          <w:marRight w:val="0"/>
          <w:marTop w:val="0"/>
          <w:marBottom w:val="0"/>
          <w:divBdr>
            <w:top w:val="none" w:sz="0" w:space="0" w:color="auto"/>
            <w:left w:val="none" w:sz="0" w:space="0" w:color="auto"/>
            <w:bottom w:val="none" w:sz="0" w:space="0" w:color="auto"/>
            <w:right w:val="none" w:sz="0" w:space="0" w:color="auto"/>
          </w:divBdr>
          <w:divsChild>
            <w:div w:id="1350837622">
              <w:marLeft w:val="0"/>
              <w:marRight w:val="0"/>
              <w:marTop w:val="0"/>
              <w:marBottom w:val="0"/>
              <w:divBdr>
                <w:top w:val="none" w:sz="0" w:space="0" w:color="auto"/>
                <w:left w:val="none" w:sz="0" w:space="0" w:color="auto"/>
                <w:bottom w:val="none" w:sz="0" w:space="0" w:color="auto"/>
                <w:right w:val="none" w:sz="0" w:space="0" w:color="auto"/>
              </w:divBdr>
              <w:divsChild>
                <w:div w:id="1588150715">
                  <w:marLeft w:val="0"/>
                  <w:marRight w:val="0"/>
                  <w:marTop w:val="0"/>
                  <w:marBottom w:val="0"/>
                  <w:divBdr>
                    <w:top w:val="none" w:sz="0" w:space="0" w:color="auto"/>
                    <w:left w:val="none" w:sz="0" w:space="0" w:color="auto"/>
                    <w:bottom w:val="none" w:sz="0" w:space="0" w:color="auto"/>
                    <w:right w:val="none" w:sz="0" w:space="0" w:color="auto"/>
                  </w:divBdr>
                  <w:divsChild>
                    <w:div w:id="125543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bc.net.au/news/2024-04-26/ancestral-remains-repatriation-pacific-museums-universities/103743936" TargetMode="External"/><Relationship Id="rId5" Type="http://schemas.openxmlformats.org/officeDocument/2006/relationships/hyperlink" Target="https://www.opendemocracy.net/en/article_1623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dc:creator>
  <cp:keywords/>
  <dc:description/>
  <cp:lastModifiedBy>Melanie</cp:lastModifiedBy>
  <cp:revision>5</cp:revision>
  <dcterms:created xsi:type="dcterms:W3CDTF">2025-02-24T21:08:00Z</dcterms:created>
  <dcterms:modified xsi:type="dcterms:W3CDTF">2025-02-25T02:05:00Z</dcterms:modified>
</cp:coreProperties>
</file>