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51202" w:rsidR="00551202" w:rsidP="00551202" w:rsidRDefault="00551202" w14:paraId="5C1D35C5" w14:textId="0FD8CC48">
      <w:pPr>
        <w:spacing w:line="240" w:lineRule="auto"/>
        <w:rPr>
          <w:rFonts w:asciiTheme="minorEastAsia" w:hAnsiTheme="minorEastAsia" w:eastAsiaTheme="minorEastAsia"/>
          <w:color w:val="002060"/>
          <w:sz w:val="20"/>
          <w:szCs w:val="20"/>
        </w:rPr>
      </w:pPr>
      <w:r w:rsidRPr="00551202">
        <w:rPr>
          <w:rFonts w:asciiTheme="minorEastAsia" w:hAnsiTheme="minorEastAsia" w:eastAsiaTheme="minorEastAsia"/>
          <w:color w:val="002060"/>
          <w:sz w:val="20"/>
          <w:szCs w:val="20"/>
        </w:rPr>
        <w:t>Dear Ancients,</w:t>
      </w:r>
    </w:p>
    <w:p w:rsidR="008302CF" w:rsidP="00551202" w:rsidRDefault="00551202" w14:paraId="4B476DE3" w14:textId="77777777">
      <w:pPr>
        <w:spacing w:line="240" w:lineRule="auto"/>
        <w:rPr>
          <w:rFonts w:asciiTheme="minorEastAsia" w:hAnsiTheme="minorEastAsia" w:eastAsiaTheme="minorEastAsia"/>
          <w:color w:val="002060"/>
          <w:sz w:val="20"/>
          <w:szCs w:val="20"/>
        </w:rPr>
      </w:pPr>
      <w:r w:rsidRPr="00551202">
        <w:rPr>
          <w:rFonts w:asciiTheme="minorEastAsia" w:hAnsiTheme="minorEastAsia" w:eastAsiaTheme="minorEastAsia"/>
          <w:color w:val="002060"/>
          <w:sz w:val="20"/>
          <w:szCs w:val="20"/>
        </w:rPr>
        <w:t xml:space="preserve">Whilst I’m on Long Service Leave, please work on the following tasks. These activities are designed to hone several skills, from your use of appropriate historical vocabulary, to </w:t>
      </w:r>
      <w:r w:rsidR="00FA6158">
        <w:rPr>
          <w:rFonts w:asciiTheme="minorEastAsia" w:hAnsiTheme="minorEastAsia" w:eastAsiaTheme="minorEastAsia"/>
          <w:color w:val="002060"/>
          <w:sz w:val="20"/>
          <w:szCs w:val="20"/>
        </w:rPr>
        <w:t>the writing of great historical questions. Today, you will complete Activity 1 (</w:t>
      </w:r>
      <w:r w:rsidRPr="00FA6158" w:rsidR="00FA6158">
        <w:rPr>
          <w:rFonts w:asciiTheme="minorEastAsia" w:hAnsiTheme="minorEastAsia" w:eastAsiaTheme="minorEastAsia"/>
          <w:color w:val="C00000"/>
          <w:sz w:val="20"/>
          <w:szCs w:val="20"/>
        </w:rPr>
        <w:t>2 questions</w:t>
      </w:r>
      <w:r w:rsidR="00FA6158">
        <w:rPr>
          <w:rFonts w:asciiTheme="minorEastAsia" w:hAnsiTheme="minorEastAsia" w:eastAsiaTheme="minorEastAsia"/>
          <w:color w:val="002060"/>
          <w:sz w:val="20"/>
          <w:szCs w:val="20"/>
        </w:rPr>
        <w:t xml:space="preserve">) and you will begin drafting your research questions; your own Inquiry question (the IQ; the big one!), and 3 or 4 sub-inquiry questions (SIQs). </w:t>
      </w:r>
    </w:p>
    <w:p w:rsidR="008302CF" w:rsidP="3AD23120" w:rsidRDefault="008302CF" w14:paraId="3D8DAB75" w14:textId="061EF0B4">
      <w:pPr>
        <w:pStyle w:val="Normal"/>
        <w:suppressLineNumbers w:val="0"/>
        <w:bidi w:val="0"/>
        <w:spacing w:before="0" w:beforeAutospacing="off" w:after="160" w:afterAutospacing="off" w:line="240" w:lineRule="auto"/>
        <w:ind w:left="0" w:right="0"/>
        <w:jc w:val="left"/>
        <w:rPr>
          <w:rFonts w:ascii="等线" w:hAnsi="等线" w:eastAsia="等线" w:asciiTheme="minorEastAsia" w:hAnsiTheme="minorEastAsia" w:eastAsiaTheme="minorEastAsia"/>
          <w:color w:val="002060"/>
          <w:sz w:val="20"/>
          <w:szCs w:val="20"/>
        </w:rPr>
      </w:pPr>
      <w:r w:rsidRPr="2617EE9E" w:rsidR="008302CF">
        <w:rPr>
          <w:rFonts w:ascii="等线" w:hAnsi="等线" w:eastAsia="等线" w:asciiTheme="minorEastAsia" w:hAnsiTheme="minorEastAsia" w:eastAsiaTheme="minorEastAsia"/>
          <w:b w:val="1"/>
          <w:bCs w:val="1"/>
          <w:color w:val="002060"/>
          <w:sz w:val="20"/>
          <w:szCs w:val="20"/>
        </w:rPr>
        <w:t xml:space="preserve">Homework: </w:t>
      </w:r>
      <w:r w:rsidRPr="2617EE9E" w:rsidR="008302CF">
        <w:rPr>
          <w:rFonts w:ascii="等线" w:hAnsi="等线" w:eastAsia="等线" w:asciiTheme="minorEastAsia" w:hAnsiTheme="minorEastAsia" w:eastAsiaTheme="minorEastAsia"/>
          <w:b w:val="1"/>
          <w:bCs w:val="1"/>
          <w:color w:val="002060"/>
          <w:sz w:val="20"/>
          <w:szCs w:val="20"/>
        </w:rPr>
        <w:t>Your draft questions</w:t>
      </w:r>
      <w:r w:rsidRPr="2617EE9E" w:rsidR="00FA6158">
        <w:rPr>
          <w:rFonts w:ascii="等线" w:hAnsi="等线" w:eastAsia="等线" w:asciiTheme="minorEastAsia" w:hAnsiTheme="minorEastAsia" w:eastAsiaTheme="minorEastAsia"/>
          <w:b w:val="1"/>
          <w:bCs w:val="1"/>
          <w:color w:val="002060"/>
          <w:sz w:val="20"/>
          <w:szCs w:val="20"/>
        </w:rPr>
        <w:t xml:space="preserve"> </w:t>
      </w:r>
      <w:r w:rsidRPr="2617EE9E" w:rsidR="21694B7B">
        <w:rPr>
          <w:rFonts w:ascii="等线" w:hAnsi="等线" w:eastAsia="等线" w:asciiTheme="minorEastAsia" w:hAnsiTheme="minorEastAsia" w:eastAsiaTheme="minorEastAsia"/>
          <w:b w:val="1"/>
          <w:bCs w:val="1"/>
          <w:color w:val="002060"/>
          <w:sz w:val="20"/>
          <w:szCs w:val="20"/>
        </w:rPr>
        <w:t xml:space="preserve">can </w:t>
      </w:r>
      <w:r w:rsidRPr="2617EE9E" w:rsidR="00FA6158">
        <w:rPr>
          <w:rFonts w:ascii="等线" w:hAnsi="等线" w:eastAsia="等线" w:asciiTheme="minorEastAsia" w:hAnsiTheme="minorEastAsia" w:eastAsiaTheme="minorEastAsia"/>
          <w:b w:val="1"/>
          <w:bCs w:val="1"/>
          <w:color w:val="002060"/>
          <w:sz w:val="20"/>
          <w:szCs w:val="20"/>
        </w:rPr>
        <w:t xml:space="preserve">be emailed to me </w:t>
      </w:r>
      <w:r w:rsidRPr="2617EE9E" w:rsidR="008302CF">
        <w:rPr>
          <w:rFonts w:ascii="等线" w:hAnsi="等线" w:eastAsia="等线" w:asciiTheme="minorEastAsia" w:hAnsiTheme="minorEastAsia" w:eastAsiaTheme="minorEastAsia"/>
          <w:b w:val="1"/>
          <w:bCs w:val="1"/>
          <w:color w:val="002060"/>
          <w:sz w:val="20"/>
          <w:szCs w:val="20"/>
        </w:rPr>
        <w:t xml:space="preserve">and Ms W </w:t>
      </w:r>
      <w:r w:rsidRPr="2617EE9E" w:rsidR="47B39E5C">
        <w:rPr>
          <w:rFonts w:ascii="等线" w:hAnsi="等线" w:eastAsia="等线" w:asciiTheme="minorEastAsia" w:hAnsiTheme="minorEastAsia" w:eastAsiaTheme="minorEastAsia"/>
          <w:b w:val="1"/>
          <w:bCs w:val="1"/>
          <w:color w:val="002060"/>
          <w:sz w:val="20"/>
          <w:szCs w:val="20"/>
        </w:rPr>
        <w:t xml:space="preserve">at any time for feedback and </w:t>
      </w:r>
      <w:r w:rsidRPr="2617EE9E" w:rsidR="47B39E5C">
        <w:rPr>
          <w:rFonts w:ascii="等线" w:hAnsi="等线" w:eastAsia="等线" w:asciiTheme="minorEastAsia" w:hAnsiTheme="minorEastAsia" w:eastAsiaTheme="minorEastAsia"/>
          <w:b w:val="1"/>
          <w:bCs w:val="1"/>
          <w:color w:val="002060"/>
          <w:sz w:val="20"/>
          <w:szCs w:val="20"/>
        </w:rPr>
        <w:t>ideas,k</w:t>
      </w:r>
      <w:r w:rsidRPr="2617EE9E" w:rsidR="47B39E5C">
        <w:rPr>
          <w:rFonts w:ascii="等线" w:hAnsi="等线" w:eastAsia="等线" w:asciiTheme="minorEastAsia" w:hAnsiTheme="minorEastAsia" w:eastAsiaTheme="minorEastAsia"/>
          <w:b w:val="1"/>
          <w:bCs w:val="1"/>
          <w:color w:val="002060"/>
          <w:sz w:val="20"/>
          <w:szCs w:val="20"/>
        </w:rPr>
        <w:t xml:space="preserve"> </w:t>
      </w:r>
      <w:r w:rsidRPr="2617EE9E" w:rsidR="47B39E5C">
        <w:rPr>
          <w:rFonts w:ascii="等线" w:hAnsi="等线" w:eastAsia="等线" w:asciiTheme="minorEastAsia" w:hAnsiTheme="minorEastAsia" w:eastAsiaTheme="minorEastAsia"/>
          <w:color w:val="002060"/>
          <w:sz w:val="20"/>
          <w:szCs w:val="20"/>
        </w:rPr>
        <w:t xml:space="preserve">but we will officially collect them late next week. SEE YOUR </w:t>
      </w:r>
      <w:r w:rsidRPr="2617EE9E" w:rsidR="47B39E5C">
        <w:rPr>
          <w:rFonts w:ascii="等线" w:hAnsi="等线" w:eastAsia="等线" w:asciiTheme="minorEastAsia" w:hAnsiTheme="minorEastAsia" w:eastAsiaTheme="minorEastAsia"/>
          <w:b w:val="1"/>
          <w:bCs w:val="1"/>
          <w:i w:val="1"/>
          <w:iCs w:val="1"/>
          <w:color w:val="002060"/>
          <w:sz w:val="20"/>
          <w:szCs w:val="20"/>
          <w:u w:val="single"/>
        </w:rPr>
        <w:t>FIA2 CALENDAR.docx</w:t>
      </w:r>
      <w:r w:rsidRPr="2617EE9E" w:rsidR="47B39E5C">
        <w:rPr>
          <w:rFonts w:ascii="等线" w:hAnsi="等线" w:eastAsia="等线" w:asciiTheme="minorEastAsia" w:hAnsiTheme="minorEastAsia" w:eastAsiaTheme="minorEastAsia"/>
          <w:color w:val="002060"/>
          <w:sz w:val="20"/>
          <w:szCs w:val="20"/>
        </w:rPr>
        <w:t xml:space="preserve"> for all checkpoints.</w:t>
      </w:r>
    </w:p>
    <w:p w:rsidRPr="00CA3A5C" w:rsidR="00CA3A5C" w:rsidP="00CA3A5C" w:rsidRDefault="00CA3A5C" w14:paraId="5C632E56" w14:textId="6B028E62">
      <w:pPr>
        <w:spacing w:line="360" w:lineRule="auto"/>
        <w:ind w:left="720" w:hanging="720"/>
        <w:rPr>
          <w:b/>
          <w:bCs/>
        </w:rPr>
      </w:pPr>
      <w:r w:rsidRPr="00CA3A5C">
        <w:rPr>
          <w:b/>
          <w:bCs/>
          <w:u w:val="single"/>
        </w:rPr>
        <w:t>Source Response Practice</w:t>
      </w:r>
      <w:r w:rsidRPr="00CA3A5C">
        <w:rPr>
          <w:b/>
          <w:bCs/>
        </w:rPr>
        <w:t xml:space="preserve"> (22-04-2025)</w:t>
      </w:r>
    </w:p>
    <w:p w:rsidRPr="00CA3A5C" w:rsidR="00CA3A5C" w:rsidP="00CA3A5C" w:rsidRDefault="00CA3A5C" w14:paraId="5E9305B1" w14:textId="49DAD3F7">
      <w:pPr>
        <w:pStyle w:val="ListParagraph"/>
        <w:numPr>
          <w:ilvl w:val="0"/>
          <w:numId w:val="1"/>
        </w:numPr>
        <w:spacing w:line="360" w:lineRule="auto"/>
        <w:rPr>
          <w:color w:val="C00000"/>
        </w:rPr>
      </w:pPr>
      <w:r w:rsidRPr="00CA3A5C">
        <w:rPr>
          <w:color w:val="C00000"/>
        </w:rPr>
        <w:t xml:space="preserve">Fill the </w:t>
      </w:r>
      <w:r w:rsidR="00551202">
        <w:rPr>
          <w:color w:val="C00000"/>
        </w:rPr>
        <w:t xml:space="preserve">12 </w:t>
      </w:r>
      <w:r w:rsidRPr="00CA3A5C">
        <w:rPr>
          <w:color w:val="C00000"/>
        </w:rPr>
        <w:t>gaps in this response with logical words or phrases.</w:t>
      </w:r>
    </w:p>
    <w:p w:rsidRPr="00551202" w:rsidR="00CA3A5C" w:rsidP="00CA3A5C" w:rsidRDefault="00CA3A5C" w14:paraId="494E5016" w14:textId="762D334D">
      <w:pPr>
        <w:pStyle w:val="ListParagraph"/>
        <w:numPr>
          <w:ilvl w:val="0"/>
          <w:numId w:val="1"/>
        </w:numPr>
        <w:spacing w:line="276" w:lineRule="auto"/>
        <w:rPr>
          <w:i/>
          <w:iCs/>
          <w:color w:val="C00000"/>
        </w:rPr>
      </w:pPr>
      <w:r w:rsidRPr="00CA3A5C">
        <w:rPr>
          <w:color w:val="C00000"/>
        </w:rPr>
        <w:t xml:space="preserve">This response is 355 words: See if you can refine it down </w:t>
      </w:r>
      <w:r w:rsidR="00C6741B">
        <w:rPr>
          <w:color w:val="C00000"/>
        </w:rPr>
        <w:t xml:space="preserve">(removing approx. 50 words) </w:t>
      </w:r>
      <w:r>
        <w:rPr>
          <w:color w:val="C00000"/>
        </w:rPr>
        <w:t>without impacting the student’s ideas or the logical flow of his argument</w:t>
      </w:r>
      <w:r>
        <w:rPr>
          <w:color w:val="C00000"/>
        </w:rPr>
        <w:t>.</w:t>
      </w:r>
      <w:r w:rsidR="00C6741B">
        <w:rPr>
          <w:color w:val="C00000"/>
        </w:rPr>
        <w:t xml:space="preserve"> </w:t>
      </w:r>
    </w:p>
    <w:p w:rsidR="00551202" w:rsidP="00551202" w:rsidRDefault="00551202" w14:paraId="6E04A8DC" w14:textId="77777777">
      <w:pPr>
        <w:spacing w:line="276" w:lineRule="auto"/>
        <w:rPr>
          <w:b/>
          <w:bCs/>
          <w:color w:val="002060"/>
        </w:rPr>
      </w:pPr>
    </w:p>
    <w:p w:rsidRPr="00551202" w:rsidR="00551202" w:rsidP="00551202" w:rsidRDefault="00551202" w14:paraId="7EF119CF" w14:textId="2E67DD87">
      <w:pPr>
        <w:spacing w:line="276" w:lineRule="auto"/>
        <w:rPr>
          <w:rFonts w:ascii="Cambria" w:hAnsi="Cambria"/>
          <w:b/>
          <w:bCs/>
          <w:i/>
          <w:iCs/>
          <w:color w:val="002060"/>
        </w:rPr>
      </w:pPr>
      <w:r w:rsidRPr="00551202">
        <w:rPr>
          <w:rFonts w:ascii="Ananda Black Personal Use" w:hAnsi="Ananda Black Personal Use"/>
          <w:color w:val="002060"/>
        </w:rPr>
        <w:t xml:space="preserve">Activity </w:t>
      </w:r>
      <w:r w:rsidRPr="00551202">
        <w:rPr>
          <w:i/>
          <w:iCs/>
          <w:color w:val="002060"/>
        </w:rPr>
        <w:t xml:space="preserve">1 </w:t>
      </w:r>
      <w:r>
        <w:rPr>
          <w:b/>
          <w:bCs/>
          <w:color w:val="002060"/>
        </w:rPr>
        <w:t xml:space="preserve">- </w:t>
      </w:r>
      <w:r w:rsidRPr="00551202">
        <w:rPr>
          <w:rFonts w:ascii="Ananda Black Personal Use" w:hAnsi="Ananda Black Personal Use"/>
          <w:color w:val="002060"/>
          <w:sz w:val="24"/>
          <w:szCs w:val="24"/>
        </w:rPr>
        <w:t>Studying an old student response</w:t>
      </w:r>
      <w:r>
        <w:rPr>
          <w:rFonts w:ascii="Ananda Black Personal Use" w:hAnsi="Ananda Black Personal Use"/>
          <w:color w:val="002060"/>
          <w:sz w:val="24"/>
          <w:szCs w:val="24"/>
        </w:rPr>
        <w:t xml:space="preserve"> </w:t>
      </w:r>
      <w:r w:rsidRPr="00551202">
        <w:rPr>
          <w:rFonts w:ascii="Cambria" w:hAnsi="Cambria"/>
          <w:i/>
          <w:iCs/>
          <w:color w:val="002060"/>
        </w:rPr>
        <w:t>(20 mins max.)</w:t>
      </w:r>
    </w:p>
    <w:p w:rsidR="005E5780" w:rsidP="005E5780" w:rsidRDefault="00551202" w14:paraId="08EBCDD8" w14:textId="661FC762">
      <w:pPr>
        <w:spacing w:line="360" w:lineRule="auto"/>
      </w:pPr>
      <w:r>
        <w:rPr>
          <w:b/>
          <w:bCs/>
        </w:rPr>
        <w:t xml:space="preserve">                                            </w:t>
      </w:r>
      <w:r w:rsidRPr="00CA3A5C" w:rsidR="005E5780">
        <w:rPr>
          <w:b/>
          <w:bCs/>
        </w:rPr>
        <w:t xml:space="preserve">Source 1: </w:t>
      </w:r>
      <w:r w:rsidRPr="00CA3A5C" w:rsidR="00CA3A5C">
        <w:rPr>
          <w:b/>
          <w:bCs/>
        </w:rPr>
        <w:t xml:space="preserve">The </w:t>
      </w:r>
      <w:r w:rsidRPr="00CA3A5C" w:rsidR="005E5780">
        <w:rPr>
          <w:b/>
          <w:bCs/>
        </w:rPr>
        <w:t>Saqqara Step Pyramid</w:t>
      </w:r>
      <w:r w:rsidR="005E5780">
        <w:t xml:space="preserve"> - Image only </w:t>
      </w:r>
    </w:p>
    <w:p w:rsidR="005E5780" w:rsidP="005E5780" w:rsidRDefault="005E5780" w14:paraId="59448DA4" w14:textId="77777777">
      <w:pPr>
        <w:spacing w:line="360" w:lineRule="auto"/>
      </w:pPr>
      <w:r w:rsidRPr="000247EC">
        <w:rPr>
          <w:noProof/>
        </w:rPr>
        <w:drawing>
          <wp:anchor distT="0" distB="0" distL="114300" distR="114300" simplePos="0" relativeHeight="251659264" behindDoc="0" locked="0" layoutInCell="1" allowOverlap="1" wp14:anchorId="49D13E1B" wp14:editId="1FA73FB9">
            <wp:simplePos x="0" y="0"/>
            <wp:positionH relativeFrom="margin">
              <wp:posOffset>1401287</wp:posOffset>
            </wp:positionH>
            <wp:positionV relativeFrom="paragraph">
              <wp:posOffset>4692</wp:posOffset>
            </wp:positionV>
            <wp:extent cx="3249253" cy="2348857"/>
            <wp:effectExtent l="0" t="0" r="8890" b="0"/>
            <wp:wrapNone/>
            <wp:docPr id="2" name="Picture 2" descr="A picture containing outdoor, mountain, rock,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mountain, rock, natur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53987" cy="2352279"/>
                    </a:xfrm>
                    <a:prstGeom prst="rect">
                      <a:avLst/>
                    </a:prstGeom>
                  </pic:spPr>
                </pic:pic>
              </a:graphicData>
            </a:graphic>
            <wp14:sizeRelH relativeFrom="margin">
              <wp14:pctWidth>0</wp14:pctWidth>
            </wp14:sizeRelH>
            <wp14:sizeRelV relativeFrom="margin">
              <wp14:pctHeight>0</wp14:pctHeight>
            </wp14:sizeRelV>
          </wp:anchor>
        </w:drawing>
      </w:r>
    </w:p>
    <w:p w:rsidR="005E5780" w:rsidP="005E5780" w:rsidRDefault="005E5780" w14:paraId="35FAB2EE" w14:textId="77777777">
      <w:pPr>
        <w:spacing w:line="360" w:lineRule="auto"/>
      </w:pPr>
    </w:p>
    <w:p w:rsidR="005E5780" w:rsidP="005E5780" w:rsidRDefault="005E5780" w14:paraId="6DAF32F1" w14:textId="77777777">
      <w:pPr>
        <w:spacing w:line="360" w:lineRule="auto"/>
      </w:pPr>
    </w:p>
    <w:p w:rsidR="005E5780" w:rsidP="005E5780" w:rsidRDefault="005E5780" w14:paraId="754249A0" w14:textId="77777777">
      <w:pPr>
        <w:spacing w:line="360" w:lineRule="auto"/>
      </w:pPr>
    </w:p>
    <w:p w:rsidR="005E5780" w:rsidP="005E5780" w:rsidRDefault="005E5780" w14:paraId="0B0F658E" w14:textId="77777777">
      <w:pPr>
        <w:spacing w:line="360" w:lineRule="auto"/>
      </w:pPr>
    </w:p>
    <w:p w:rsidR="005E5780" w:rsidP="005E5780" w:rsidRDefault="005E5780" w14:paraId="68B7B7C0" w14:textId="77777777">
      <w:pPr>
        <w:spacing w:line="360" w:lineRule="auto"/>
      </w:pPr>
    </w:p>
    <w:p w:rsidR="005E5780" w:rsidP="005E5780" w:rsidRDefault="005E5780" w14:paraId="0AEAFC62" w14:textId="77777777">
      <w:pPr>
        <w:pStyle w:val="Bibliography"/>
        <w:rPr>
          <w:noProof/>
          <w:lang w:val="en-US"/>
        </w:rPr>
      </w:pPr>
    </w:p>
    <w:p w:rsidR="005E5780" w:rsidP="00CA3A5C" w:rsidRDefault="005E5780" w14:paraId="73E0F79E" w14:textId="77777777">
      <w:pPr>
        <w:pStyle w:val="Bibliography"/>
        <w:ind w:left="2268"/>
        <w:rPr>
          <w:noProof/>
          <w:sz w:val="24"/>
          <w:szCs w:val="24"/>
          <w:lang w:val="en-US"/>
        </w:rPr>
      </w:pPr>
      <w:r w:rsidRPr="00CA3A5C">
        <w:rPr>
          <w:b/>
          <w:bCs/>
          <w:noProof/>
          <w:lang w:val="en-US"/>
        </w:rPr>
        <w:t>Reference:</w:t>
      </w:r>
      <w:r>
        <w:rPr>
          <w:noProof/>
          <w:lang w:val="en-US"/>
        </w:rPr>
        <w:t xml:space="preserve"> </w:t>
      </w:r>
      <w:r w:rsidRPr="00CA3A5C">
        <w:rPr>
          <w:noProof/>
          <w:sz w:val="20"/>
          <w:szCs w:val="20"/>
          <w:lang w:val="en-US"/>
        </w:rPr>
        <w:t xml:space="preserve">Anon., 2019. </w:t>
      </w:r>
      <w:r w:rsidRPr="00CA3A5C">
        <w:rPr>
          <w:i/>
          <w:iCs/>
          <w:noProof/>
          <w:sz w:val="20"/>
          <w:szCs w:val="20"/>
          <w:lang w:val="en-US"/>
        </w:rPr>
        <w:t xml:space="preserve">Ministry of Tourism and Antiquities. </w:t>
      </w:r>
      <w:r w:rsidRPr="00CA3A5C">
        <w:rPr>
          <w:noProof/>
          <w:sz w:val="20"/>
          <w:szCs w:val="20"/>
          <w:lang w:val="en-US"/>
        </w:rPr>
        <w:t xml:space="preserve">[Online] </w:t>
      </w:r>
      <w:r w:rsidRPr="00CA3A5C">
        <w:rPr>
          <w:noProof/>
          <w:sz w:val="20"/>
          <w:szCs w:val="20"/>
          <w:lang w:val="en-US"/>
        </w:rPr>
        <w:br/>
      </w:r>
      <w:r w:rsidRPr="00CA3A5C">
        <w:rPr>
          <w:noProof/>
          <w:sz w:val="20"/>
          <w:szCs w:val="20"/>
          <w:lang w:val="en-US"/>
        </w:rPr>
        <w:t xml:space="preserve">Available at: </w:t>
      </w:r>
      <w:r w:rsidRPr="00CA3A5C">
        <w:rPr>
          <w:noProof/>
          <w:sz w:val="20"/>
          <w:szCs w:val="20"/>
          <w:u w:val="single"/>
          <w:lang w:val="en-US"/>
        </w:rPr>
        <w:t>https://egymonuments.gov.eg/en/monuments/step-pyramid-of-djoser</w:t>
      </w:r>
      <w:r w:rsidRPr="00CA3A5C">
        <w:rPr>
          <w:noProof/>
          <w:sz w:val="20"/>
          <w:szCs w:val="20"/>
          <w:lang w:val="en-US"/>
        </w:rPr>
        <w:br/>
      </w:r>
      <w:r w:rsidRPr="00CA3A5C">
        <w:rPr>
          <w:noProof/>
          <w:sz w:val="20"/>
          <w:szCs w:val="20"/>
          <w:lang w:val="en-US"/>
        </w:rPr>
        <w:t>[Accessed Monday May 2022].</w:t>
      </w:r>
    </w:p>
    <w:p w:rsidR="00CA3A5C" w:rsidP="005E5780" w:rsidRDefault="005E5780" w14:paraId="0ABF41B1" w14:textId="4C1FDFE8">
      <w:pPr>
        <w:spacing w:line="360" w:lineRule="auto"/>
      </w:pPr>
      <w:r w:rsidR="07AFDBF2">
        <w:rPr/>
        <w:t xml:space="preserve">The construction of the Saqqara Step Pyramid </w:t>
      </w:r>
      <w:r w:rsidR="13D5F7F3">
        <w:rPr/>
        <w:t>under</w:t>
      </w:r>
      <w:r w:rsidR="07AFDBF2">
        <w:rPr/>
        <w:t xml:space="preserve"> great architect Imhotep </w:t>
      </w:r>
      <w:r w:rsidR="5F766EC3">
        <w:rPr/>
        <w:t>amidst</w:t>
      </w:r>
      <w:r w:rsidR="07AFDBF2">
        <w:rPr/>
        <w:t xml:space="preserve"> the 3</w:t>
      </w:r>
      <w:r w:rsidRPr="00385542" w:rsidR="07AFDBF2">
        <w:rPr>
          <w:vertAlign w:val="superscript"/>
        </w:rPr>
        <w:t>rd</w:t>
      </w:r>
      <w:r w:rsidR="07AFDBF2">
        <w:rPr/>
        <w:t xml:space="preserve"> Dynasty</w:t>
      </w:r>
      <w:r w:rsidR="24F4BDED">
        <w:rPr/>
        <w:t xml:space="preserve">’s reign</w:t>
      </w:r>
      <w:r w:rsidR="07AFDBF2">
        <w:rPr/>
        <w:t xml:space="preserve"> (2686 – 2613) embodies </w:t>
      </w:r>
      <w:r w:rsidR="05F2AF48">
        <w:rPr/>
        <w:t xml:space="preserve">the </w:t>
      </w:r>
      <w:r w:rsidR="07AFDBF2">
        <w:rPr/>
        <w:t>ancient Egyptians</w:t>
      </w:r>
      <w:r w:rsidR="05F2AF48">
        <w:rPr/>
        <w:t>’</w:t>
      </w:r>
      <w:r w:rsidR="07AFDBF2">
        <w:rPr/>
        <w:t xml:space="preserve"> beliefs</w:t>
      </w:r>
      <w:r w:rsidR="49D2C13C">
        <w:rPr/>
        <w:t xml:space="preserve"> towards</w:t>
      </w:r>
      <w:r w:rsidR="07AFDBF2">
        <w:rPr/>
        <w:t xml:space="preserve"> the ancient Egyptian gods</w:t>
      </w:r>
      <w:r w:rsidR="2A06D1C3">
        <w:rPr/>
        <w:t xml:space="preserve">, along with a</w:t>
      </w:r>
      <w:r w:rsidR="07AFDBF2">
        <w:rPr/>
        <w:t xml:space="preserve"> devotion to </w:t>
      </w:r>
      <w:r w:rsidR="05F2AF48">
        <w:rPr/>
        <w:t xml:space="preserve">the </w:t>
      </w:r>
      <w:r w:rsidR="07AFDBF2">
        <w:rPr/>
        <w:t xml:space="preserve">Pharaoh</w:t>
      </w:r>
      <w:r w:rsidR="6D1E4B7C">
        <w:rPr/>
        <w:t xml:space="preserve"> </w:t>
      </w:r>
      <w:r w:rsidRPr="5CDF9337" w:rsidR="6D1E4B7C">
        <w:rPr>
          <w:color w:val="C00000"/>
        </w:rPr>
        <w:t xml:space="preserve">Djoser</w:t>
      </w:r>
      <w:r w:rsidR="6D1E4B7C">
        <w:rPr/>
        <w:t xml:space="preserve"> </w:t>
      </w:r>
      <w:r w:rsidR="07AFDBF2">
        <w:rPr/>
        <w:t xml:space="preserve">himself. </w:t>
      </w:r>
      <w:r w:rsidR="07AFDBF2">
        <w:rPr>
          <w:rFonts w:ascii="Agency FB" w:hAnsi="Agency FB" w:cs="Adobe Devanagari"/>
        </w:rPr>
        <w:t xml:space="preserve"> </w:t>
      </w:r>
      <w:r w:rsidR="07AFDBF2">
        <w:rPr/>
        <w:t xml:space="preserve">The pyramids of</w:t>
      </w:r>
      <w:r w:rsidR="0C5FB44E">
        <w:rPr/>
        <w:t xml:space="preserve"> </w:t>
      </w:r>
      <w:r w:rsidRPr="5CDF9337" w:rsidR="0C5FB44E">
        <w:rPr>
          <w:color w:val="C00000"/>
        </w:rPr>
        <w:t xml:space="preserve">Old</w:t>
      </w:r>
      <w:r w:rsidR="0C5FB44E">
        <w:rPr/>
        <w:t xml:space="preserve"> </w:t>
      </w:r>
      <w:r w:rsidR="07AFDBF2">
        <w:rPr/>
        <w:t xml:space="preserve">Kingdom Egypt are a staple in the country’s long and rich cultural history, with their practical and religious use being to protect </w:t>
      </w:r>
      <w:r w:rsidRPr="00CA3A5C" w:rsidR="309E33BD">
        <w:rPr>
          <w:color w:val="C00000"/>
        </w:rPr>
        <w:t>royal</w:t>
      </w:r>
      <w:r w:rsidRPr="00CA3A5C" w:rsidR="07AFDBF2">
        <w:rPr>
          <w:color w:val="C00000"/>
        </w:rPr>
        <w:t xml:space="preserve">s</w:t>
      </w:r>
      <w:r w:rsidRPr="00CA3A5C" w:rsidR="07E3E2B7">
        <w:rPr>
          <w:color w:val="C00000"/>
        </w:rPr>
        <w:t xml:space="preserve">/elites</w:t>
      </w:r>
      <w:r w:rsidRPr="00CA3A5C" w:rsidR="07AFDBF2">
        <w:rPr>
          <w:color w:val="C00000"/>
        </w:rPr>
        <w:t xml:space="preserve"> </w:t>
      </w:r>
      <w:r w:rsidR="07AFDBF2">
        <w:rPr/>
        <w:t xml:space="preserve">after </w:t>
      </w:r>
      <w:r w:rsidR="05F2AF48">
        <w:rPr/>
        <w:t xml:space="preserve">their </w:t>
      </w:r>
      <w:r w:rsidR="07AFDBF2">
        <w:rPr/>
        <w:t>death</w:t>
      </w:r>
      <w:r w:rsidR="05F2AF48">
        <w:rPr/>
        <w:t>s</w:t>
      </w:r>
      <w:r w:rsidR="07AFDBF2">
        <w:rPr/>
        <w:t xml:space="preserve">. Imhotep’s incredible devotion to the will of the gods allowed him to </w:t>
      </w:r>
      <w:r w:rsidRPr="00CA3A5C" w:rsidR="05F2AF48">
        <w:rPr>
          <w:color w:val="C00000"/>
        </w:rPr>
        <w:t>as</w:t>
      </w:r>
      <w:r w:rsidRPr="00CA3A5C" w:rsidR="50A5D48D">
        <w:rPr>
          <w:color w:val="C00000"/>
        </w:rPr>
        <w:t>cend</w:t>
      </w:r>
      <w:r w:rsidRPr="00CA3A5C" w:rsidR="07AFDBF2">
        <w:rPr>
          <w:color w:val="C00000"/>
        </w:rPr>
        <w:t xml:space="preserve"> </w:t>
      </w:r>
      <w:r w:rsidR="07AFDBF2">
        <w:rPr/>
        <w:t xml:space="preserve">to the position of </w:t>
      </w:r>
      <w:r w:rsidR="05F2AF48">
        <w:rPr/>
        <w:t>High</w:t>
      </w:r>
      <w:r w:rsidR="07AFDBF2">
        <w:rPr/>
        <w:t xml:space="preserve"> </w:t>
      </w:r>
      <w:r w:rsidR="631B69F2">
        <w:rPr>
          <w:color w:val="C00000"/>
        </w:rPr>
        <w:t>Priest</w:t>
      </w:r>
      <w:r w:rsidR="07AFDBF2">
        <w:rPr/>
        <w:t xml:space="preserve"> of Ptah under the tenure of King Djoser</w:t>
      </w:r>
      <w:sdt>
        <w:sdtPr>
          <w:id w:val="-2105717644"/>
          <w:citation/>
          <w:placeholder>
            <w:docPart w:val="DefaultPlaceholder_1081868574"/>
          </w:placeholder>
        </w:sdtPr>
        <w:sdtContent>
          <w:r>
            <w:fldChar w:fldCharType="begin"/>
          </w:r>
          <w:r>
            <w:rPr>
              <w:lang w:val="en-GB"/>
            </w:rPr>
            <w:instrText xml:space="preserve"> CITATION Jos16 \l 2057 </w:instrText>
          </w:r>
          <w:r>
            <w:fldChar w:fldCharType="separate"/>
          </w:r>
          <w:r w:rsidR="07AFDBF2">
            <w:rPr>
              <w:noProof/>
              <w:lang w:val="en-GB"/>
            </w:rPr>
            <w:t xml:space="preserve"> </w:t>
          </w:r>
          <w:r w:rsidRPr="008A43C8" w:rsidR="07AFDBF2">
            <w:rPr>
              <w:noProof/>
              <w:lang w:val="en-GB"/>
            </w:rPr>
            <w:t>(Mark, 2016)</w:t>
          </w:r>
          <w:r>
            <w:fldChar w:fldCharType="end"/>
          </w:r>
        </w:sdtContent>
      </w:sdt>
      <w:r w:rsidR="07AFDBF2">
        <w:rPr/>
        <w:t xml:space="preserve">. The </w:t>
      </w:r>
      <w:r w:rsidR="4A195072">
        <w:rPr>
          <w:color w:val="C00000"/>
        </w:rPr>
        <w:t>construction</w:t>
      </w:r>
      <w:r w:rsidR="07AFDBF2">
        <w:rPr/>
        <w:t xml:space="preserve"> of the Step Pyramid started in 2650 BCE, and Imhotep’s newly gained position allowed him to oversee the construction of the Saqqara Step Pyramid to ensure his Pharaoh’s soul had a peaceful journey into the afterlife. </w:t>
      </w:r>
      <w:r w:rsidRPr="00551202" w:rsidR="0442D2CD">
        <w:rPr>
          <w:color w:val="C00000"/>
        </w:rPr>
        <w:t>Additionally</w:t>
      </w:r>
      <w:r w:rsidR="05F2AF48">
        <w:rPr/>
        <w:t xml:space="preserve">, </w:t>
      </w:r>
      <w:r w:rsidR="05F2AF48">
        <w:rPr/>
        <w:t xml:space="preserve">it is worth noting that the physical shape of the pyramid co</w:t>
      </w:r>
      <w:r w:rsidR="05F2AF48">
        <w:rPr/>
        <w:t xml:space="preserve">uld </w:t>
      </w:r>
      <w:r w:rsidR="05F2AF48">
        <w:rPr/>
        <w:t xml:space="preserve">r</w:t>
      </w:r>
      <w:r w:rsidR="05F2AF48">
        <w:rPr/>
        <w:t xml:space="preserve">epre</w:t>
      </w:r>
      <w:r w:rsidR="05F2AF48">
        <w:rPr/>
        <w:t xml:space="preserve">sent</w:t>
      </w:r>
      <w:r w:rsidR="05F2AF48">
        <w:rPr/>
        <w:t xml:space="preserve"> </w:t>
      </w:r>
      <w:r w:rsidR="05F2AF48">
        <w:rPr/>
        <w:t xml:space="preserve">the “dead king’s ladder to the sky” </w:t>
      </w:r>
      <w:sdt>
        <w:sdtPr>
          <w:id w:val="-1329196899"/>
          <w:citation/>
          <w:placeholder>
            <w:docPart w:val="DefaultPlaceholder_1081868574"/>
          </w:placeholder>
        </w:sdtPr>
        <w:sdtContent>
          <w:r w:rsidR="00CA3A5C">
            <w:fldChar w:fldCharType="begin"/>
          </w:r>
          <w:r w:rsidR="00CA3A5C">
            <w:rPr>
              <w:lang w:val="en-GB"/>
            </w:rPr>
            <w:instrText xml:space="preserve"> CITATION LVG47 \l 2057 </w:instrText>
          </w:r>
          <w:r w:rsidR="00CA3A5C">
            <w:fldChar w:fldCharType="separate"/>
          </w:r>
          <w:r w:rsidRPr="00070C4E" w:rsidR="05F2AF48">
            <w:rPr>
              <w:noProof/>
              <w:lang w:val="en-GB"/>
            </w:rPr>
            <w:t>(Grinsell, 1947)</w:t>
          </w:r>
          <w:r w:rsidR="00CA3A5C">
            <w:fldChar w:fldCharType="end"/>
          </w:r>
        </w:sdtContent>
      </w:sdt>
      <w:r w:rsidR="05F2AF48">
        <w:rPr/>
        <w:t xml:space="preserve">. </w:t>
      </w:r>
    </w:p>
    <w:p w:rsidR="005E5780" w:rsidP="005E5780" w:rsidRDefault="005E5780" w14:paraId="41392F1D" w14:textId="1BCEEA72">
      <w:pPr>
        <w:spacing w:line="360" w:lineRule="auto"/>
      </w:pPr>
      <w:r w:rsidR="07AFDBF2">
        <w:rPr/>
        <w:t xml:space="preserve">As much as the </w:t>
      </w:r>
      <w:r w:rsidR="00B703CA">
        <w:rPr>
          <w:color w:val="C00000"/>
        </w:rPr>
        <w:t xml:space="preserve">architectural structure</w:t>
      </w:r>
      <w:r w:rsidR="05F2AF48">
        <w:rPr>
          <w:color w:val="C00000"/>
        </w:rPr>
        <w:t xml:space="preserve"> </w:t>
      </w:r>
      <w:r w:rsidR="07AFDBF2">
        <w:rPr/>
        <w:t xml:space="preserve">of the Pyramid is significant to study, the </w:t>
      </w:r>
      <w:r w:rsidR="05F2AF48">
        <w:rPr/>
        <w:t xml:space="preserve">stolen </w:t>
      </w:r>
      <w:r w:rsidR="07AFDBF2">
        <w:rPr/>
        <w:t xml:space="preserve">contents </w:t>
      </w:r>
      <w:r w:rsidR="05F2AF48">
        <w:rPr/>
        <w:t xml:space="preserve">which were once inside would have been </w:t>
      </w:r>
      <w:r w:rsidR="07AFDBF2">
        <w:rPr/>
        <w:t xml:space="preserve">highly useful</w:t>
      </w:r>
      <w:r w:rsidR="07AFDBF2">
        <w:rPr/>
        <w:t xml:space="preserve"> in a study </w:t>
      </w:r>
      <w:r w:rsidR="05F2AF48">
        <w:rPr/>
        <w:t xml:space="preserve">of these peoples’ </w:t>
      </w:r>
      <w:r w:rsidR="07AFDBF2">
        <w:rPr/>
        <w:t xml:space="preserve">beliefs, rituals, and funerary practices. </w:t>
      </w:r>
      <w:r w:rsidR="05F2AF48">
        <w:rPr/>
        <w:t xml:space="preserve">What we do know </w:t>
      </w:r>
      <w:r w:rsidR="05F2AF48">
        <w:rPr/>
        <w:t>is that the pharaohs</w:t>
      </w:r>
      <w:r w:rsidR="07AFDBF2">
        <w:rPr/>
        <w:t xml:space="preserve"> were </w:t>
      </w:r>
      <w:r w:rsidRPr="00CA3A5C" w:rsidR="74E945D3">
        <w:rPr>
          <w:color w:val="C00000"/>
        </w:rPr>
        <w:t xml:space="preserve">believed </w:t>
      </w:r>
      <w:r w:rsidR="07AFDBF2">
        <w:rPr/>
        <w:t>to have been living incarnations of the god</w:t>
      </w:r>
      <w:r w:rsidRPr="00CA3A5C" w:rsidR="07AFDBF2">
        <w:rPr>
          <w:color w:val="C00000"/>
        </w:rPr>
        <w:t xml:space="preserve"> </w:t>
      </w:r>
      <w:r w:rsidRPr="00CA3A5C" w:rsidR="40DBA6B8">
        <w:rPr>
          <w:color w:val="C00000"/>
        </w:rPr>
        <w:t xml:space="preserve">Horus</w:t>
      </w:r>
      <w:r w:rsidRPr="00CA3A5C" w:rsidR="05F2AF48">
        <w:rPr>
          <w:color w:val="C00000"/>
        </w:rPr>
        <w:t>,</w:t>
      </w:r>
      <w:r w:rsidRPr="00CA3A5C" w:rsidR="07AFDBF2">
        <w:rPr>
          <w:color w:val="C00000"/>
        </w:rPr>
        <w:t xml:space="preserve"> </w:t>
      </w:r>
      <w:r w:rsidR="07AFDBF2">
        <w:rPr/>
        <w:t xml:space="preserve">and they were treated as such. Their </w:t>
      </w:r>
      <w:r w:rsidR="05F2AF48">
        <w:rPr/>
        <w:t xml:space="preserve">mummification and internment </w:t>
      </w:r>
      <w:r w:rsidR="07AFDBF2">
        <w:rPr/>
        <w:t xml:space="preserve">processes were thorough and of u</w:t>
      </w:r>
      <w:r w:rsidRPr="5CDF9337" w:rsidR="1D8E8D76">
        <w:rPr>
          <w:color w:val="C00000"/>
        </w:rPr>
        <w:t xml:space="preserve">t</w:t>
      </w:r>
      <w:r w:rsidR="07AFDBF2">
        <w:rPr/>
        <w:t xml:space="preserve">most importance and began with the creation of the tomb, or in this case the Step Pyramid itself. </w:t>
      </w:r>
      <w:r w:rsidRPr="009C255E" w:rsidR="07AFDBF2">
        <w:rPr/>
        <w:t xml:space="preserve">Many of the pharaoh's </w:t>
      </w:r>
      <w:r w:rsidR="78E69993">
        <w:rPr>
          <w:color w:val="C00000"/>
        </w:rPr>
        <w:t>possessions</w:t>
      </w:r>
      <w:r w:rsidRPr="009C255E" w:rsidR="07AFDBF2">
        <w:rPr/>
        <w:t xml:space="preserve"> were encased </w:t>
      </w:r>
      <w:r w:rsidR="07AFDBF2">
        <w:rPr/>
        <w:t>in</w:t>
      </w:r>
      <w:r w:rsidRPr="009C255E" w:rsidR="07AFDBF2">
        <w:rPr/>
        <w:t xml:space="preserve"> the tomb after it was erected as they believed they would need them in the afterlife.</w:t>
      </w:r>
      <w:r w:rsidR="07AFDBF2">
        <w:rPr/>
        <w:t xml:space="preserve"> After </w:t>
      </w:r>
      <w:r w:rsidR="05F2AF48">
        <w:rPr/>
        <w:t>death</w:t>
      </w:r>
      <w:r w:rsidR="07AFDBF2">
        <w:rPr/>
        <w:t>, the body was preserved through the process of mummification</w:t>
      </w:r>
      <w:r w:rsidR="05F2AF48">
        <w:rPr/>
        <w:t xml:space="preserve">, an </w:t>
      </w:r>
      <w:r w:rsidR="07AFDBF2">
        <w:rPr/>
        <w:t xml:space="preserve">expensive task quite literally only </w:t>
      </w:r>
      <w:r w:rsidR="07AFDBF2">
        <w:rPr/>
        <w:t xml:space="preserve">fit for a king</w:t>
      </w:r>
      <w:r w:rsidR="07AFDBF2">
        <w:rPr/>
        <w:t xml:space="preserve">. The process included the removal all internal organs except the </w:t>
      </w:r>
      <w:r w:rsidRPr="00551202" w:rsidR="14FCD05A">
        <w:rPr>
          <w:color w:val="C00000"/>
        </w:rPr>
        <w:t>heart</w:t>
      </w:r>
      <w:r w:rsidR="07AFDBF2">
        <w:rPr/>
        <w:t xml:space="preserve"> before the final steps were taken in mummifying the body</w:t>
      </w:r>
      <w:sdt>
        <w:sdtPr>
          <w:id w:val="-1454322962"/>
          <w:citation/>
          <w:placeholder>
            <w:docPart w:val="DefaultPlaceholder_1081868574"/>
          </w:placeholder>
        </w:sdtPr>
        <w:sdtContent>
          <w:r>
            <w:fldChar w:fldCharType="begin"/>
          </w:r>
          <w:r>
            <w:rPr>
              <w:lang w:val="en-GB"/>
            </w:rPr>
            <w:instrText xml:space="preserve"> CITATION RIt22 \l 2057 </w:instrText>
          </w:r>
          <w:r>
            <w:fldChar w:fldCharType="separate"/>
          </w:r>
          <w:r w:rsidR="07AFDBF2">
            <w:rPr>
              <w:noProof/>
              <w:lang w:val="en-GB"/>
            </w:rPr>
            <w:t xml:space="preserve"> </w:t>
          </w:r>
          <w:r w:rsidRPr="00D55491" w:rsidR="07AFDBF2">
            <w:rPr>
              <w:noProof/>
              <w:lang w:val="en-GB"/>
            </w:rPr>
            <w:t>(Kennedy, n.d.)</w:t>
          </w:r>
          <w:r>
            <w:fldChar w:fldCharType="end"/>
          </w:r>
        </w:sdtContent>
      </w:sdt>
      <w:r w:rsidR="05F2AF48">
        <w:rPr/>
        <w:t>, as discussed in my response to Source 2</w:t>
      </w:r>
      <w:r w:rsidR="07AFDBF2">
        <w:rPr/>
        <w:t xml:space="preserve">.  This was just one of the examples on how the ancient Egyptians valued their faith in not just the Egyptian gods, but </w:t>
      </w:r>
      <w:r w:rsidR="05F2AF48">
        <w:rPr/>
        <w:t>in the sacred persons</w:t>
      </w:r>
      <w:r w:rsidR="07AFDBF2">
        <w:rPr/>
        <w:t xml:space="preserve"> that were said to </w:t>
      </w:r>
      <w:r w:rsidR="0C1C12FE">
        <w:rPr>
          <w:color w:val="C00000"/>
        </w:rPr>
        <w:t>personify</w:t>
      </w:r>
      <w:r w:rsidR="07AFDBF2">
        <w:rPr/>
        <w:t xml:space="preserve"> them. </w:t>
      </w:r>
    </w:p>
    <w:p w:rsidR="00551202" w:rsidP="00551202" w:rsidRDefault="00551202" w14:paraId="030CF707" w14:textId="77777777">
      <w:pPr>
        <w:spacing w:line="276" w:lineRule="auto"/>
        <w:rPr>
          <w:rFonts w:ascii="Ananda Black Personal Use" w:hAnsi="Ananda Black Personal Use"/>
          <w:color w:val="002060"/>
          <w:sz w:val="24"/>
          <w:szCs w:val="24"/>
        </w:rPr>
      </w:pPr>
    </w:p>
    <w:p w:rsidRPr="00FA6158" w:rsidR="00551202" w:rsidP="00551202" w:rsidRDefault="00551202" w14:paraId="2E55A07B" w14:textId="4CD5F6AD">
      <w:pPr>
        <w:spacing w:line="276" w:lineRule="auto"/>
        <w:rPr>
          <w:rFonts w:cstheme="minorHAnsi"/>
          <w:b/>
          <w:bCs/>
          <w:color w:val="002060"/>
        </w:rPr>
      </w:pPr>
      <w:r w:rsidRPr="00551202">
        <w:rPr>
          <w:rFonts w:ascii="Ananda Black Personal Use" w:hAnsi="Ananda Black Personal Use"/>
          <w:color w:val="002060"/>
          <w:sz w:val="24"/>
          <w:szCs w:val="24"/>
        </w:rPr>
        <w:t xml:space="preserve">Activity </w:t>
      </w:r>
      <w:r w:rsidRPr="00551202">
        <w:rPr>
          <w:rFonts w:cstheme="minorHAnsi"/>
          <w:i/>
          <w:iCs/>
          <w:color w:val="002060"/>
          <w:sz w:val="24"/>
          <w:szCs w:val="24"/>
        </w:rPr>
        <w:t>2</w:t>
      </w:r>
      <w:r w:rsidRPr="00551202">
        <w:rPr>
          <w:color w:val="002060"/>
          <w:sz w:val="24"/>
          <w:szCs w:val="24"/>
        </w:rPr>
        <w:t>–</w:t>
      </w:r>
      <w:r>
        <w:rPr>
          <w:b/>
          <w:bCs/>
          <w:color w:val="002060"/>
        </w:rPr>
        <w:t xml:space="preserve"> </w:t>
      </w:r>
      <w:r w:rsidRPr="00551202">
        <w:rPr>
          <w:rFonts w:ascii="Ananda Black Personal Use" w:hAnsi="Ananda Black Personal Use"/>
          <w:color w:val="002060"/>
          <w:sz w:val="24"/>
          <w:szCs w:val="24"/>
        </w:rPr>
        <w:t>Thinking about my own topic</w:t>
      </w:r>
      <w:r w:rsidR="00FA6158">
        <w:rPr>
          <w:rFonts w:ascii="Ananda Black Personal Use" w:hAnsi="Ananda Black Personal Use"/>
          <w:color w:val="002060"/>
          <w:sz w:val="24"/>
          <w:szCs w:val="24"/>
        </w:rPr>
        <w:t xml:space="preserve"> </w:t>
      </w:r>
      <w:r w:rsidRPr="00FA6158" w:rsidR="00FA6158">
        <w:rPr>
          <w:rFonts w:cstheme="minorHAnsi"/>
          <w:i/>
          <w:iCs/>
          <w:color w:val="002060"/>
          <w:sz w:val="24"/>
          <w:szCs w:val="24"/>
        </w:rPr>
        <w:t>(</w:t>
      </w:r>
      <w:r w:rsidR="00E614D4">
        <w:rPr>
          <w:rFonts w:cstheme="minorHAnsi"/>
          <w:i/>
          <w:iCs/>
          <w:color w:val="002060"/>
          <w:sz w:val="24"/>
          <w:szCs w:val="24"/>
        </w:rPr>
        <w:t xml:space="preserve">for just </w:t>
      </w:r>
      <w:r w:rsidRPr="00FA6158" w:rsidR="00FA6158">
        <w:rPr>
          <w:rFonts w:cstheme="minorHAnsi"/>
          <w:i/>
          <w:iCs/>
          <w:color w:val="002060"/>
          <w:sz w:val="24"/>
          <w:szCs w:val="24"/>
        </w:rPr>
        <w:t>20 mins.</w:t>
      </w:r>
      <w:r w:rsidR="00207C4A">
        <w:rPr>
          <w:rFonts w:cstheme="minorHAnsi"/>
          <w:i/>
          <w:iCs/>
          <w:color w:val="002060"/>
          <w:sz w:val="24"/>
          <w:szCs w:val="24"/>
        </w:rPr>
        <w:t xml:space="preserve"> Please ask Ms Williams to time you all.</w:t>
      </w:r>
      <w:r w:rsidRPr="00FA6158" w:rsidR="00FA6158">
        <w:rPr>
          <w:rFonts w:cstheme="minorHAnsi"/>
          <w:i/>
          <w:iCs/>
          <w:color w:val="002060"/>
          <w:sz w:val="24"/>
          <w:szCs w:val="24"/>
        </w:rPr>
        <w:t>)</w:t>
      </w:r>
    </w:p>
    <w:p w:rsidR="00551202" w:rsidP="00E614D4" w:rsidRDefault="00551202" w14:paraId="4FB488F0" w14:textId="3677D542">
      <w:pPr>
        <w:spacing w:line="240" w:lineRule="auto"/>
      </w:pPr>
      <w:r>
        <w:t>Now, spend just 20 minutes conducting a little more research</w:t>
      </w:r>
      <w:r w:rsidR="00E614D4">
        <w:t xml:space="preserve"> </w:t>
      </w:r>
      <w:r>
        <w:t xml:space="preserve">your own/chosen culture or civilisation. </w:t>
      </w:r>
    </w:p>
    <w:p w:rsidR="00E614D4" w:rsidP="00E614D4" w:rsidRDefault="00E614D4" w14:paraId="3259C9C3" w14:textId="37FD6C88">
      <w:pPr>
        <w:pStyle w:val="ListParagraph"/>
        <w:numPr>
          <w:ilvl w:val="0"/>
          <w:numId w:val="3"/>
        </w:numPr>
        <w:spacing w:line="240" w:lineRule="auto"/>
      </w:pPr>
      <w:r>
        <w:t>You are looking for general readings, at the moment, rather than complex and high-level r4eadings. You are just getting a ‘feel’ for your topic; for your peoples.</w:t>
      </w:r>
    </w:p>
    <w:p w:rsidRPr="00E614D4" w:rsidR="00E614D4" w:rsidP="00E614D4" w:rsidRDefault="00E614D4" w14:paraId="1EDBBFF4" w14:textId="77777777">
      <w:pPr>
        <w:pStyle w:val="ListParagraph"/>
        <w:spacing w:line="360" w:lineRule="auto"/>
        <w:rPr>
          <w:sz w:val="4"/>
          <w:szCs w:val="4"/>
        </w:rPr>
      </w:pPr>
    </w:p>
    <w:p w:rsidR="00551202" w:rsidP="00551202" w:rsidRDefault="00551202" w14:paraId="05ADD6A1" w14:textId="55FB2588">
      <w:pPr>
        <w:pStyle w:val="ListParagraph"/>
        <w:numPr>
          <w:ilvl w:val="0"/>
          <w:numId w:val="3"/>
        </w:numPr>
        <w:spacing w:line="360" w:lineRule="auto"/>
      </w:pPr>
      <w:r>
        <w:t>As you do so, add to your REFERENCE LIST so that you need not worry over it later.</w:t>
      </w:r>
    </w:p>
    <w:p w:rsidR="00551202" w:rsidP="00551202" w:rsidRDefault="00551202" w14:paraId="5480AE4E" w14:textId="52FEC153">
      <w:pPr>
        <w:pStyle w:val="ListParagraph"/>
        <w:numPr>
          <w:ilvl w:val="0"/>
          <w:numId w:val="3"/>
        </w:numPr>
        <w:spacing w:line="276" w:lineRule="auto"/>
      </w:pPr>
      <w:r>
        <w:t>Have you found a source (perhaps a primary source or an ancient voice) from early in the period you have chosen?</w:t>
      </w:r>
    </w:p>
    <w:p w:rsidR="008302CF" w:rsidP="00551202" w:rsidRDefault="008302CF" w14:paraId="124B5C21" w14:textId="1B7BBB81">
      <w:pPr>
        <w:pStyle w:val="ListParagraph"/>
        <w:numPr>
          <w:ilvl w:val="0"/>
          <w:numId w:val="3"/>
        </w:numPr>
        <w:spacing w:line="276" w:lineRule="auto"/>
      </w:pPr>
      <w:r>
        <w:t xml:space="preserve">As you look ar5ound, remember that you will not want overly long OR overly short literary sources. Just save anything you like at this point. </w:t>
      </w:r>
    </w:p>
    <w:p w:rsidR="00551202" w:rsidP="00551202" w:rsidRDefault="00551202" w14:paraId="370763AB" w14:textId="77777777">
      <w:pPr>
        <w:spacing w:line="276" w:lineRule="auto"/>
        <w:rPr>
          <w:rFonts w:ascii="Ananda Black Personal Use" w:hAnsi="Ananda Black Personal Use"/>
          <w:sz w:val="24"/>
          <w:szCs w:val="24"/>
        </w:rPr>
      </w:pPr>
    </w:p>
    <w:p w:rsidRPr="00E614D4" w:rsidR="00551202" w:rsidP="00551202" w:rsidRDefault="00551202" w14:paraId="418671CB" w14:textId="7C1D0EFB">
      <w:pPr>
        <w:spacing w:line="276" w:lineRule="auto"/>
        <w:rPr>
          <w:rFonts w:ascii="Cambria" w:hAnsi="Cambria"/>
          <w:color w:val="002060"/>
          <w:sz w:val="24"/>
          <w:szCs w:val="24"/>
        </w:rPr>
      </w:pPr>
      <w:r w:rsidRPr="00551202">
        <w:rPr>
          <w:rFonts w:ascii="Ananda Black Personal Use" w:hAnsi="Ananda Black Personal Use"/>
          <w:sz w:val="24"/>
          <w:szCs w:val="24"/>
        </w:rPr>
        <w:t xml:space="preserve">Activity </w:t>
      </w:r>
      <w:r w:rsidRPr="00551202">
        <w:rPr>
          <w:rFonts w:cstheme="minorHAnsi"/>
          <w:i/>
          <w:iCs/>
          <w:sz w:val="24"/>
          <w:szCs w:val="24"/>
        </w:rPr>
        <w:t>3</w:t>
      </w:r>
      <w:r>
        <w:rPr>
          <w:b/>
          <w:bCs/>
        </w:rPr>
        <w:t xml:space="preserve"> </w:t>
      </w:r>
      <w:r w:rsidRPr="00551202">
        <w:rPr>
          <w:rFonts w:ascii="Times New Roman" w:hAnsi="Times New Roman" w:cs="Times New Roman"/>
          <w:color w:val="002060"/>
          <w:sz w:val="24"/>
          <w:szCs w:val="24"/>
        </w:rPr>
        <w:t>–</w:t>
      </w:r>
      <w:r w:rsidRPr="00551202">
        <w:rPr>
          <w:rFonts w:ascii="Ananda Black Personal Use" w:hAnsi="Ananda Black Personal Use"/>
          <w:color w:val="002060"/>
          <w:sz w:val="24"/>
          <w:szCs w:val="24"/>
        </w:rPr>
        <w:t xml:space="preserve"> </w:t>
      </w:r>
      <w:r>
        <w:rPr>
          <w:rFonts w:ascii="Ananda Black Personal Use" w:hAnsi="Ananda Black Personal Use"/>
          <w:color w:val="002060"/>
          <w:sz w:val="24"/>
          <w:szCs w:val="24"/>
        </w:rPr>
        <w:t>writing my Inquiry and sub</w:t>
      </w:r>
      <w:r>
        <w:rPr>
          <w:rFonts w:ascii="Cambria" w:hAnsi="Cambria"/>
          <w:color w:val="002060"/>
          <w:sz w:val="24"/>
          <w:szCs w:val="24"/>
        </w:rPr>
        <w:t>-</w:t>
      </w:r>
      <w:r w:rsidRPr="00551202">
        <w:rPr>
          <w:rFonts w:ascii="Ananda Black Personal Use" w:hAnsi="Ananda Black Personal Use"/>
          <w:color w:val="002060"/>
          <w:sz w:val="24"/>
          <w:szCs w:val="24"/>
        </w:rPr>
        <w:t>inquiry questions</w:t>
      </w:r>
      <w:r w:rsidR="00FA6158">
        <w:rPr>
          <w:rFonts w:ascii="Ananda Black Personal Use" w:hAnsi="Ananda Black Personal Use"/>
          <w:color w:val="002060"/>
          <w:sz w:val="24"/>
          <w:szCs w:val="24"/>
        </w:rPr>
        <w:t xml:space="preserve"> </w:t>
      </w:r>
      <w:r w:rsidRPr="00E614D4" w:rsidR="00E614D4">
        <w:rPr>
          <w:rFonts w:ascii="Cambria" w:hAnsi="Cambria"/>
          <w:i/>
          <w:iCs/>
          <w:color w:val="002060"/>
          <w:sz w:val="24"/>
          <w:szCs w:val="24"/>
        </w:rPr>
        <w:t xml:space="preserve">(to be emailed to </w:t>
      </w:r>
      <w:r w:rsidR="00E614D4">
        <w:rPr>
          <w:rFonts w:ascii="Cambria" w:hAnsi="Cambria"/>
          <w:i/>
          <w:iCs/>
          <w:color w:val="002060"/>
          <w:sz w:val="24"/>
          <w:szCs w:val="24"/>
        </w:rPr>
        <w:t>me before ANZAC Day,</w:t>
      </w:r>
      <w:r w:rsidRPr="00E614D4" w:rsidR="00E614D4">
        <w:rPr>
          <w:rFonts w:ascii="Cambria" w:hAnsi="Cambria"/>
          <w:i/>
          <w:iCs/>
          <w:color w:val="002060"/>
          <w:sz w:val="24"/>
          <w:szCs w:val="24"/>
        </w:rPr>
        <w:t xml:space="preserve"> please)</w:t>
      </w:r>
    </w:p>
    <w:p w:rsidR="00FA6158" w:rsidP="00551202" w:rsidRDefault="00FA6158" w14:paraId="3A05B8AC" w14:textId="2934C794">
      <w:pPr>
        <w:spacing w:line="276" w:lineRule="auto"/>
        <w:rPr>
          <w:rFonts w:cstheme="minorHAnsi"/>
        </w:rPr>
      </w:pPr>
      <w:r w:rsidRPr="00FA6158">
        <w:rPr>
          <w:rFonts w:cstheme="minorHAnsi"/>
        </w:rPr>
        <w:t xml:space="preserve">Now it’s time to start writing your IQ and SIQs. </w:t>
      </w:r>
      <w:r>
        <w:rPr>
          <w:rFonts w:cstheme="minorHAnsi"/>
        </w:rPr>
        <w:t xml:space="preserve">Finish these for homework. I </w:t>
      </w:r>
      <w:r w:rsidR="00E614D4">
        <w:rPr>
          <w:rFonts w:cstheme="minorHAnsi"/>
        </w:rPr>
        <w:t xml:space="preserve">am </w:t>
      </w:r>
      <w:r>
        <w:rPr>
          <w:rFonts w:cstheme="minorHAnsi"/>
        </w:rPr>
        <w:t xml:space="preserve">asking you to send me your questions before the ANZAC holiday, so do think carefully about the whole process. Historyskills.com is very helpful in this regard. Go to </w:t>
      </w:r>
      <w:hyperlink w:history="1" r:id="rId7">
        <w:r w:rsidRPr="00FA6158">
          <w:rPr>
            <w:rStyle w:val="Hyperlink"/>
            <w:rFonts w:cstheme="minorHAnsi"/>
          </w:rPr>
          <w:t>KEY QUESTION</w:t>
        </w:r>
      </w:hyperlink>
      <w:r>
        <w:rPr>
          <w:rFonts w:cstheme="minorHAnsi"/>
        </w:rPr>
        <w:t xml:space="preserve"> to begin with</w:t>
      </w:r>
      <w:r w:rsidR="00E614D4">
        <w:rPr>
          <w:rFonts w:cstheme="minorHAnsi"/>
        </w:rPr>
        <w:t xml:space="preserve"> and read that webpage really, reeeeally carefully.</w:t>
      </w:r>
    </w:p>
    <w:p w:rsidR="00FA6158" w:rsidP="00FA6158" w:rsidRDefault="00FA6158" w14:paraId="6C5657FC" w14:textId="2CB5DD8A">
      <w:pPr>
        <w:spacing w:line="276" w:lineRule="auto"/>
        <w:jc w:val="center"/>
        <w:rPr>
          <w:rFonts w:cstheme="minorHAnsi"/>
        </w:rPr>
      </w:pPr>
      <w:r>
        <w:rPr>
          <w:noProof/>
        </w:rPr>
        <w:drawing>
          <wp:inline distT="0" distB="0" distL="0" distR="0" wp14:anchorId="5800B94B" wp14:editId="01E19D7B">
            <wp:extent cx="4005621" cy="2712769"/>
            <wp:effectExtent l="152400" t="152400" r="356870" b="3543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4038" cy="2718469"/>
                    </a:xfrm>
                    <a:prstGeom prst="rect">
                      <a:avLst/>
                    </a:prstGeom>
                    <a:ln>
                      <a:noFill/>
                    </a:ln>
                    <a:effectLst>
                      <a:outerShdw blurRad="292100" dist="139700" dir="2700000" algn="tl" rotWithShape="0">
                        <a:srgbClr val="333333">
                          <a:alpha val="65000"/>
                        </a:srgbClr>
                      </a:outerShdw>
                    </a:effectLst>
                  </pic:spPr>
                </pic:pic>
              </a:graphicData>
            </a:graphic>
          </wp:inline>
        </w:drawing>
      </w:r>
    </w:p>
    <w:p w:rsidRPr="00FA6158" w:rsidR="00FA6158" w:rsidP="00551202" w:rsidRDefault="00FA6158" w14:paraId="2DF63227" w14:textId="4B30A113">
      <w:pPr>
        <w:spacing w:line="276" w:lineRule="auto"/>
        <w:rPr>
          <w:rFonts w:cstheme="minorHAnsi"/>
        </w:rPr>
      </w:pPr>
      <w:r w:rsidRPr="00FA6158">
        <w:rPr>
          <w:rFonts w:cstheme="minorHAnsi"/>
        </w:rPr>
        <w:t xml:space="preserve">It’s not easy to </w:t>
      </w:r>
      <w:r w:rsidR="00E614D4">
        <w:rPr>
          <w:rFonts w:cstheme="minorHAnsi"/>
        </w:rPr>
        <w:t>write research questions quickly</w:t>
      </w:r>
      <w:r w:rsidRPr="00FA6158">
        <w:rPr>
          <w:rFonts w:cstheme="minorHAnsi"/>
        </w:rPr>
        <w:t>, particularly if you want them to be ‘naunced’, which of course you do, so here are some written by past Year 11 and 12 students to ponder over</w:t>
      </w:r>
      <w:r w:rsidR="00E614D4">
        <w:rPr>
          <w:rFonts w:cstheme="minorHAnsi"/>
        </w:rPr>
        <w:t>. Have a look at each of them, and the comments I have made regarding each</w:t>
      </w:r>
      <w:r w:rsidR="0003445E">
        <w:rPr>
          <w:rFonts w:cstheme="minorHAnsi"/>
        </w:rPr>
        <w:t>. There’s usually a bit of to-ing and fro-ing of student-teacher emails during this Q-writing process.</w:t>
      </w:r>
    </w:p>
    <w:p w:rsidR="00207C4A" w:rsidP="00221DF0" w:rsidRDefault="00207C4A" w14:paraId="0C7CD9CA" w14:textId="77777777">
      <w:pPr>
        <w:ind w:right="260"/>
        <w:rPr>
          <w:b/>
          <w:bCs/>
        </w:rPr>
      </w:pPr>
    </w:p>
    <w:p w:rsidR="00221DF0" w:rsidP="00221DF0" w:rsidRDefault="00221DF0" w14:paraId="6C6A2F89" w14:textId="476518FF">
      <w:pPr>
        <w:ind w:right="260"/>
        <w:rPr>
          <w:b/>
          <w:bCs/>
        </w:rPr>
      </w:pPr>
      <w:r>
        <w:rPr>
          <w:b/>
          <w:bCs/>
        </w:rPr>
        <w:t>A</w:t>
      </w:r>
      <w:r w:rsidRPr="00221DF0">
        <w:rPr>
          <w:b/>
          <w:bCs/>
        </w:rPr>
        <w:t xml:space="preserve"> student’s draft questions with teacher feedback:</w:t>
      </w:r>
    </w:p>
    <w:p w:rsidRPr="00221DF0" w:rsidR="00221DF0" w:rsidP="00221DF0" w:rsidRDefault="00221DF0" w14:paraId="0008AF0F" w14:textId="77777777">
      <w:pPr>
        <w:ind w:left="142"/>
        <w:rPr>
          <w:b/>
          <w:bCs/>
          <w:sz w:val="20"/>
          <w:szCs w:val="20"/>
          <w:u w:val="single"/>
        </w:rPr>
      </w:pPr>
      <w:r w:rsidRPr="00221DF0">
        <w:rPr>
          <w:b/>
          <w:bCs/>
          <w:sz w:val="20"/>
          <w:szCs w:val="20"/>
          <w:u w:val="single"/>
        </w:rPr>
        <w:t>Key Inquiry Question</w:t>
      </w:r>
    </w:p>
    <w:p w:rsidRPr="00207C4A" w:rsidR="00C55A8A" w:rsidP="00221DF0" w:rsidRDefault="00221DF0" w14:paraId="4ECD5D10" w14:textId="77777777">
      <w:pPr>
        <w:ind w:left="142"/>
        <w:rPr>
          <w:b/>
          <w:bCs/>
          <w:color w:val="C00000"/>
          <w:sz w:val="20"/>
          <w:szCs w:val="20"/>
        </w:rPr>
      </w:pPr>
      <w:r w:rsidRPr="00221DF0">
        <w:rPr>
          <w:b/>
          <w:bCs/>
          <w:sz w:val="20"/>
          <w:szCs w:val="20"/>
        </w:rPr>
        <w:t xml:space="preserve">To what extent did the ancient Egyptians </w:t>
      </w:r>
      <w:r w:rsidRPr="00221DF0">
        <w:rPr>
          <w:b/>
          <w:bCs/>
          <w:color w:val="7030A0"/>
          <w:sz w:val="20"/>
          <w:szCs w:val="20"/>
        </w:rPr>
        <w:t xml:space="preserve">value their </w:t>
      </w:r>
      <w:r w:rsidRPr="00207C4A" w:rsidR="00C32602">
        <w:rPr>
          <w:b/>
          <w:bCs/>
          <w:color w:val="7030A0"/>
          <w:sz w:val="20"/>
          <w:szCs w:val="20"/>
        </w:rPr>
        <w:t>leaders/pharaohs</w:t>
      </w:r>
      <w:r w:rsidRPr="00221DF0">
        <w:rPr>
          <w:b/>
          <w:bCs/>
          <w:color w:val="7030A0"/>
          <w:sz w:val="20"/>
          <w:szCs w:val="20"/>
        </w:rPr>
        <w:t xml:space="preserve"> </w:t>
      </w:r>
      <w:r w:rsidRPr="00221DF0">
        <w:rPr>
          <w:b/>
          <w:bCs/>
          <w:sz w:val="20"/>
          <w:szCs w:val="20"/>
        </w:rPr>
        <w:t xml:space="preserve">through their </w:t>
      </w:r>
      <w:r w:rsidRPr="00221DF0">
        <w:rPr>
          <w:b/>
          <w:bCs/>
          <w:color w:val="0070C0"/>
          <w:sz w:val="20"/>
          <w:szCs w:val="20"/>
        </w:rPr>
        <w:t xml:space="preserve">beliefs </w:t>
      </w:r>
      <w:r w:rsidRPr="00221DF0">
        <w:rPr>
          <w:b/>
          <w:bCs/>
          <w:sz w:val="20"/>
          <w:szCs w:val="20"/>
        </w:rPr>
        <w:t xml:space="preserve">and the </w:t>
      </w:r>
      <w:r w:rsidRPr="00221DF0">
        <w:rPr>
          <w:b/>
          <w:bCs/>
          <w:color w:val="00B050"/>
          <w:sz w:val="20"/>
          <w:szCs w:val="20"/>
        </w:rPr>
        <w:t>performance of rituals and funerary practices</w:t>
      </w:r>
      <w:r w:rsidRPr="00221DF0">
        <w:rPr>
          <w:b/>
          <w:bCs/>
          <w:sz w:val="20"/>
          <w:szCs w:val="20"/>
        </w:rPr>
        <w:t>?</w:t>
      </w:r>
      <w:r w:rsidRPr="00207C4A">
        <w:rPr>
          <w:b/>
          <w:bCs/>
          <w:color w:val="C00000"/>
          <w:sz w:val="20"/>
          <w:szCs w:val="20"/>
        </w:rPr>
        <w:t xml:space="preserve"> </w:t>
      </w:r>
    </w:p>
    <w:p w:rsidRPr="00221DF0" w:rsidR="00221DF0" w:rsidP="00221DF0" w:rsidRDefault="00221DF0" w14:paraId="6830755D" w14:textId="7BE42B95">
      <w:pPr>
        <w:ind w:left="142"/>
        <w:rPr>
          <w:color w:val="C00000"/>
          <w:sz w:val="20"/>
          <w:szCs w:val="20"/>
        </w:rPr>
      </w:pPr>
      <w:r w:rsidRPr="00C55A8A">
        <w:rPr>
          <w:color w:val="C00000"/>
          <w:sz w:val="20"/>
          <w:szCs w:val="20"/>
        </w:rPr>
        <w:t xml:space="preserve">It’s a good start, but it’s a little awkward. </w:t>
      </w:r>
      <w:r w:rsidRPr="00C55A8A" w:rsidR="00C32602">
        <w:rPr>
          <w:color w:val="C00000"/>
          <w:sz w:val="20"/>
          <w:szCs w:val="20"/>
        </w:rPr>
        <w:t xml:space="preserve">Does it have enough in it? It does have 3 parts, which should help with your SIQs: </w:t>
      </w:r>
      <w:r w:rsidRPr="00C55A8A" w:rsidR="00C32602">
        <w:rPr>
          <w:color w:val="7030A0"/>
          <w:sz w:val="20"/>
          <w:szCs w:val="20"/>
        </w:rPr>
        <w:t>valuing the pharaoh</w:t>
      </w:r>
      <w:r w:rsidRPr="00C55A8A" w:rsidR="00C32602">
        <w:rPr>
          <w:color w:val="C00000"/>
          <w:sz w:val="20"/>
          <w:szCs w:val="20"/>
        </w:rPr>
        <w:t xml:space="preserve">, </w:t>
      </w:r>
      <w:r w:rsidRPr="00C55A8A" w:rsidR="00C32602">
        <w:rPr>
          <w:color w:val="0070C0"/>
          <w:sz w:val="20"/>
          <w:szCs w:val="20"/>
        </w:rPr>
        <w:t>actual beliefs</w:t>
      </w:r>
      <w:r w:rsidRPr="00C55A8A" w:rsidR="00C32602">
        <w:rPr>
          <w:color w:val="C00000"/>
          <w:sz w:val="20"/>
          <w:szCs w:val="20"/>
        </w:rPr>
        <w:t xml:space="preserve">, and </w:t>
      </w:r>
      <w:r w:rsidRPr="00C55A8A" w:rsidR="00C32602">
        <w:rPr>
          <w:color w:val="00B050"/>
          <w:sz w:val="20"/>
          <w:szCs w:val="20"/>
        </w:rPr>
        <w:t>funerary rituals and practices</w:t>
      </w:r>
      <w:r w:rsidRPr="00C55A8A" w:rsidR="00C32602">
        <w:rPr>
          <w:color w:val="C00000"/>
          <w:sz w:val="20"/>
          <w:szCs w:val="20"/>
        </w:rPr>
        <w:t>. Now, do your questions reflect these 3</w:t>
      </w:r>
      <w:r w:rsidR="0003445E">
        <w:rPr>
          <w:color w:val="C00000"/>
          <w:sz w:val="20"/>
          <w:szCs w:val="20"/>
        </w:rPr>
        <w:t xml:space="preserve">? </w:t>
      </w:r>
      <w:r w:rsidR="00207C4A">
        <w:rPr>
          <w:color w:val="C00000"/>
          <w:sz w:val="20"/>
          <w:szCs w:val="20"/>
        </w:rPr>
        <w:t>I can see where you are headed with your HYPOTHESIS</w:t>
      </w:r>
      <w:r w:rsidR="0003445E">
        <w:rPr>
          <w:color w:val="C00000"/>
          <w:sz w:val="20"/>
          <w:szCs w:val="20"/>
        </w:rPr>
        <w:t xml:space="preserve"> about valuing the Pharaohs</w:t>
      </w:r>
      <w:r w:rsidR="00207C4A">
        <w:rPr>
          <w:color w:val="C00000"/>
          <w:sz w:val="20"/>
          <w:szCs w:val="20"/>
        </w:rPr>
        <w:t xml:space="preserve">. </w:t>
      </w:r>
    </w:p>
    <w:p w:rsidRPr="00221DF0" w:rsidR="00221DF0" w:rsidP="00221DF0" w:rsidRDefault="00221DF0" w14:paraId="2613635B" w14:textId="77777777">
      <w:pPr>
        <w:ind w:left="709" w:hanging="283"/>
        <w:rPr>
          <w:sz w:val="20"/>
          <w:szCs w:val="20"/>
          <w:u w:val="single"/>
        </w:rPr>
      </w:pPr>
      <w:r w:rsidRPr="00221DF0">
        <w:rPr>
          <w:sz w:val="20"/>
          <w:szCs w:val="20"/>
          <w:u w:val="single"/>
        </w:rPr>
        <w:t>Sub Inquiry Questions</w:t>
      </w:r>
    </w:p>
    <w:p w:rsidRPr="00221DF0" w:rsidR="00221DF0" w:rsidP="00221DF0" w:rsidRDefault="00221DF0" w14:paraId="50D750C1" w14:textId="268C651E">
      <w:pPr>
        <w:numPr>
          <w:ilvl w:val="0"/>
          <w:numId w:val="4"/>
        </w:numPr>
        <w:ind w:left="709" w:hanging="283"/>
        <w:contextualSpacing/>
        <w:rPr>
          <w:sz w:val="20"/>
          <w:szCs w:val="20"/>
        </w:rPr>
      </w:pPr>
      <w:r w:rsidRPr="00221DF0">
        <w:rPr>
          <w:sz w:val="20"/>
          <w:szCs w:val="20"/>
        </w:rPr>
        <w:t>How did the social status of a person in Old Kingdom Egypt affect</w:t>
      </w:r>
      <w:r w:rsidRPr="00C55A8A">
        <w:rPr>
          <w:sz w:val="20"/>
          <w:szCs w:val="20"/>
        </w:rPr>
        <w:t xml:space="preserve"> </w:t>
      </w:r>
      <w:r w:rsidRPr="00C55A8A">
        <w:rPr>
          <w:strike/>
          <w:sz w:val="20"/>
          <w:szCs w:val="20"/>
        </w:rPr>
        <w:t>their</w:t>
      </w:r>
      <w:r w:rsidRPr="00C55A8A">
        <w:rPr>
          <w:color w:val="C00000"/>
          <w:sz w:val="20"/>
          <w:szCs w:val="20"/>
        </w:rPr>
        <w:t xml:space="preserve"> </w:t>
      </w:r>
      <w:proofErr w:type="spellStart"/>
      <w:r w:rsidRPr="00C55A8A">
        <w:rPr>
          <w:color w:val="C00000"/>
          <w:sz w:val="20"/>
          <w:szCs w:val="20"/>
        </w:rPr>
        <w:t>the</w:t>
      </w:r>
      <w:proofErr w:type="spellEnd"/>
      <w:r w:rsidRPr="00C55A8A">
        <w:rPr>
          <w:color w:val="C00000"/>
          <w:sz w:val="20"/>
          <w:szCs w:val="20"/>
        </w:rPr>
        <w:t xml:space="preserve"> _________ of their </w:t>
      </w:r>
      <w:r w:rsidRPr="00221DF0">
        <w:rPr>
          <w:sz w:val="20"/>
          <w:szCs w:val="20"/>
        </w:rPr>
        <w:t>funerary practices?</w:t>
      </w:r>
    </w:p>
    <w:p w:rsidRPr="00221DF0" w:rsidR="00221DF0" w:rsidP="00221DF0" w:rsidRDefault="00221DF0" w14:paraId="6F41ECE1" w14:textId="7A9DEB49">
      <w:pPr>
        <w:numPr>
          <w:ilvl w:val="0"/>
          <w:numId w:val="4"/>
        </w:numPr>
        <w:ind w:left="709" w:hanging="283"/>
        <w:contextualSpacing/>
        <w:rPr>
          <w:sz w:val="20"/>
          <w:szCs w:val="20"/>
        </w:rPr>
      </w:pPr>
      <w:r w:rsidRPr="00221DF0">
        <w:rPr>
          <w:sz w:val="20"/>
          <w:szCs w:val="20"/>
        </w:rPr>
        <w:t xml:space="preserve">Were </w:t>
      </w:r>
      <w:r w:rsidRPr="00C55A8A" w:rsidR="00C32602">
        <w:rPr>
          <w:color w:val="C00000"/>
          <w:sz w:val="20"/>
          <w:szCs w:val="20"/>
        </w:rPr>
        <w:t xml:space="preserve">funerary </w:t>
      </w:r>
      <w:r w:rsidRPr="00221DF0">
        <w:rPr>
          <w:sz w:val="20"/>
          <w:szCs w:val="20"/>
        </w:rPr>
        <w:t xml:space="preserve">rituals in </w:t>
      </w:r>
      <w:r w:rsidRPr="00C55A8A">
        <w:rPr>
          <w:color w:val="C00000"/>
          <w:sz w:val="20"/>
          <w:szCs w:val="20"/>
        </w:rPr>
        <w:t xml:space="preserve">Old Kingdom </w:t>
      </w:r>
      <w:r w:rsidRPr="00221DF0">
        <w:rPr>
          <w:strike/>
          <w:sz w:val="20"/>
          <w:szCs w:val="20"/>
        </w:rPr>
        <w:t xml:space="preserve">ancient </w:t>
      </w:r>
      <w:r w:rsidRPr="00221DF0">
        <w:rPr>
          <w:sz w:val="20"/>
          <w:szCs w:val="20"/>
        </w:rPr>
        <w:t xml:space="preserve">Egypt primarily </w:t>
      </w:r>
      <w:r w:rsidRPr="00221DF0">
        <w:rPr>
          <w:sz w:val="20"/>
          <w:szCs w:val="20"/>
          <w:u w:val="single"/>
        </w:rPr>
        <w:t>physical</w:t>
      </w:r>
      <w:r w:rsidRPr="00221DF0">
        <w:rPr>
          <w:sz w:val="20"/>
          <w:szCs w:val="20"/>
        </w:rPr>
        <w:t xml:space="preserve"> or </w:t>
      </w:r>
      <w:r w:rsidRPr="00221DF0">
        <w:rPr>
          <w:sz w:val="20"/>
          <w:szCs w:val="20"/>
          <w:u w:val="single"/>
        </w:rPr>
        <w:t>spiritual</w:t>
      </w:r>
      <w:r w:rsidRPr="00221DF0">
        <w:rPr>
          <w:sz w:val="20"/>
          <w:szCs w:val="20"/>
        </w:rPr>
        <w:t xml:space="preserve">? </w:t>
      </w:r>
      <w:r w:rsidRPr="00C55A8A" w:rsidR="00C32602">
        <w:rPr>
          <w:color w:val="C00000"/>
          <w:sz w:val="20"/>
          <w:szCs w:val="20"/>
        </w:rPr>
        <w:t>&lt;N</w:t>
      </w:r>
      <w:r w:rsidRPr="00C55A8A">
        <w:rPr>
          <w:color w:val="C00000"/>
          <w:sz w:val="20"/>
          <w:szCs w:val="20"/>
        </w:rPr>
        <w:t>ot specific enough, though I can see where you are going with it</w:t>
      </w:r>
      <w:r w:rsidRPr="00C55A8A" w:rsidR="00C32602">
        <w:rPr>
          <w:color w:val="C00000"/>
          <w:sz w:val="20"/>
          <w:szCs w:val="20"/>
        </w:rPr>
        <w:t>, sort of. Think like this: While a dead Pharaoh’s physical needs were considered in the treatment and internment of his body, to what degree was __________________</w:t>
      </w:r>
      <w:proofErr w:type="gramStart"/>
      <w:r w:rsidRPr="00C55A8A" w:rsidR="00C32602">
        <w:rPr>
          <w:color w:val="C00000"/>
          <w:sz w:val="20"/>
          <w:szCs w:val="20"/>
        </w:rPr>
        <w:t>_(</w:t>
      </w:r>
      <w:proofErr w:type="gramEnd"/>
      <w:r w:rsidRPr="00C55A8A" w:rsidR="00C32602">
        <w:rPr>
          <w:color w:val="C00000"/>
          <w:sz w:val="20"/>
          <w:szCs w:val="20"/>
        </w:rPr>
        <w:t>&lt;Do you see where I am headed? Hint. Hint.)</w:t>
      </w:r>
    </w:p>
    <w:p w:rsidRPr="00C55A8A" w:rsidR="00C55A8A" w:rsidP="00C55A8A" w:rsidRDefault="00221DF0" w14:paraId="466BD314" w14:textId="154CCE1E">
      <w:pPr>
        <w:numPr>
          <w:ilvl w:val="0"/>
          <w:numId w:val="4"/>
        </w:numPr>
        <w:ind w:left="709" w:hanging="283"/>
        <w:contextualSpacing/>
        <w:rPr>
          <w:sz w:val="20"/>
          <w:szCs w:val="20"/>
        </w:rPr>
      </w:pPr>
      <w:r w:rsidRPr="00221DF0">
        <w:rPr>
          <w:strike/>
          <w:sz w:val="20"/>
          <w:szCs w:val="20"/>
          <w:highlight w:val="yellow"/>
        </w:rPr>
        <w:t>Was</w:t>
      </w:r>
      <w:r w:rsidRPr="00221DF0">
        <w:rPr>
          <w:sz w:val="20"/>
          <w:szCs w:val="20"/>
        </w:rPr>
        <w:t xml:space="preserve"> there any change</w:t>
      </w:r>
      <w:r w:rsidRPr="00C55A8A" w:rsidR="00C32602">
        <w:rPr>
          <w:sz w:val="20"/>
          <w:szCs w:val="20"/>
        </w:rPr>
        <w:t>s or continuities in</w:t>
      </w:r>
      <w:r w:rsidRPr="00221DF0">
        <w:rPr>
          <w:sz w:val="20"/>
          <w:szCs w:val="20"/>
        </w:rPr>
        <w:t xml:space="preserve"> respect to </w:t>
      </w:r>
      <w:r w:rsidRPr="00C55A8A" w:rsidR="00C32602">
        <w:rPr>
          <w:sz w:val="20"/>
          <w:szCs w:val="20"/>
        </w:rPr>
        <w:t xml:space="preserve">the funerary practices involving the rich or the poor in the Old Kingdom? </w:t>
      </w:r>
      <w:r w:rsidRPr="00221DF0">
        <w:rPr>
          <w:sz w:val="20"/>
          <w:szCs w:val="20"/>
        </w:rPr>
        <w:t xml:space="preserve"> </w:t>
      </w:r>
      <w:r w:rsidRPr="00C55A8A" w:rsidR="00C32602">
        <w:rPr>
          <w:sz w:val="20"/>
          <w:szCs w:val="20"/>
          <w:highlight w:val="yellow"/>
        </w:rPr>
        <w:t>Watch your grammar.</w:t>
      </w:r>
    </w:p>
    <w:p w:rsidRPr="00C55A8A" w:rsidR="00221DF0" w:rsidP="00221DF0" w:rsidRDefault="00C32602" w14:paraId="64112015" w14:textId="56265809">
      <w:pPr>
        <w:ind w:right="260"/>
        <w:rPr>
          <w:color w:val="7030A0"/>
          <w:sz w:val="20"/>
          <w:szCs w:val="20"/>
        </w:rPr>
      </w:pPr>
      <w:r w:rsidRPr="00C55A8A">
        <w:rPr>
          <w:color w:val="C00000"/>
          <w:sz w:val="20"/>
          <w:szCs w:val="20"/>
        </w:rPr>
        <w:t>Ah</w:t>
      </w:r>
      <w:r w:rsidRPr="00C55A8A" w:rsidR="00C55A8A">
        <w:rPr>
          <w:color w:val="C00000"/>
          <w:sz w:val="20"/>
          <w:szCs w:val="20"/>
        </w:rPr>
        <w:t>-ha</w:t>
      </w:r>
      <w:r w:rsidRPr="00C55A8A">
        <w:rPr>
          <w:color w:val="C00000"/>
          <w:sz w:val="20"/>
          <w:szCs w:val="20"/>
        </w:rPr>
        <w:t xml:space="preserve">. You haven’t got a question about </w:t>
      </w:r>
      <w:r w:rsidRPr="00C55A8A">
        <w:rPr>
          <w:color w:val="7030A0"/>
          <w:sz w:val="20"/>
          <w:szCs w:val="20"/>
        </w:rPr>
        <w:t xml:space="preserve">how valued the pharaoh’s position (as divine himself) </w:t>
      </w:r>
      <w:r w:rsidR="0003445E">
        <w:rPr>
          <w:color w:val="7030A0"/>
          <w:sz w:val="20"/>
          <w:szCs w:val="20"/>
        </w:rPr>
        <w:t>such that it took precedence over the lives and deaths, really, of everyday Egyptians….</w:t>
      </w:r>
    </w:p>
    <w:p w:rsidR="00C55A8A" w:rsidP="00221DF0" w:rsidRDefault="00C55A8A" w14:paraId="2455330A" w14:textId="0E94A6AC">
      <w:pPr>
        <w:ind w:right="260"/>
        <w:rPr>
          <w:color w:val="7030A0"/>
          <w:sz w:val="21"/>
          <w:szCs w:val="21"/>
        </w:rPr>
      </w:pPr>
    </w:p>
    <w:p w:rsidR="00C55A8A" w:rsidP="00221DF0" w:rsidRDefault="00C55A8A" w14:paraId="77CADDE9" w14:textId="77777777">
      <w:pPr>
        <w:ind w:right="260"/>
        <w:rPr>
          <w:color w:val="7030A0"/>
          <w:sz w:val="21"/>
          <w:szCs w:val="21"/>
        </w:rPr>
      </w:pPr>
    </w:p>
    <w:p w:rsidRPr="00221DF0" w:rsidR="00C55A8A" w:rsidP="00C55A8A" w:rsidRDefault="00C55A8A" w14:paraId="318D89B2" w14:textId="196B34F6">
      <w:pPr>
        <w:spacing w:line="276" w:lineRule="auto"/>
        <w:rPr>
          <w:b/>
          <w:bCs/>
        </w:rPr>
      </w:pPr>
      <w:r>
        <w:rPr>
          <w:b/>
          <w:bCs/>
        </w:rPr>
        <w:t>Another</w:t>
      </w:r>
      <w:r w:rsidRPr="00221DF0">
        <w:rPr>
          <w:b/>
          <w:bCs/>
        </w:rPr>
        <w:t xml:space="preserve"> student’s draft questions with teacher feedback:</w:t>
      </w:r>
    </w:p>
    <w:p w:rsidRPr="00C55A8A" w:rsidR="00C55A8A" w:rsidP="00C55A8A" w:rsidRDefault="00C55A8A" w14:paraId="1DE84CEE" w14:textId="3777FEB0">
      <w:pPr>
        <w:ind w:left="142"/>
        <w:rPr>
          <w:rFonts w:ascii="Tahoma" w:hAnsi="Tahoma" w:cs="Tahoma"/>
          <w:color w:val="FF0000"/>
          <w:sz w:val="16"/>
          <w:szCs w:val="16"/>
        </w:rPr>
      </w:pPr>
      <w:r w:rsidRPr="00E614D4">
        <w:rPr>
          <w:rFonts w:ascii="Tahoma" w:hAnsi="Tahoma" w:cs="Tahoma"/>
          <w:b/>
          <w:bCs/>
          <w:sz w:val="16"/>
          <w:szCs w:val="16"/>
          <w:u w:val="single"/>
        </w:rPr>
        <w:t>Key Inquiry Question:</w:t>
      </w:r>
      <w:r w:rsidRPr="00E614D4">
        <w:rPr>
          <w:rFonts w:ascii="Tahoma" w:hAnsi="Tahoma" w:cs="Tahoma"/>
          <w:sz w:val="16"/>
          <w:szCs w:val="16"/>
        </w:rPr>
        <w:t xml:space="preserve"> </w:t>
      </w:r>
      <w:r w:rsidRPr="00C55A8A">
        <w:rPr>
          <w:rFonts w:ascii="Tahoma" w:hAnsi="Tahoma" w:cs="Tahoma"/>
          <w:b/>
          <w:bCs/>
          <w:i/>
          <w:iCs/>
          <w:sz w:val="16"/>
          <w:szCs w:val="16"/>
        </w:rPr>
        <w:t>In what ways</w:t>
      </w:r>
      <w:r w:rsidRPr="00C55A8A">
        <w:rPr>
          <w:rFonts w:ascii="Tahoma" w:hAnsi="Tahoma" w:cs="Tahoma"/>
          <w:sz w:val="16"/>
          <w:szCs w:val="16"/>
        </w:rPr>
        <w:t xml:space="preserve"> did the </w:t>
      </w:r>
      <w:r w:rsidRPr="00C55A8A">
        <w:rPr>
          <w:rFonts w:ascii="Tahoma" w:hAnsi="Tahoma" w:cs="Tahoma"/>
          <w:strike/>
          <w:sz w:val="16"/>
          <w:szCs w:val="16"/>
        </w:rPr>
        <w:t>Vikings’</w:t>
      </w:r>
      <w:r w:rsidRPr="00E614D4">
        <w:rPr>
          <w:rFonts w:ascii="Tahoma" w:hAnsi="Tahoma" w:cs="Tahoma"/>
          <w:strike/>
          <w:sz w:val="16"/>
          <w:szCs w:val="16"/>
        </w:rPr>
        <w:t xml:space="preserve"> </w:t>
      </w:r>
      <w:r w:rsidRPr="00C55A8A">
        <w:rPr>
          <w:rFonts w:ascii="Tahoma" w:hAnsi="Tahoma" w:cs="Tahoma"/>
          <w:sz w:val="16"/>
          <w:szCs w:val="16"/>
        </w:rPr>
        <w:t xml:space="preserve">funerary </w:t>
      </w:r>
      <w:r w:rsidRPr="00E614D4">
        <w:rPr>
          <w:rFonts w:ascii="Tahoma" w:hAnsi="Tahoma" w:cs="Tahoma"/>
          <w:sz w:val="16"/>
          <w:szCs w:val="16"/>
        </w:rPr>
        <w:t xml:space="preserve">beliefs, </w:t>
      </w:r>
      <w:r w:rsidRPr="00C55A8A">
        <w:rPr>
          <w:rFonts w:ascii="Tahoma" w:hAnsi="Tahoma" w:cs="Tahoma"/>
          <w:sz w:val="16"/>
          <w:szCs w:val="16"/>
        </w:rPr>
        <w:t xml:space="preserve">rituals and practices of the Vikings </w:t>
      </w:r>
      <w:r w:rsidRPr="00C55A8A">
        <w:rPr>
          <w:rFonts w:ascii="Tahoma" w:hAnsi="Tahoma" w:cs="Tahoma"/>
          <w:i/>
          <w:iCs/>
          <w:color w:val="FF0000"/>
          <w:sz w:val="16"/>
          <w:szCs w:val="16"/>
        </w:rPr>
        <w:t>beyond their homelands</w:t>
      </w:r>
      <w:r w:rsidRPr="00C55A8A">
        <w:rPr>
          <w:rFonts w:ascii="Tahoma" w:hAnsi="Tahoma" w:cs="Tahoma"/>
          <w:color w:val="FF0000"/>
          <w:sz w:val="16"/>
          <w:szCs w:val="16"/>
        </w:rPr>
        <w:t xml:space="preserve"> </w:t>
      </w:r>
      <w:r w:rsidRPr="00C55A8A">
        <w:rPr>
          <w:rFonts w:ascii="Tahoma" w:hAnsi="Tahoma" w:cs="Tahoma"/>
          <w:sz w:val="16"/>
          <w:szCs w:val="16"/>
        </w:rPr>
        <w:t xml:space="preserve">change due to the influence of other European cultures between </w:t>
      </w:r>
      <w:r w:rsidRPr="00E614D4">
        <w:rPr>
          <w:rFonts w:ascii="Tahoma" w:hAnsi="Tahoma" w:cs="Tahoma"/>
          <w:sz w:val="16"/>
          <w:szCs w:val="16"/>
        </w:rPr>
        <w:t xml:space="preserve">800 </w:t>
      </w:r>
      <w:r w:rsidRPr="00C55A8A">
        <w:rPr>
          <w:rFonts w:ascii="Tahoma" w:hAnsi="Tahoma" w:cs="Tahoma"/>
          <w:sz w:val="16"/>
          <w:szCs w:val="16"/>
        </w:rPr>
        <w:t>and</w:t>
      </w:r>
      <w:r w:rsidRPr="00E614D4">
        <w:rPr>
          <w:rFonts w:ascii="Tahoma" w:hAnsi="Tahoma" w:cs="Tahoma"/>
          <w:sz w:val="16"/>
          <w:szCs w:val="16"/>
        </w:rPr>
        <w:t xml:space="preserve"> 1000 CE</w:t>
      </w:r>
      <w:r w:rsidRPr="00C55A8A">
        <w:rPr>
          <w:rFonts w:ascii="Tahoma" w:hAnsi="Tahoma" w:cs="Tahoma"/>
          <w:sz w:val="16"/>
          <w:szCs w:val="16"/>
        </w:rPr>
        <w:t>.</w:t>
      </w:r>
      <w:r w:rsidRPr="00C55A8A">
        <w:rPr>
          <w:rFonts w:ascii="Tahoma" w:hAnsi="Tahoma" w:cs="Tahoma"/>
          <w:sz w:val="16"/>
          <w:szCs w:val="16"/>
        </w:rPr>
        <w:t xml:space="preserve">? </w:t>
      </w:r>
      <w:r w:rsidRPr="00C55A8A">
        <w:rPr>
          <w:rFonts w:ascii="Tahoma" w:hAnsi="Tahoma" w:cs="Tahoma"/>
          <w:color w:val="C00000"/>
          <w:sz w:val="16"/>
          <w:szCs w:val="16"/>
        </w:rPr>
        <w:t>You’ll need to be specific about where</w:t>
      </w:r>
      <w:r w:rsidRPr="00C55A8A">
        <w:rPr>
          <w:rFonts w:ascii="Tahoma" w:hAnsi="Tahoma" w:cs="Tahoma"/>
          <w:color w:val="C00000"/>
          <w:sz w:val="16"/>
          <w:szCs w:val="16"/>
        </w:rPr>
        <w:t xml:space="preserve"> – </w:t>
      </w:r>
      <w:r w:rsidRPr="00C55A8A">
        <w:rPr>
          <w:rFonts w:ascii="Tahoma" w:hAnsi="Tahoma" w:cs="Tahoma"/>
          <w:color w:val="FF0000"/>
          <w:sz w:val="16"/>
          <w:szCs w:val="16"/>
        </w:rPr>
        <w:t xml:space="preserve">hence </w:t>
      </w:r>
      <w:r w:rsidRPr="00C55A8A">
        <w:rPr>
          <w:rFonts w:ascii="Tahoma" w:hAnsi="Tahoma" w:cs="Tahoma"/>
          <w:i/>
          <w:iCs/>
          <w:color w:val="FF0000"/>
          <w:sz w:val="16"/>
          <w:szCs w:val="16"/>
        </w:rPr>
        <w:t>this added phrase might work</w:t>
      </w:r>
      <w:r w:rsidRPr="00C55A8A">
        <w:rPr>
          <w:rFonts w:ascii="Tahoma" w:hAnsi="Tahoma" w:cs="Tahoma"/>
          <w:color w:val="FF0000"/>
          <w:sz w:val="16"/>
          <w:szCs w:val="16"/>
        </w:rPr>
        <w:t>.</w:t>
      </w:r>
    </w:p>
    <w:p w:rsidRPr="00E614D4" w:rsidR="00C55A8A" w:rsidP="00C55A8A" w:rsidRDefault="00C55A8A" w14:paraId="73DC0313" w14:textId="77777777">
      <w:pPr>
        <w:ind w:left="426" w:right="260"/>
        <w:rPr>
          <w:rFonts w:ascii="Tahoma" w:hAnsi="Tahoma" w:cs="Tahoma"/>
          <w:color w:val="C00000"/>
          <w:sz w:val="16"/>
          <w:szCs w:val="16"/>
        </w:rPr>
      </w:pPr>
      <w:r w:rsidRPr="00E614D4">
        <w:rPr>
          <w:rFonts w:ascii="Tahoma" w:hAnsi="Tahoma" w:cs="Tahoma"/>
          <w:b/>
          <w:bCs/>
          <w:sz w:val="16"/>
          <w:szCs w:val="16"/>
          <w:u w:val="single"/>
        </w:rPr>
        <w:t>Sub-Inquiry Question #1:</w:t>
      </w:r>
      <w:r w:rsidRPr="00E614D4">
        <w:rPr>
          <w:rFonts w:ascii="Tahoma" w:hAnsi="Tahoma" w:cs="Tahoma"/>
          <w:sz w:val="16"/>
          <w:szCs w:val="16"/>
        </w:rPr>
        <w:t xml:space="preserve"> </w:t>
      </w:r>
      <w:r w:rsidRPr="00C55A8A">
        <w:rPr>
          <w:rFonts w:ascii="Tahoma" w:hAnsi="Tahoma" w:cs="Tahoma"/>
          <w:sz w:val="16"/>
          <w:szCs w:val="16"/>
        </w:rPr>
        <w:t>D</w:t>
      </w:r>
      <w:r w:rsidRPr="00E614D4">
        <w:rPr>
          <w:rFonts w:ascii="Tahoma" w:hAnsi="Tahoma" w:cs="Tahoma"/>
          <w:sz w:val="16"/>
          <w:szCs w:val="16"/>
        </w:rPr>
        <w:t xml:space="preserve">id multi-religious Viking societies </w:t>
      </w:r>
      <w:r w:rsidRPr="00C55A8A">
        <w:rPr>
          <w:rFonts w:ascii="Tahoma" w:hAnsi="Tahoma" w:cs="Tahoma"/>
          <w:sz w:val="16"/>
          <w:szCs w:val="16"/>
        </w:rPr>
        <w:t xml:space="preserve">all undergo </w:t>
      </w:r>
      <w:r w:rsidRPr="00E614D4">
        <w:rPr>
          <w:rFonts w:ascii="Tahoma" w:hAnsi="Tahoma" w:cs="Tahoma"/>
          <w:sz w:val="16"/>
          <w:szCs w:val="16"/>
        </w:rPr>
        <w:t>religious change and development?</w:t>
      </w:r>
      <w:r w:rsidRPr="00C55A8A">
        <w:rPr>
          <w:rFonts w:ascii="Tahoma" w:hAnsi="Tahoma" w:cs="Tahoma"/>
          <w:sz w:val="16"/>
          <w:szCs w:val="16"/>
        </w:rPr>
        <w:t xml:space="preserve"> </w:t>
      </w:r>
      <w:r w:rsidRPr="00C55A8A">
        <w:rPr>
          <w:rFonts w:ascii="Tahoma" w:hAnsi="Tahoma" w:cs="Tahoma"/>
          <w:color w:val="C00000"/>
          <w:sz w:val="16"/>
          <w:szCs w:val="16"/>
        </w:rPr>
        <w:t xml:space="preserve">This is a Yes/No or Closed question, and we have to avoid those, Sally. Consider what you actually want from the Q. I suspect you’d be better off with </w:t>
      </w:r>
    </w:p>
    <w:p w:rsidRPr="00E614D4" w:rsidR="00C55A8A" w:rsidP="00C55A8A" w:rsidRDefault="00C55A8A" w14:paraId="5A6EEE15" w14:textId="77777777">
      <w:pPr>
        <w:ind w:left="426" w:right="260"/>
        <w:rPr>
          <w:rFonts w:ascii="Tahoma" w:hAnsi="Tahoma" w:cs="Tahoma"/>
          <w:sz w:val="16"/>
          <w:szCs w:val="16"/>
        </w:rPr>
      </w:pPr>
      <w:r w:rsidRPr="00E614D4">
        <w:rPr>
          <w:rFonts w:ascii="Tahoma" w:hAnsi="Tahoma" w:cs="Tahoma"/>
          <w:b/>
          <w:bCs/>
          <w:sz w:val="16"/>
          <w:szCs w:val="16"/>
          <w:u w:val="single"/>
        </w:rPr>
        <w:t>Sub-Inquiry Question #2:</w:t>
      </w:r>
      <w:r w:rsidRPr="00E614D4">
        <w:rPr>
          <w:rFonts w:ascii="Tahoma" w:hAnsi="Tahoma" w:cs="Tahoma"/>
          <w:sz w:val="16"/>
          <w:szCs w:val="16"/>
        </w:rPr>
        <w:t xml:space="preserve"> Describe the interactions between early-Viking societies on the British Isles and Anglo-Saxon kingdoms in the late 800s and what religious agreements were made to allow for cultural assimilation</w:t>
      </w:r>
      <w:r w:rsidRPr="00C55A8A">
        <w:rPr>
          <w:rFonts w:ascii="Tahoma" w:hAnsi="Tahoma" w:cs="Tahoma"/>
          <w:sz w:val="16"/>
          <w:szCs w:val="16"/>
        </w:rPr>
        <w:t>.</w:t>
      </w:r>
    </w:p>
    <w:p w:rsidRPr="00E614D4" w:rsidR="00C55A8A" w:rsidP="00C55A8A" w:rsidRDefault="00C55A8A" w14:paraId="6CB070F8" w14:textId="77777777">
      <w:pPr>
        <w:ind w:left="426" w:right="260"/>
        <w:rPr>
          <w:rFonts w:ascii="Tahoma" w:hAnsi="Tahoma" w:cs="Tahoma"/>
          <w:color w:val="C00000"/>
          <w:sz w:val="16"/>
          <w:szCs w:val="16"/>
        </w:rPr>
      </w:pPr>
      <w:r w:rsidRPr="00E614D4">
        <w:rPr>
          <w:rFonts w:ascii="Tahoma" w:hAnsi="Tahoma" w:cs="Tahoma"/>
          <w:b/>
          <w:bCs/>
          <w:sz w:val="16"/>
          <w:szCs w:val="16"/>
          <w:u w:val="single"/>
        </w:rPr>
        <w:t>Sub-Inquiry Question #3</w:t>
      </w:r>
      <w:r w:rsidRPr="00E614D4">
        <w:rPr>
          <w:rFonts w:ascii="Tahoma" w:hAnsi="Tahoma" w:cs="Tahoma"/>
          <w:sz w:val="16"/>
          <w:szCs w:val="16"/>
        </w:rPr>
        <w:t xml:space="preserve">: How </w:t>
      </w:r>
      <w:r w:rsidRPr="00C55A8A">
        <w:rPr>
          <w:rFonts w:ascii="Tahoma" w:hAnsi="Tahoma" w:cs="Tahoma"/>
          <w:sz w:val="16"/>
          <w:szCs w:val="16"/>
        </w:rPr>
        <w:t>did the Mediterranean trade (that was beneficial to the Viking economy) affect….</w:t>
      </w:r>
      <w:r w:rsidRPr="00C55A8A">
        <w:rPr>
          <w:rFonts w:ascii="Tahoma" w:hAnsi="Tahoma" w:cs="Tahoma"/>
          <w:color w:val="C00000"/>
          <w:sz w:val="16"/>
          <w:szCs w:val="16"/>
        </w:rPr>
        <w:t xml:space="preserve"> Incomplete. It’s not easy, is it? Think: funerary practices.</w:t>
      </w:r>
    </w:p>
    <w:p w:rsidRPr="00E614D4" w:rsidR="00C55A8A" w:rsidP="00C55A8A" w:rsidRDefault="00C55A8A" w14:paraId="47EAD606" w14:textId="62C6BC1D">
      <w:pPr>
        <w:ind w:left="426" w:right="260"/>
        <w:rPr>
          <w:rFonts w:ascii="Tahoma" w:hAnsi="Tahoma" w:cs="Tahoma"/>
          <w:color w:val="C00000"/>
          <w:sz w:val="16"/>
          <w:szCs w:val="16"/>
        </w:rPr>
      </w:pPr>
      <w:r w:rsidRPr="00E614D4">
        <w:rPr>
          <w:rFonts w:ascii="Tahoma" w:hAnsi="Tahoma" w:cs="Tahoma"/>
          <w:b/>
          <w:bCs/>
          <w:sz w:val="16"/>
          <w:szCs w:val="16"/>
          <w:u w:val="single"/>
        </w:rPr>
        <w:t>Sub-Inquiry Question #4:</w:t>
      </w:r>
      <w:r w:rsidRPr="00E614D4">
        <w:rPr>
          <w:rFonts w:ascii="Tahoma" w:hAnsi="Tahoma" w:cs="Tahoma"/>
          <w:sz w:val="16"/>
          <w:szCs w:val="16"/>
        </w:rPr>
        <w:t xml:space="preserve"> How did other </w:t>
      </w:r>
      <w:r w:rsidRPr="00E614D4">
        <w:rPr>
          <w:rFonts w:ascii="Tahoma" w:hAnsi="Tahoma" w:cs="Tahoma"/>
          <w:strike/>
          <w:sz w:val="16"/>
          <w:szCs w:val="16"/>
        </w:rPr>
        <w:t>middle-age</w:t>
      </w:r>
      <w:r w:rsidRPr="00E614D4">
        <w:rPr>
          <w:rFonts w:ascii="Tahoma" w:hAnsi="Tahoma" w:cs="Tahoma"/>
          <w:sz w:val="16"/>
          <w:szCs w:val="16"/>
        </w:rPr>
        <w:t xml:space="preserve"> societies perceive and interact with Viking culture and its practice?</w:t>
      </w:r>
      <w:r w:rsidRPr="00C55A8A">
        <w:rPr>
          <w:rFonts w:ascii="Tahoma" w:hAnsi="Tahoma" w:cs="Tahoma"/>
          <w:sz w:val="16"/>
          <w:szCs w:val="16"/>
        </w:rPr>
        <w:t xml:space="preserve"> </w:t>
      </w:r>
      <w:r w:rsidRPr="00C55A8A">
        <w:rPr>
          <w:rFonts w:ascii="Tahoma" w:hAnsi="Tahoma" w:cs="Tahoma"/>
          <w:color w:val="C00000"/>
          <w:sz w:val="16"/>
          <w:szCs w:val="16"/>
        </w:rPr>
        <w:t>You could use the words ‘contemporary societies’ or ‘contemporary cultures’… and, also, tweak your SIQ to take in some dates, so that it’s nuanced and can envelope any significant changes or continuities in the regard for (or disregard of! lol) the Vikings.</w:t>
      </w:r>
    </w:p>
    <w:p w:rsidR="00C55A8A" w:rsidP="00C55A8A" w:rsidRDefault="00C55A8A" w14:paraId="611BE408" w14:textId="3DC7C575">
      <w:pPr>
        <w:spacing w:after="0"/>
        <w:ind w:right="260"/>
        <w:rPr>
          <w:rFonts w:ascii="Ananda Black Personal Use" w:hAnsi="Ananda Black Personal Use"/>
          <w:sz w:val="24"/>
          <w:szCs w:val="24"/>
        </w:rPr>
      </w:pPr>
    </w:p>
    <w:p w:rsidRPr="00C32602" w:rsidR="00C32602" w:rsidP="00C55A8A" w:rsidRDefault="00C55A8A" w14:paraId="32F152C7" w14:textId="33EEFBBC">
      <w:pPr>
        <w:spacing w:after="0"/>
        <w:ind w:right="260"/>
        <w:rPr>
          <w:rFonts w:ascii="Cambria" w:hAnsi="Cambria"/>
          <w:b/>
          <w:bCs/>
          <w:sz w:val="21"/>
          <w:szCs w:val="21"/>
        </w:rPr>
      </w:pPr>
      <w:r>
        <w:rPr>
          <w:noProof/>
        </w:rPr>
        <w:drawing>
          <wp:anchor distT="0" distB="0" distL="114300" distR="114300" simplePos="0" relativeHeight="251660288" behindDoc="0" locked="0" layoutInCell="1" allowOverlap="1" wp14:anchorId="706F9DD1" wp14:editId="6DDFCC41">
            <wp:simplePos x="0" y="0"/>
            <wp:positionH relativeFrom="column">
              <wp:posOffset>2511425</wp:posOffset>
            </wp:positionH>
            <wp:positionV relativeFrom="paragraph">
              <wp:posOffset>152400</wp:posOffset>
            </wp:positionV>
            <wp:extent cx="4020185" cy="3844290"/>
            <wp:effectExtent l="152400" t="152400" r="361315" b="36576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20185" cy="38442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51202" w:rsidR="00C32602">
        <w:rPr>
          <w:rFonts w:ascii="Ananda Black Personal Use" w:hAnsi="Ananda Black Personal Use"/>
          <w:sz w:val="24"/>
          <w:szCs w:val="24"/>
        </w:rPr>
        <w:t xml:space="preserve">Activity </w:t>
      </w:r>
      <w:r w:rsidRPr="00551202" w:rsidR="00C32602">
        <w:rPr>
          <w:rFonts w:cstheme="minorHAnsi"/>
          <w:i/>
          <w:iCs/>
          <w:sz w:val="24"/>
          <w:szCs w:val="24"/>
        </w:rPr>
        <w:t>3</w:t>
      </w:r>
      <w:r w:rsidR="00C32602">
        <w:rPr>
          <w:rFonts w:ascii="Cambria" w:hAnsi="Cambria"/>
          <w:color w:val="002060"/>
          <w:sz w:val="24"/>
          <w:szCs w:val="24"/>
        </w:rPr>
        <w:t xml:space="preserve">, </w:t>
      </w:r>
      <w:r w:rsidRPr="00C32602" w:rsidR="00C32602">
        <w:rPr>
          <w:rFonts w:ascii="Cambria" w:hAnsi="Cambria"/>
          <w:i/>
          <w:iCs/>
          <w:color w:val="002060"/>
          <w:sz w:val="24"/>
          <w:szCs w:val="24"/>
        </w:rPr>
        <w:t>continued.</w:t>
      </w:r>
    </w:p>
    <w:p w:rsidR="00C32602" w:rsidP="00221DF0" w:rsidRDefault="00C32602" w14:paraId="262667A3" w14:textId="4D846C75">
      <w:pPr>
        <w:ind w:right="260"/>
        <w:rPr>
          <w:rFonts w:ascii="Lato" w:hAnsi="Lato" w:eastAsia="Times New Roman" w:cs="Times New Roman"/>
          <w:color w:val="3984C8"/>
          <w:kern w:val="36"/>
          <w:lang w:eastAsia="zh-CN"/>
        </w:rPr>
      </w:pPr>
      <w:r w:rsidRPr="00C32602">
        <w:rPr>
          <w:sz w:val="21"/>
          <w:szCs w:val="21"/>
        </w:rPr>
        <w:t>Now, Ancients, have a go at writing your own questions. Don’t worry about how yicky that might sound at first. It takes a while to get them just right.</w:t>
      </w:r>
      <w:r w:rsidR="00C55A8A">
        <w:rPr>
          <w:sz w:val="21"/>
          <w:szCs w:val="21"/>
        </w:rPr>
        <w:t xml:space="preserve"> Most of all, remember this great advice, from historyskills.com </w:t>
      </w:r>
      <w:r w:rsidRPr="00C55A8A" w:rsidR="00C55A8A">
        <w:t>(</w:t>
      </w:r>
      <w:hyperlink w:history="1" r:id="rId10">
        <w:r w:rsidRPr="00C55A8A" w:rsidR="00C55A8A">
          <w:rPr>
            <w:rStyle w:val="Hyperlink"/>
            <w:rFonts w:ascii="Lato" w:hAnsi="Lato" w:eastAsia="Times New Roman" w:cs="Times New Roman"/>
            <w:kern w:val="36"/>
            <w:lang w:eastAsia="zh-CN"/>
          </w:rPr>
          <w:t>How to develop research sub-questions</w:t>
        </w:r>
      </w:hyperlink>
      <w:r w:rsidRPr="00C55A8A" w:rsidR="00C55A8A">
        <w:rPr>
          <w:rFonts w:ascii="Lato" w:hAnsi="Lato" w:eastAsia="Times New Roman" w:cs="Times New Roman"/>
          <w:color w:val="3984C8"/>
          <w:kern w:val="36"/>
          <w:lang w:eastAsia="zh-CN"/>
        </w:rPr>
        <w:t>)</w:t>
      </w:r>
      <w:r w:rsidR="00C55A8A">
        <w:rPr>
          <w:rFonts w:ascii="Lato" w:hAnsi="Lato" w:eastAsia="Times New Roman" w:cs="Times New Roman"/>
          <w:color w:val="3984C8"/>
          <w:kern w:val="36"/>
          <w:lang w:eastAsia="zh-CN"/>
        </w:rPr>
        <w:t xml:space="preserve"> </w:t>
      </w:r>
      <w:r w:rsidRPr="00C55A8A" w:rsidR="00C55A8A">
        <w:rPr>
          <w:rFonts w:ascii="Wingdings" w:hAnsi="Wingdings" w:eastAsia="Wingdings" w:cs="Wingdings"/>
          <w:color w:val="3984C8"/>
          <w:kern w:val="36"/>
          <w:lang w:eastAsia="zh-CN"/>
        </w:rPr>
        <w:t>à</w:t>
      </w:r>
      <w:r w:rsidR="00C55A8A">
        <w:rPr>
          <w:rFonts w:ascii="Lato" w:hAnsi="Lato" w:eastAsia="Times New Roman" w:cs="Times New Roman"/>
          <w:color w:val="3984C8"/>
          <w:kern w:val="36"/>
          <w:lang w:eastAsia="zh-CN"/>
        </w:rPr>
        <w:t xml:space="preserve"> </w:t>
      </w:r>
    </w:p>
    <w:p w:rsidRPr="00C55A8A" w:rsidR="008302CF" w:rsidP="00221DF0" w:rsidRDefault="008302CF" w14:paraId="6C41AC47" w14:textId="77777777">
      <w:pPr>
        <w:ind w:right="260"/>
      </w:pPr>
    </w:p>
    <w:p w:rsidR="008302CF" w:rsidP="008302CF" w:rsidRDefault="008302CF" w14:paraId="3F89A2CB" w14:textId="77777777">
      <w:pPr>
        <w:ind w:right="260"/>
        <w:jc w:val="right"/>
        <w:rPr>
          <w:sz w:val="21"/>
          <w:szCs w:val="21"/>
        </w:rPr>
      </w:pPr>
      <w:r>
        <w:rPr>
          <w:sz w:val="21"/>
          <w:szCs w:val="21"/>
        </w:rPr>
        <w:t xml:space="preserve">You will surely change them as your research progresses. It is the most important and rigorously challenging and </w:t>
      </w:r>
      <w:r w:rsidRPr="008302CF">
        <w:rPr>
          <w:b/>
          <w:bCs/>
          <w:i/>
          <w:iCs/>
          <w:sz w:val="21"/>
          <w:szCs w:val="21"/>
        </w:rPr>
        <w:t>satisfying</w:t>
      </w:r>
      <w:r>
        <w:rPr>
          <w:sz w:val="21"/>
          <w:szCs w:val="21"/>
        </w:rPr>
        <w:t xml:space="preserve"> thing, to rewrite and tweak and finally settle on mature and nuanced questions. </w:t>
      </w:r>
    </w:p>
    <w:p w:rsidR="008302CF" w:rsidP="008302CF" w:rsidRDefault="008302CF" w14:paraId="40AA32DC" w14:textId="77777777">
      <w:pPr>
        <w:ind w:right="260"/>
        <w:jc w:val="right"/>
        <w:rPr>
          <w:sz w:val="21"/>
          <w:szCs w:val="21"/>
        </w:rPr>
      </w:pPr>
    </w:p>
    <w:p w:rsidR="00C32602" w:rsidP="008302CF" w:rsidRDefault="008302CF" w14:paraId="53A5F576" w14:textId="38C87A00">
      <w:pPr>
        <w:ind w:right="260"/>
        <w:jc w:val="right"/>
        <w:rPr>
          <w:sz w:val="21"/>
          <w:szCs w:val="21"/>
        </w:rPr>
      </w:pPr>
      <w:r>
        <w:rPr>
          <w:sz w:val="21"/>
          <w:szCs w:val="21"/>
        </w:rPr>
        <w:t xml:space="preserve">Don’t stress. Keep every question you write, no matter how yicky you might think them at the start, and just enjoy the process. </w:t>
      </w:r>
    </w:p>
    <w:p w:rsidR="00250C69" w:rsidP="008302CF" w:rsidRDefault="00250C69" w14:paraId="7DFD1DF9" w14:textId="7273E0B3">
      <w:pPr>
        <w:ind w:right="260"/>
        <w:jc w:val="right"/>
        <w:rPr>
          <w:sz w:val="21"/>
          <w:szCs w:val="21"/>
        </w:rPr>
      </w:pPr>
    </w:p>
    <w:p w:rsidR="00250C69" w:rsidP="008302CF" w:rsidRDefault="00250C69" w14:paraId="62802DFC" w14:textId="6A70F93B">
      <w:pPr>
        <w:ind w:right="260"/>
        <w:jc w:val="right"/>
        <w:rPr>
          <w:sz w:val="21"/>
          <w:szCs w:val="21"/>
        </w:rPr>
      </w:pPr>
    </w:p>
    <w:p w:rsidR="00250C69" w:rsidP="008302CF" w:rsidRDefault="00250C69" w14:paraId="0B1640BA" w14:textId="6FBDCF72">
      <w:pPr>
        <w:ind w:right="260"/>
        <w:jc w:val="right"/>
        <w:rPr>
          <w:sz w:val="21"/>
          <w:szCs w:val="21"/>
        </w:rPr>
      </w:pPr>
    </w:p>
    <w:p w:rsidR="00250C69" w:rsidP="008302CF" w:rsidRDefault="00250C69" w14:paraId="5FCC4B3D" w14:textId="3B6F42B2">
      <w:pPr>
        <w:ind w:right="260"/>
        <w:jc w:val="right"/>
        <w:rPr>
          <w:sz w:val="21"/>
          <w:szCs w:val="21"/>
        </w:rPr>
      </w:pPr>
    </w:p>
    <w:p w:rsidR="00250C69" w:rsidP="008302CF" w:rsidRDefault="00250C69" w14:paraId="365E70D8" w14:textId="601BE190">
      <w:pPr>
        <w:ind w:right="260"/>
        <w:jc w:val="right"/>
        <w:rPr>
          <w:sz w:val="21"/>
          <w:szCs w:val="21"/>
        </w:rPr>
      </w:pPr>
    </w:p>
    <w:p w:rsidR="00250C69" w:rsidP="008302CF" w:rsidRDefault="00250C69" w14:paraId="28A93C03" w14:textId="7F700BBD">
      <w:pPr>
        <w:ind w:right="260"/>
        <w:jc w:val="right"/>
        <w:rPr>
          <w:sz w:val="21"/>
          <w:szCs w:val="21"/>
        </w:rPr>
      </w:pPr>
    </w:p>
    <w:p w:rsidR="00250C69" w:rsidP="008302CF" w:rsidRDefault="00250C69" w14:paraId="087F4AE6" w14:textId="16690923">
      <w:pPr>
        <w:ind w:right="260"/>
        <w:jc w:val="right"/>
        <w:rPr>
          <w:sz w:val="21"/>
          <w:szCs w:val="21"/>
        </w:rPr>
      </w:pPr>
    </w:p>
    <w:p w:rsidR="00250C69" w:rsidP="008302CF" w:rsidRDefault="00250C69" w14:paraId="5690444D" w14:textId="77992DD6">
      <w:pPr>
        <w:ind w:right="260"/>
        <w:jc w:val="right"/>
        <w:rPr>
          <w:sz w:val="21"/>
          <w:szCs w:val="21"/>
        </w:rPr>
      </w:pPr>
    </w:p>
    <w:p w:rsidR="00250C69" w:rsidP="008302CF" w:rsidRDefault="00250C69" w14:paraId="4A807236" w14:textId="3CAA6B0B">
      <w:pPr>
        <w:ind w:right="260"/>
        <w:jc w:val="right"/>
        <w:rPr>
          <w:sz w:val="21"/>
          <w:szCs w:val="21"/>
        </w:rPr>
      </w:pPr>
    </w:p>
    <w:p w:rsidR="00250C69" w:rsidP="008302CF" w:rsidRDefault="00250C69" w14:paraId="70D94E46" w14:textId="5B9CC5FE">
      <w:pPr>
        <w:ind w:right="260"/>
        <w:jc w:val="right"/>
        <w:rPr>
          <w:sz w:val="21"/>
          <w:szCs w:val="21"/>
        </w:rPr>
      </w:pPr>
    </w:p>
    <w:p w:rsidR="00250C69" w:rsidP="008302CF" w:rsidRDefault="00250C69" w14:paraId="28649723" w14:textId="3606E8D7">
      <w:pPr>
        <w:ind w:right="260"/>
        <w:jc w:val="right"/>
        <w:rPr>
          <w:sz w:val="21"/>
          <w:szCs w:val="21"/>
        </w:rPr>
      </w:pPr>
    </w:p>
    <w:p w:rsidR="00250C69" w:rsidP="008302CF" w:rsidRDefault="00250C69" w14:paraId="421F52C0" w14:textId="46B67700">
      <w:pPr>
        <w:ind w:right="260"/>
        <w:jc w:val="right"/>
        <w:rPr>
          <w:sz w:val="21"/>
          <w:szCs w:val="21"/>
        </w:rPr>
      </w:pPr>
    </w:p>
    <w:p w:rsidR="00250C69" w:rsidP="008302CF" w:rsidRDefault="00250C69" w14:paraId="61002060" w14:textId="5CE6F9DC">
      <w:pPr>
        <w:ind w:right="260"/>
        <w:jc w:val="right"/>
        <w:rPr>
          <w:sz w:val="21"/>
          <w:szCs w:val="21"/>
        </w:rPr>
      </w:pPr>
    </w:p>
    <w:p w:rsidR="00250C69" w:rsidP="008302CF" w:rsidRDefault="00250C69" w14:paraId="240C57D9" w14:textId="0892DB07">
      <w:pPr>
        <w:ind w:right="260"/>
        <w:jc w:val="right"/>
        <w:rPr>
          <w:sz w:val="21"/>
          <w:szCs w:val="21"/>
        </w:rPr>
      </w:pPr>
    </w:p>
    <w:p w:rsidR="00250C69" w:rsidP="008302CF" w:rsidRDefault="00250C69" w14:paraId="04E9620E" w14:textId="086363A5">
      <w:pPr>
        <w:ind w:right="260"/>
        <w:jc w:val="right"/>
        <w:rPr>
          <w:sz w:val="21"/>
          <w:szCs w:val="21"/>
        </w:rPr>
      </w:pPr>
    </w:p>
    <w:p w:rsidR="00250C69" w:rsidP="008302CF" w:rsidRDefault="00250C69" w14:paraId="67F25907" w14:textId="574E4233">
      <w:pPr>
        <w:ind w:right="260"/>
        <w:jc w:val="right"/>
        <w:rPr>
          <w:sz w:val="21"/>
          <w:szCs w:val="21"/>
        </w:rPr>
      </w:pPr>
    </w:p>
    <w:p w:rsidR="00250C69" w:rsidP="008302CF" w:rsidRDefault="00250C69" w14:paraId="704E8481" w14:textId="0F3E2ADF">
      <w:pPr>
        <w:ind w:right="260"/>
        <w:jc w:val="right"/>
        <w:rPr>
          <w:sz w:val="21"/>
          <w:szCs w:val="21"/>
        </w:rPr>
      </w:pPr>
    </w:p>
    <w:p w:rsidRPr="00C55A8A" w:rsidR="00250C69" w:rsidP="008302CF" w:rsidRDefault="00250C69" w14:paraId="5EFF76F7" w14:textId="77777777">
      <w:pPr>
        <w:ind w:right="260"/>
        <w:jc w:val="right"/>
        <w:rPr>
          <w:sz w:val="21"/>
          <w:szCs w:val="21"/>
        </w:rPr>
      </w:pPr>
    </w:p>
    <w:sectPr w:rsidRPr="00C55A8A" w:rsidR="00250C69" w:rsidSect="00C55A8A">
      <w:pgSz w:w="11906" w:h="16838" w:orient="portrait"/>
      <w:pgMar w:top="720" w:right="720" w:bottom="426"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Ananda Black Personal Use">
    <w:panose1 w:val="00000000000000000000"/>
    <w:charset w:val="00"/>
    <w:family w:val="auto"/>
    <w:pitch w:val="variable"/>
    <w:sig w:usb0="A000002F" w:usb1="50000002" w:usb2="00000000" w:usb3="00000000" w:csb0="00000003" w:csb1="00000000"/>
  </w:font>
  <w:font w:name="Cambria">
    <w:panose1 w:val="02040503050406030204"/>
    <w:charset w:val="00"/>
    <w:family w:val="roman"/>
    <w:pitch w:val="variable"/>
    <w:sig w:usb0="A00002EF" w:usb1="4000004B" w:usb2="00000000" w:usb3="00000000" w:csb0="0000019F" w:csb1="00000000"/>
  </w:font>
  <w:font w:name="Agency FB">
    <w:panose1 w:val="020B0503020202020204"/>
    <w:charset w:val="00"/>
    <w:family w:val="swiss"/>
    <w:pitch w:val="variable"/>
    <w:sig w:usb0="00000003" w:usb1="00000000" w:usb2="00000000" w:usb3="00000000" w:csb0="00000001" w:csb1="00000000"/>
  </w:font>
  <w:font w:name="Adobe Devanagari">
    <w:panose1 w:val="02040503050201020203"/>
    <w:charset w:val="00"/>
    <w:family w:val="roman"/>
    <w:notTrueType/>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ato">
    <w:altName w:val="Segoe UI"/>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63E4"/>
    <w:multiLevelType w:val="hybridMultilevel"/>
    <w:tmpl w:val="12F21072"/>
    <w:lvl w:ilvl="0" w:tplc="3FFCF36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0EA252A"/>
    <w:multiLevelType w:val="hybridMultilevel"/>
    <w:tmpl w:val="DA0C7698"/>
    <w:lvl w:ilvl="0" w:tplc="53EA9F7E">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166710C4"/>
    <w:multiLevelType w:val="hybridMultilevel"/>
    <w:tmpl w:val="C5AAC69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20E765A0"/>
    <w:multiLevelType w:val="hybridMultilevel"/>
    <w:tmpl w:val="407EB2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780"/>
    <w:rsid w:val="0003445E"/>
    <w:rsid w:val="00207C4A"/>
    <w:rsid w:val="00221DF0"/>
    <w:rsid w:val="00250C69"/>
    <w:rsid w:val="00551202"/>
    <w:rsid w:val="005E5780"/>
    <w:rsid w:val="008302CF"/>
    <w:rsid w:val="00B703CA"/>
    <w:rsid w:val="00C32602"/>
    <w:rsid w:val="00C55A8A"/>
    <w:rsid w:val="00C6741B"/>
    <w:rsid w:val="00CA3A5C"/>
    <w:rsid w:val="00E614D4"/>
    <w:rsid w:val="00FA6158"/>
    <w:rsid w:val="02533A75"/>
    <w:rsid w:val="0442D2CD"/>
    <w:rsid w:val="05F2AF48"/>
    <w:rsid w:val="07AFDBF2"/>
    <w:rsid w:val="07E3E2B7"/>
    <w:rsid w:val="0A06129A"/>
    <w:rsid w:val="0AA40C27"/>
    <w:rsid w:val="0B14E530"/>
    <w:rsid w:val="0C1C12FE"/>
    <w:rsid w:val="0C5FB44E"/>
    <w:rsid w:val="13D5F7F3"/>
    <w:rsid w:val="14A7808B"/>
    <w:rsid w:val="14FCD05A"/>
    <w:rsid w:val="1D8E8D76"/>
    <w:rsid w:val="208095D5"/>
    <w:rsid w:val="21694B7B"/>
    <w:rsid w:val="24F4BDED"/>
    <w:rsid w:val="2617EE9E"/>
    <w:rsid w:val="27FCE935"/>
    <w:rsid w:val="2A06D1C3"/>
    <w:rsid w:val="309E33BD"/>
    <w:rsid w:val="3311FE7F"/>
    <w:rsid w:val="3A419C28"/>
    <w:rsid w:val="3AD23120"/>
    <w:rsid w:val="3ED75599"/>
    <w:rsid w:val="40DBA6B8"/>
    <w:rsid w:val="47B39E5C"/>
    <w:rsid w:val="49D2C13C"/>
    <w:rsid w:val="4A195072"/>
    <w:rsid w:val="50A5D48D"/>
    <w:rsid w:val="545F4F1A"/>
    <w:rsid w:val="5955DE52"/>
    <w:rsid w:val="5C649A0D"/>
    <w:rsid w:val="5CDF9337"/>
    <w:rsid w:val="5D2621AF"/>
    <w:rsid w:val="5F766EC3"/>
    <w:rsid w:val="60167478"/>
    <w:rsid w:val="631B69F2"/>
    <w:rsid w:val="64158DED"/>
    <w:rsid w:val="6620A04D"/>
    <w:rsid w:val="679B978D"/>
    <w:rsid w:val="6D1E4B7C"/>
    <w:rsid w:val="7364F10B"/>
    <w:rsid w:val="74E945D3"/>
    <w:rsid w:val="78E69993"/>
    <w:rsid w:val="7D22E3DE"/>
    <w:rsid w:val="7D27F91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4CB71"/>
  <w15:chartTrackingRefBased/>
  <w15:docId w15:val="{F4BAC94A-FB42-43F4-8216-E6730461E1E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E5780"/>
    <w:rPr>
      <w:rFonts w:eastAsiaTheme="minorHAnsi"/>
      <w:lang w:eastAsia="en-US"/>
    </w:rPr>
  </w:style>
  <w:style w:type="paragraph" w:styleId="Heading1">
    <w:name w:val="heading 1"/>
    <w:basedOn w:val="Normal"/>
    <w:next w:val="Normal"/>
    <w:link w:val="Heading1Char"/>
    <w:uiPriority w:val="9"/>
    <w:qFormat/>
    <w:rsid w:val="00C3260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ibliography">
    <w:name w:val="Bibliography"/>
    <w:basedOn w:val="Normal"/>
    <w:next w:val="Normal"/>
    <w:uiPriority w:val="37"/>
    <w:unhideWhenUsed/>
    <w:rsid w:val="005E5780"/>
  </w:style>
  <w:style w:type="character" w:styleId="CommentReference">
    <w:name w:val="annotation reference"/>
    <w:basedOn w:val="DefaultParagraphFont"/>
    <w:uiPriority w:val="99"/>
    <w:semiHidden/>
    <w:unhideWhenUsed/>
    <w:rsid w:val="005E5780"/>
    <w:rPr>
      <w:sz w:val="16"/>
      <w:szCs w:val="16"/>
    </w:rPr>
  </w:style>
  <w:style w:type="paragraph" w:styleId="CommentText">
    <w:name w:val="annotation text"/>
    <w:basedOn w:val="Normal"/>
    <w:link w:val="CommentTextChar"/>
    <w:uiPriority w:val="99"/>
    <w:semiHidden/>
    <w:unhideWhenUsed/>
    <w:rsid w:val="005E5780"/>
    <w:pPr>
      <w:spacing w:line="240" w:lineRule="auto"/>
    </w:pPr>
    <w:rPr>
      <w:sz w:val="20"/>
      <w:szCs w:val="20"/>
    </w:rPr>
  </w:style>
  <w:style w:type="character" w:styleId="CommentTextChar" w:customStyle="1">
    <w:name w:val="Comment Text Char"/>
    <w:basedOn w:val="DefaultParagraphFont"/>
    <w:link w:val="CommentText"/>
    <w:uiPriority w:val="99"/>
    <w:semiHidden/>
    <w:rsid w:val="005E5780"/>
    <w:rPr>
      <w:rFonts w:eastAsiaTheme="minorHAnsi"/>
      <w:sz w:val="20"/>
      <w:szCs w:val="20"/>
      <w:lang w:eastAsia="en-US"/>
    </w:rPr>
  </w:style>
  <w:style w:type="paragraph" w:styleId="ListParagraph">
    <w:name w:val="List Paragraph"/>
    <w:basedOn w:val="Normal"/>
    <w:uiPriority w:val="34"/>
    <w:qFormat/>
    <w:rsid w:val="00CA3A5C"/>
    <w:pPr>
      <w:ind w:left="720"/>
      <w:contextualSpacing/>
    </w:pPr>
  </w:style>
  <w:style w:type="character" w:styleId="Hyperlink">
    <w:name w:val="Hyperlink"/>
    <w:basedOn w:val="DefaultParagraphFont"/>
    <w:uiPriority w:val="99"/>
    <w:unhideWhenUsed/>
    <w:rsid w:val="00FA6158"/>
    <w:rPr>
      <w:color w:val="0563C1" w:themeColor="hyperlink"/>
      <w:u w:val="single"/>
    </w:rPr>
  </w:style>
  <w:style w:type="character" w:styleId="UnresolvedMention">
    <w:name w:val="Unresolved Mention"/>
    <w:basedOn w:val="DefaultParagraphFont"/>
    <w:uiPriority w:val="99"/>
    <w:semiHidden/>
    <w:unhideWhenUsed/>
    <w:rsid w:val="00FA6158"/>
    <w:rPr>
      <w:color w:val="605E5C"/>
      <w:shd w:val="clear" w:color="auto" w:fill="E1DFDD"/>
    </w:rPr>
  </w:style>
  <w:style w:type="character" w:styleId="Heading1Char" w:customStyle="1">
    <w:name w:val="Heading 1 Char"/>
    <w:basedOn w:val="DefaultParagraphFont"/>
    <w:link w:val="Heading1"/>
    <w:uiPriority w:val="9"/>
    <w:rsid w:val="00C32602"/>
    <w:rPr>
      <w:rFonts w:asciiTheme="majorHAnsi" w:hAnsiTheme="majorHAnsi" w:eastAsiaTheme="majorEastAsia"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9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customXml" Target="../customXml/item2.xml" Id="rId13" /><Relationship Type="http://schemas.openxmlformats.org/officeDocument/2006/relationships/styles" Target="styles.xml" Id="rId3" /><Relationship Type="http://schemas.openxmlformats.org/officeDocument/2006/relationships/hyperlink" Target="https://www.historyskills.com/researching/1-key-question/" TargetMode="Externa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customXml" Target="../customXml/item4.xml" Id="rId15" /><Relationship Type="http://schemas.openxmlformats.org/officeDocument/2006/relationships/hyperlink" Target="https://www.historyskills.com/researching/3-sub-questions/" TargetMode="External" Id="rId10"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customXml" Target="../customXml/item3.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Jos16</b:Tag>
    <b:SourceType>InternetSite</b:SourceType>
    <b:Guid>{CB48CE3A-FC25-4B88-9619-77272ADD19D4}</b:Guid>
    <b:Author>
      <b:Author>
        <b:NameList>
          <b:Person>
            <b:Last>Mark</b:Last>
            <b:First>Joshua</b:First>
            <b:Middle>J.</b:Middle>
          </b:Person>
        </b:NameList>
      </b:Author>
    </b:Author>
    <b:Title>World HIstory Encyclopedia </b:Title>
    <b:Year>2016</b:Year>
    <b:YearAccessed>2022</b:YearAccessed>
    <b:MonthAccessed>May</b:MonthAccessed>
    <b:DayAccessed>Thursday </b:DayAccessed>
    <b:URL>https://www.worldhistory.org/imhotep/</b:URL>
    <b:RefOrder>1</b:RefOrder>
  </b:Source>
  <b:Source>
    <b:Tag>LVG47</b:Tag>
    <b:SourceType>DocumentFromInternetSite</b:SourceType>
    <b:Guid>{81BC0976-7923-482C-B965-8FCDC0684959}</b:Guid>
    <b:Title>JSTOR</b:Title>
    <b:Year>1947</b:Year>
    <b:YearAccessed>2022</b:YearAccessed>
    <b:MonthAccessed>May</b:MonthAccessed>
    <b:DayAccessed>Wednesday</b:DayAccessed>
    <b:URL>https://www.jstor.org/stable/1257192?seq=1</b:URL>
    <b:Author>
      <b:Author>
        <b:NameList>
          <b:Person>
            <b:Last>Grinsell</b:Last>
            <b:First>L.</b:First>
            <b:Middle>V.</b:Middle>
          </b:Person>
        </b:NameList>
      </b:Author>
    </b:Author>
    <b:Month>December</b:Month>
    <b:RefOrder>2</b:RefOrder>
  </b:Source>
  <b:Source>
    <b:Tag>RIt22</b:Tag>
    <b:SourceType>InternetSite</b:SourceType>
    <b:Guid>{116A9F30-B23A-486F-8597-B89F4583FEB9}</b:Guid>
    <b:Author>
      <b:Author>
        <b:NameList>
          <b:Person>
            <b:Last>Kennedy</b:Last>
            <b:First>RIta</b:First>
          </b:Person>
        </b:NameList>
      </b:Author>
    </b:Author>
    <b:Title>Classroom</b:Title>
    <b:YearAccessed>2022</b:YearAccessed>
    <b:MonthAccessed>May</b:MonthAccessed>
    <b:DayAccessed>Tuesday</b:DayAccessed>
    <b:URL>https://classroom.synonym.com/what-pharaohs-put-in-their-tombs-12083451.html</b:URL>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3CADD9810020B64DBE2808230FF8B94D" ma:contentTypeVersion="18" ma:contentTypeDescription="Create a new document." ma:contentTypeScope="" ma:versionID="8a3a1d6a0ca08d14772e2ceeaeb3d0c3">
  <xsd:schema xmlns:xsd="http://www.w3.org/2001/XMLSchema" xmlns:xs="http://www.w3.org/2001/XMLSchema" xmlns:p="http://schemas.microsoft.com/office/2006/metadata/properties" xmlns:ns2="f8a03fee-8236-48fd-8537-3d4c4dac6013" xmlns:ns3="e089fcb5-de9e-443c-b8e1-71a8cef0785c" targetNamespace="http://schemas.microsoft.com/office/2006/metadata/properties" ma:root="true" ma:fieldsID="d95ba0d748a841bb0bec472ca2d1c542" ns2:_="" ns3:_="">
    <xsd:import namespace="f8a03fee-8236-48fd-8537-3d4c4dac6013"/>
    <xsd:import namespace="e089fcb5-de9e-443c-b8e1-71a8cef0785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a03fee-8236-48fd-8537-3d4c4dac60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73d397c-480d-4149-95e5-be7ffaca688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89fcb5-de9e-443c-b8e1-71a8cef0785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d4b03811-d4e8-41da-a04d-8763e28c8f96}" ma:internalName="TaxCatchAll" ma:showField="CatchAllData" ma:web="e089fcb5-de9e-443c-b8e1-71a8cef078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089fcb5-de9e-443c-b8e1-71a8cef0785c" xsi:nil="true"/>
    <lcf76f155ced4ddcb4097134ff3c332f xmlns="f8a03fee-8236-48fd-8537-3d4c4dac601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19ECDA7-4FFF-4BE5-8CA5-BE8F45D42567}">
  <ds:schemaRefs>
    <ds:schemaRef ds:uri="http://schemas.openxmlformats.org/officeDocument/2006/bibliography"/>
  </ds:schemaRefs>
</ds:datastoreItem>
</file>

<file path=customXml/itemProps2.xml><?xml version="1.0" encoding="utf-8"?>
<ds:datastoreItem xmlns:ds="http://schemas.openxmlformats.org/officeDocument/2006/customXml" ds:itemID="{3E82910D-F40C-4DCE-9294-5385CE86FF51}"/>
</file>

<file path=customXml/itemProps3.xml><?xml version="1.0" encoding="utf-8"?>
<ds:datastoreItem xmlns:ds="http://schemas.openxmlformats.org/officeDocument/2006/customXml" ds:itemID="{20E01999-107B-497A-8F88-14CA8F929987}"/>
</file>

<file path=customXml/itemProps4.xml><?xml version="1.0" encoding="utf-8"?>
<ds:datastoreItem xmlns:ds="http://schemas.openxmlformats.org/officeDocument/2006/customXml" ds:itemID="{B6C2DA57-3DE0-4176-A228-8C73C7A3DAF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KUSKOPF, Melanie (mkusk2)</dc:creator>
  <keywords/>
  <dc:description/>
  <lastModifiedBy>TOMES, Eden (etome3)</lastModifiedBy>
  <revision>8</revision>
  <dcterms:created xsi:type="dcterms:W3CDTF">2025-04-21T05:19:00.0000000Z</dcterms:created>
  <dcterms:modified xsi:type="dcterms:W3CDTF">2025-04-22T00:50:20.7877428Z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0x0101003CADD9810020B64DBE2808230FF8B94D</vt:lpwstr>
  </property>
  <property fmtid="{D5CDD505-2E9C-101B-9397-08002B2CF9AE}" pid="3" name="MediaServiceImageTags">
    <vt:lpwstr/>
  </property>
</Properties>
</file>