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1ACCE9A" w:rsidP="40B2A98D" w:rsidRDefault="71ACCE9A" w14:paraId="256D936E" w14:textId="274B6DE0">
      <w:pPr>
        <w:pStyle w:val="Title"/>
        <w:spacing w:line="240" w:lineRule="auto"/>
        <w:rPr>
          <w:b w:val="1"/>
          <w:bCs w:val="1"/>
          <w:i w:val="0"/>
          <w:iCs w:val="0"/>
          <w:u w:val="single"/>
        </w:rPr>
      </w:pPr>
      <w:r w:rsidR="71ACCE9A">
        <w:rPr/>
        <w:t>Sports Underdog PSMT – Eden Tomes</w:t>
      </w:r>
    </w:p>
    <w:p w:rsidR="7A1ECC4A" w:rsidP="2B30BBD4" w:rsidRDefault="7A1ECC4A" w14:paraId="3123691C" w14:textId="593994A4">
      <w:pPr>
        <w:pStyle w:val="Heading1"/>
        <w:rPr>
          <w:rFonts w:ascii="Bahnschrift" w:hAnsi="Bahnschrift" w:eastAsia="Bahnschrift" w:cs="Bahnschrift"/>
          <w:sz w:val="32"/>
          <w:szCs w:val="32"/>
        </w:rPr>
      </w:pPr>
      <w:r w:rsidR="4350CA8D">
        <w:rPr/>
        <w:t>Introduction:</w:t>
      </w:r>
    </w:p>
    <w:p w:rsidR="08823BF0" w:rsidP="0AC85D89" w:rsidRDefault="08823BF0" w14:paraId="751716B0" w14:textId="0C1181BF">
      <w:pPr>
        <w:pStyle w:val="Normal"/>
      </w:pPr>
      <w:r w:rsidR="2D7D2FD6">
        <w:rPr/>
        <w:t>S</w:t>
      </w:r>
      <w:r w:rsidR="7BF1C5DB">
        <w:rPr/>
        <w:t>tories of</w:t>
      </w:r>
      <w:r w:rsidR="2B0535AB">
        <w:rPr/>
        <w:t xml:space="preserve"> unexpected underdog triumphs hold </w:t>
      </w:r>
      <w:r w:rsidR="459C93A8">
        <w:rPr/>
        <w:t>a significant place in</w:t>
      </w:r>
      <w:r w:rsidR="2A8B6876">
        <w:rPr/>
        <w:t xml:space="preserve"> </w:t>
      </w:r>
      <w:r w:rsidR="4337ABA7">
        <w:rPr/>
        <w:t xml:space="preserve">competitive </w:t>
      </w:r>
      <w:r w:rsidR="37BEAA70">
        <w:rPr/>
        <w:t xml:space="preserve">sports culture, </w:t>
      </w:r>
      <w:r w:rsidR="0C5AE38F">
        <w:rPr/>
        <w:t xml:space="preserve">with their occurrence </w:t>
      </w:r>
      <w:r w:rsidR="37BEAA70">
        <w:rPr/>
        <w:t xml:space="preserve">causing commotion amongst fans of </w:t>
      </w:r>
      <w:r w:rsidR="664E08FE">
        <w:rPr/>
        <w:t>winning and losing teams alike</w:t>
      </w:r>
      <w:r w:rsidR="33C7F261">
        <w:rPr/>
        <w:t xml:space="preserve">. A </w:t>
      </w:r>
      <w:r w:rsidR="7C6B0A09">
        <w:rPr/>
        <w:t xml:space="preserve">prevailing argument </w:t>
      </w:r>
      <w:r w:rsidR="0BCBC928">
        <w:rPr/>
        <w:t xml:space="preserve">from </w:t>
      </w:r>
      <w:r w:rsidR="11DCD43E">
        <w:rPr/>
        <w:t>resentful</w:t>
      </w:r>
      <w:r w:rsidR="0BCBC928">
        <w:rPr/>
        <w:t xml:space="preserve"> fans </w:t>
      </w:r>
      <w:r w:rsidR="52C3E919">
        <w:rPr/>
        <w:t>speculates</w:t>
      </w:r>
      <w:r w:rsidR="7C6B0A09">
        <w:rPr/>
        <w:t xml:space="preserve"> that </w:t>
      </w:r>
      <w:r w:rsidR="6BD6DD1F">
        <w:rPr/>
        <w:t xml:space="preserve">weaker teams have a higher likelihood of success </w:t>
      </w:r>
      <w:r w:rsidR="670F6073">
        <w:rPr/>
        <w:t>in shorter competitions due to reduced opportunities for the stronger team to assert dominance</w:t>
      </w:r>
      <w:r w:rsidR="2243BBC7">
        <w:rPr/>
        <w:t xml:space="preserve">. This report investigates the validity of this claim by </w:t>
      </w:r>
      <w:r w:rsidR="7D1BD0C2">
        <w:rPr/>
        <w:t>analysing</w:t>
      </w:r>
      <w:r w:rsidR="2243BBC7">
        <w:rPr/>
        <w:t xml:space="preserve"> how the length of an NBA playoff series</w:t>
      </w:r>
      <w:r w:rsidR="3637C755">
        <w:rPr/>
        <w:t xml:space="preserve"> </w:t>
      </w:r>
      <w:r w:rsidR="3637C755">
        <w:rPr/>
        <w:t>impacts</w:t>
      </w:r>
      <w:r w:rsidR="3637C755">
        <w:rPr/>
        <w:t xml:space="preserve"> a below-average team’s odds of winning</w:t>
      </w:r>
      <w:r w:rsidR="514450CB">
        <w:rPr/>
        <w:t>,</w:t>
      </w:r>
      <w:r w:rsidR="74B2945B">
        <w:rPr/>
        <w:t xml:space="preserve"> </w:t>
      </w:r>
      <w:r w:rsidR="7573EB1C">
        <w:rPr/>
        <w:t>comparing the</w:t>
      </w:r>
      <w:r w:rsidR="032569FE">
        <w:rPr/>
        <w:t xml:space="preserve"> </w:t>
      </w:r>
      <w:r w:rsidR="032569FE">
        <w:rPr/>
        <w:t>success rate</w:t>
      </w:r>
      <w:r w:rsidR="7F1B4311">
        <w:rPr/>
        <w:t xml:space="preserve"> for</w:t>
      </w:r>
      <w:r w:rsidR="6070D039">
        <w:rPr/>
        <w:t xml:space="preserve"> a</w:t>
      </w:r>
      <w:r w:rsidR="75C3C267">
        <w:rPr/>
        <w:t xml:space="preserve"> </w:t>
      </w:r>
      <w:r w:rsidR="75C3C267">
        <w:rPr/>
        <w:t>7-game, 5-game, and 3-game series</w:t>
      </w:r>
      <w:r w:rsidR="3C34FF92">
        <w:rPr/>
        <w:t>.</w:t>
      </w:r>
      <w:r w:rsidR="1E3C501A">
        <w:rPr/>
        <w:t xml:space="preserve"> By comparing </w:t>
      </w:r>
      <w:r w:rsidR="4D6C080F">
        <w:rPr/>
        <w:t xml:space="preserve">and </w:t>
      </w:r>
      <w:r w:rsidR="33DC3679">
        <w:rPr/>
        <w:t>analysing</w:t>
      </w:r>
      <w:r w:rsidR="4D6C080F">
        <w:rPr/>
        <w:t xml:space="preserve"> </w:t>
      </w:r>
      <w:r w:rsidR="1E3C501A">
        <w:rPr/>
        <w:t xml:space="preserve">success rates across these differing series formats, this study </w:t>
      </w:r>
      <w:r w:rsidR="1DF8BBB2">
        <w:rPr/>
        <w:t>aims to</w:t>
      </w:r>
      <w:r w:rsidR="1E3C501A">
        <w:rPr/>
        <w:t xml:space="preserve"> quantify the relationship between </w:t>
      </w:r>
      <w:r w:rsidR="787DEEF0">
        <w:rPr/>
        <w:t>series length and underdog performance</w:t>
      </w:r>
      <w:r w:rsidR="48A0A00D">
        <w:rPr/>
        <w:t>, providing insights into tournament design and competitive fairness.</w:t>
      </w:r>
    </w:p>
    <w:p w:rsidR="7D74F71B" w:rsidP="044F78CB" w:rsidRDefault="7D74F71B" w14:paraId="22E98A14" w14:textId="1032E3E1">
      <w:pPr>
        <w:pStyle w:val="Heading1"/>
      </w:pPr>
      <w:r w:rsidR="0099E721">
        <w:rPr/>
        <w:t>Observations:</w:t>
      </w:r>
    </w:p>
    <w:p w:rsidR="1E845BFF" w:rsidP="0AC85D89" w:rsidRDefault="1E845BFF" w14:paraId="6F11E254" w14:textId="57BB97C8">
      <w:pPr>
        <w:pStyle w:val="ListParagraph"/>
        <w:rPr>
          <w:sz w:val="24"/>
          <w:szCs w:val="24"/>
        </w:rPr>
      </w:pPr>
      <w:r w:rsidRPr="1066F787" w:rsidR="1E845BFF">
        <w:rPr>
          <w:sz w:val="24"/>
          <w:szCs w:val="24"/>
        </w:rPr>
        <w:t>Different sports competitions have varying numbers of rounds, which is significant because it provides the basis</w:t>
      </w:r>
      <w:r w:rsidRPr="1066F787" w:rsidR="4D9B5A2A">
        <w:rPr>
          <w:sz w:val="24"/>
          <w:szCs w:val="24"/>
        </w:rPr>
        <w:t xml:space="preserve"> for investigating whether more rounds affect a weaker team’s chance of winning</w:t>
      </w:r>
      <w:r w:rsidRPr="1066F787" w:rsidR="3E6805D9">
        <w:rPr>
          <w:sz w:val="24"/>
          <w:szCs w:val="24"/>
        </w:rPr>
        <w:t>.</w:t>
      </w:r>
    </w:p>
    <w:p w:rsidR="3E6805D9" w:rsidP="0AC85D89" w:rsidRDefault="3E6805D9" w14:paraId="25B0A989" w14:textId="63E59639">
      <w:pPr>
        <w:pStyle w:val="ListParagraph"/>
        <w:rPr>
          <w:sz w:val="24"/>
          <w:szCs w:val="24"/>
        </w:rPr>
      </w:pPr>
      <w:r w:rsidRPr="1066F787" w:rsidR="3E6805D9">
        <w:rPr>
          <w:sz w:val="24"/>
          <w:szCs w:val="24"/>
        </w:rPr>
        <w:t xml:space="preserve">Examples like Emma Raducanu and Morocco’s World Cup run </w:t>
      </w:r>
      <w:r w:rsidRPr="1066F787" w:rsidR="3E6805D9">
        <w:rPr>
          <w:sz w:val="24"/>
          <w:szCs w:val="24"/>
        </w:rPr>
        <w:t>demonstrate</w:t>
      </w:r>
      <w:r w:rsidRPr="1066F787" w:rsidR="3E6805D9">
        <w:rPr>
          <w:sz w:val="24"/>
          <w:szCs w:val="24"/>
        </w:rPr>
        <w:t xml:space="preserve"> that underdogs </w:t>
      </w:r>
      <w:r w:rsidRPr="1066F787" w:rsidR="79053594">
        <w:rPr>
          <w:sz w:val="24"/>
          <w:szCs w:val="24"/>
        </w:rPr>
        <w:t xml:space="preserve">do </w:t>
      </w:r>
      <w:r w:rsidRPr="1066F787" w:rsidR="3E6805D9">
        <w:rPr>
          <w:sz w:val="24"/>
          <w:szCs w:val="24"/>
        </w:rPr>
        <w:t>occasionally succeed in high-profile competitions</w:t>
      </w:r>
      <w:r w:rsidRPr="1066F787" w:rsidR="382481DB">
        <w:rPr>
          <w:sz w:val="24"/>
          <w:szCs w:val="24"/>
        </w:rPr>
        <w:t xml:space="preserve">. This is important because it </w:t>
      </w:r>
      <w:r w:rsidRPr="1066F787" w:rsidR="382481DB">
        <w:rPr>
          <w:sz w:val="24"/>
          <w:szCs w:val="24"/>
        </w:rPr>
        <w:t>provides</w:t>
      </w:r>
      <w:r w:rsidRPr="1066F787" w:rsidR="382481DB">
        <w:rPr>
          <w:sz w:val="24"/>
          <w:szCs w:val="24"/>
        </w:rPr>
        <w:t xml:space="preserve"> real-world examples that support or contradict the claim being investigated.</w:t>
      </w:r>
    </w:p>
    <w:p w:rsidR="37A46EA0" w:rsidP="0AC85D89" w:rsidRDefault="37A46EA0" w14:paraId="06FDA589" w14:textId="3E529337">
      <w:pPr>
        <w:pStyle w:val="ListParagraph"/>
        <w:rPr>
          <w:sz w:val="24"/>
          <w:szCs w:val="24"/>
        </w:rPr>
      </w:pPr>
      <w:r w:rsidRPr="1066F787" w:rsidR="37A46EA0">
        <w:rPr>
          <w:sz w:val="24"/>
          <w:szCs w:val="24"/>
        </w:rPr>
        <w:t xml:space="preserve">There appears to be general interest in whether competition structures </w:t>
      </w:r>
      <w:r w:rsidRPr="1066F787" w:rsidR="37A46EA0">
        <w:rPr>
          <w:sz w:val="24"/>
          <w:szCs w:val="24"/>
        </w:rPr>
        <w:t>provide fair opportunities for all participants, especially underdogs</w:t>
      </w:r>
      <w:r w:rsidRPr="1066F787" w:rsidR="41E59AB7">
        <w:rPr>
          <w:sz w:val="24"/>
          <w:szCs w:val="24"/>
        </w:rPr>
        <w:t>,</w:t>
      </w:r>
      <w:r w:rsidRPr="1066F787" w:rsidR="37A46EA0">
        <w:rPr>
          <w:sz w:val="24"/>
          <w:szCs w:val="24"/>
        </w:rPr>
        <w:t xml:space="preserve"> </w:t>
      </w:r>
      <w:r w:rsidRPr="1066F787" w:rsidR="42419A7F">
        <w:rPr>
          <w:sz w:val="24"/>
          <w:szCs w:val="24"/>
        </w:rPr>
        <w:t>establish</w:t>
      </w:r>
      <w:r w:rsidRPr="1066F787" w:rsidR="61C36256">
        <w:rPr>
          <w:sz w:val="24"/>
          <w:szCs w:val="24"/>
        </w:rPr>
        <w:t>ing</w:t>
      </w:r>
      <w:r w:rsidRPr="1066F787" w:rsidR="42419A7F">
        <w:rPr>
          <w:sz w:val="24"/>
          <w:szCs w:val="24"/>
        </w:rPr>
        <w:t xml:space="preserve"> the relevance of the investigation</w:t>
      </w:r>
      <w:r w:rsidRPr="1066F787" w:rsidR="62B1035A">
        <w:rPr>
          <w:sz w:val="24"/>
          <w:szCs w:val="24"/>
        </w:rPr>
        <w:t>.</w:t>
      </w:r>
    </w:p>
    <w:p w:rsidR="726B8DA4" w:rsidP="0AC85D89" w:rsidRDefault="726B8DA4" w14:paraId="5CD6085D" w14:textId="265C7E4D">
      <w:pPr>
        <w:pStyle w:val="Heading1"/>
      </w:pPr>
      <w:r w:rsidR="726B8DA4">
        <w:rPr/>
        <w:t>Assumptions:</w:t>
      </w:r>
    </w:p>
    <w:p w:rsidR="726B8DA4" w:rsidP="0AC85D89" w:rsidRDefault="726B8DA4" w14:paraId="005A903C" w14:textId="34641091">
      <w:pPr>
        <w:pStyle w:val="ListParagraph"/>
        <w:rPr>
          <w:b w:val="0"/>
          <w:bCs w:val="0"/>
          <w:sz w:val="24"/>
          <w:szCs w:val="24"/>
        </w:rPr>
      </w:pPr>
      <w:r w:rsidRPr="1066F787" w:rsidR="726B8DA4">
        <w:rPr>
          <w:b w:val="0"/>
          <w:bCs w:val="0"/>
          <w:sz w:val="24"/>
          <w:szCs w:val="24"/>
        </w:rPr>
        <w:t xml:space="preserve">To test whether weaker teams have better chances in competitions with fewer rounds, </w:t>
      </w:r>
      <w:r w:rsidRPr="1066F787" w:rsidR="19BBF13D">
        <w:rPr>
          <w:b w:val="0"/>
          <w:bCs w:val="0"/>
          <w:sz w:val="24"/>
          <w:szCs w:val="24"/>
        </w:rPr>
        <w:t>it is</w:t>
      </w:r>
      <w:r w:rsidRPr="1066F787" w:rsidR="726B8DA4">
        <w:rPr>
          <w:b w:val="0"/>
          <w:bCs w:val="0"/>
          <w:sz w:val="24"/>
          <w:szCs w:val="24"/>
        </w:rPr>
        <w:t xml:space="preserve"> assume</w:t>
      </w:r>
      <w:r w:rsidRPr="1066F787" w:rsidR="0E2BA6B6">
        <w:rPr>
          <w:b w:val="0"/>
          <w:bCs w:val="0"/>
          <w:sz w:val="24"/>
          <w:szCs w:val="24"/>
        </w:rPr>
        <w:t>d</w:t>
      </w:r>
      <w:r w:rsidRPr="1066F787" w:rsidR="726B8DA4">
        <w:rPr>
          <w:b w:val="0"/>
          <w:bCs w:val="0"/>
          <w:sz w:val="24"/>
          <w:szCs w:val="24"/>
        </w:rPr>
        <w:t xml:space="preserve"> that </w:t>
      </w:r>
      <w:r w:rsidRPr="1066F787" w:rsidR="6F44518D">
        <w:rPr>
          <w:b w:val="0"/>
          <w:bCs w:val="0"/>
          <w:sz w:val="24"/>
          <w:szCs w:val="24"/>
        </w:rPr>
        <w:t xml:space="preserve">a team’s </w:t>
      </w:r>
      <w:r w:rsidRPr="1066F787" w:rsidR="622E6F43">
        <w:rPr>
          <w:b w:val="0"/>
          <w:bCs w:val="0"/>
          <w:sz w:val="24"/>
          <w:szCs w:val="24"/>
        </w:rPr>
        <w:t xml:space="preserve">“strength” can be measured/defined </w:t>
      </w:r>
      <w:r w:rsidRPr="1066F787" w:rsidR="39B81FC4">
        <w:rPr>
          <w:b w:val="0"/>
          <w:bCs w:val="0"/>
          <w:sz w:val="24"/>
          <w:szCs w:val="24"/>
        </w:rPr>
        <w:t>by their</w:t>
      </w:r>
      <w:r w:rsidRPr="1066F787" w:rsidR="622E6F43">
        <w:rPr>
          <w:b w:val="0"/>
          <w:bCs w:val="0"/>
          <w:sz w:val="24"/>
          <w:szCs w:val="24"/>
        </w:rPr>
        <w:t xml:space="preserve"> </w:t>
      </w:r>
      <w:r w:rsidRPr="1066F787" w:rsidR="622E6F43">
        <w:rPr>
          <w:b w:val="0"/>
          <w:bCs w:val="0"/>
          <w:sz w:val="24"/>
          <w:szCs w:val="24"/>
        </w:rPr>
        <w:t>winning percentage.</w:t>
      </w:r>
      <w:r w:rsidRPr="1066F787" w:rsidR="42CB748B">
        <w:rPr>
          <w:b w:val="0"/>
          <w:bCs w:val="0"/>
          <w:sz w:val="24"/>
          <w:szCs w:val="24"/>
        </w:rPr>
        <w:t xml:space="preserve"> </w:t>
      </w:r>
      <w:r w:rsidRPr="1066F787" w:rsidR="625D2266">
        <w:rPr>
          <w:b w:val="0"/>
          <w:bCs w:val="0"/>
          <w:sz w:val="24"/>
          <w:szCs w:val="24"/>
        </w:rPr>
        <w:t xml:space="preserve">This is significant because the entire claim hinges on being able to </w:t>
      </w:r>
      <w:r w:rsidRPr="1066F787" w:rsidR="625D2266">
        <w:rPr>
          <w:b w:val="0"/>
          <w:bCs w:val="0"/>
          <w:sz w:val="24"/>
          <w:szCs w:val="24"/>
        </w:rPr>
        <w:t>identify</w:t>
      </w:r>
      <w:r w:rsidRPr="1066F787" w:rsidR="625D2266">
        <w:rPr>
          <w:b w:val="0"/>
          <w:bCs w:val="0"/>
          <w:sz w:val="24"/>
          <w:szCs w:val="24"/>
        </w:rPr>
        <w:t xml:space="preserve"> which teams are “weaker</w:t>
      </w:r>
      <w:r w:rsidRPr="1066F787" w:rsidR="625D2266">
        <w:rPr>
          <w:b w:val="0"/>
          <w:bCs w:val="0"/>
          <w:sz w:val="24"/>
          <w:szCs w:val="24"/>
        </w:rPr>
        <w:t>”.</w:t>
      </w:r>
    </w:p>
    <w:p w:rsidR="1066F787" w:rsidP="1066F787" w:rsidRDefault="1066F787" w14:paraId="7FDA68BC" w14:textId="656A265C">
      <w:pPr>
        <w:pStyle w:val="ListParagraph"/>
        <w:rPr>
          <w:b w:val="0"/>
          <w:bCs w:val="0"/>
          <w:sz w:val="24"/>
          <w:szCs w:val="24"/>
        </w:rPr>
      </w:pPr>
      <w:r w:rsidRPr="40B2A98D" w:rsidR="1D55E974">
        <w:rPr>
          <w:b w:val="0"/>
          <w:bCs w:val="0"/>
          <w:sz w:val="24"/>
          <w:szCs w:val="24"/>
        </w:rPr>
        <w:t xml:space="preserve">It is assumed that </w:t>
      </w:r>
      <w:r w:rsidRPr="40B2A98D" w:rsidR="6B8AD932">
        <w:rPr>
          <w:b w:val="0"/>
          <w:bCs w:val="0"/>
          <w:sz w:val="24"/>
          <w:szCs w:val="24"/>
        </w:rPr>
        <w:t xml:space="preserve">a </w:t>
      </w:r>
      <w:r w:rsidRPr="40B2A98D" w:rsidR="1D55E974">
        <w:rPr>
          <w:b w:val="0"/>
          <w:bCs w:val="0"/>
          <w:sz w:val="24"/>
          <w:szCs w:val="24"/>
        </w:rPr>
        <w:t>mathematical probability model</w:t>
      </w:r>
      <w:r w:rsidRPr="40B2A98D" w:rsidR="29A7F1B9">
        <w:rPr>
          <w:b w:val="0"/>
          <w:bCs w:val="0"/>
          <w:sz w:val="24"/>
          <w:szCs w:val="24"/>
        </w:rPr>
        <w:t xml:space="preserve"> that </w:t>
      </w:r>
      <w:r w:rsidRPr="40B2A98D" w:rsidR="2FF0879D">
        <w:rPr>
          <w:b w:val="0"/>
          <w:bCs w:val="0"/>
          <w:sz w:val="24"/>
          <w:szCs w:val="24"/>
        </w:rPr>
        <w:t>simulate</w:t>
      </w:r>
      <w:r w:rsidRPr="40B2A98D" w:rsidR="2E4434C1">
        <w:rPr>
          <w:b w:val="0"/>
          <w:bCs w:val="0"/>
          <w:sz w:val="24"/>
          <w:szCs w:val="24"/>
        </w:rPr>
        <w:t>s</w:t>
      </w:r>
      <w:r w:rsidRPr="40B2A98D" w:rsidR="2FF0879D">
        <w:rPr>
          <w:b w:val="0"/>
          <w:bCs w:val="0"/>
          <w:sz w:val="24"/>
          <w:szCs w:val="24"/>
        </w:rPr>
        <w:t xml:space="preserve"> each game independently</w:t>
      </w:r>
      <w:r w:rsidRPr="40B2A98D" w:rsidR="1D55E974">
        <w:rPr>
          <w:b w:val="0"/>
          <w:bCs w:val="0"/>
          <w:sz w:val="24"/>
          <w:szCs w:val="24"/>
        </w:rPr>
        <w:t xml:space="preserve"> can accurately </w:t>
      </w:r>
      <w:r w:rsidRPr="40B2A98D" w:rsidR="1D55E974">
        <w:rPr>
          <w:b w:val="0"/>
          <w:bCs w:val="0"/>
          <w:sz w:val="24"/>
          <w:szCs w:val="24"/>
        </w:rPr>
        <w:t>represent</w:t>
      </w:r>
      <w:r w:rsidRPr="40B2A98D" w:rsidR="1D55E974">
        <w:rPr>
          <w:b w:val="0"/>
          <w:bCs w:val="0"/>
          <w:sz w:val="24"/>
          <w:szCs w:val="24"/>
        </w:rPr>
        <w:t xml:space="preserve"> the outcomes of sporting competitions, despite not </w:t>
      </w:r>
      <w:r w:rsidRPr="40B2A98D" w:rsidR="5502A175">
        <w:rPr>
          <w:b w:val="0"/>
          <w:bCs w:val="0"/>
          <w:sz w:val="24"/>
          <w:szCs w:val="24"/>
        </w:rPr>
        <w:t xml:space="preserve">considering </w:t>
      </w:r>
      <w:commentRangeStart w:id="2034976781"/>
      <w:r w:rsidRPr="40B2A98D" w:rsidR="5502A175">
        <w:rPr>
          <w:b w:val="0"/>
          <w:bCs w:val="0"/>
          <w:sz w:val="24"/>
          <w:szCs w:val="24"/>
        </w:rPr>
        <w:t>outside</w:t>
      </w:r>
      <w:commentRangeEnd w:id="2034976781"/>
      <w:r>
        <w:rPr>
          <w:rStyle w:val="CommentReference"/>
        </w:rPr>
        <w:commentReference w:id="2034976781"/>
      </w:r>
      <w:r w:rsidRPr="40B2A98D" w:rsidR="5502A175">
        <w:rPr>
          <w:b w:val="0"/>
          <w:bCs w:val="0"/>
          <w:sz w:val="24"/>
          <w:szCs w:val="24"/>
        </w:rPr>
        <w:t xml:space="preserve"> factors that affect a team’s performance</w:t>
      </w:r>
      <w:r w:rsidRPr="40B2A98D" w:rsidR="7B6F35BF">
        <w:rPr>
          <w:b w:val="0"/>
          <w:bCs w:val="0"/>
          <w:sz w:val="24"/>
          <w:szCs w:val="24"/>
        </w:rPr>
        <w:t xml:space="preserve"> (home-court advantage, fatigue, coaching adjustments</w:t>
      </w:r>
      <w:r w:rsidRPr="40B2A98D" w:rsidR="68A2D0A9">
        <w:rPr>
          <w:b w:val="0"/>
          <w:bCs w:val="0"/>
          <w:sz w:val="24"/>
          <w:szCs w:val="24"/>
        </w:rPr>
        <w:t>, team morale, momentum, pressure)</w:t>
      </w:r>
      <w:r w:rsidRPr="40B2A98D" w:rsidR="5502A175">
        <w:rPr>
          <w:b w:val="0"/>
          <w:bCs w:val="0"/>
          <w:sz w:val="24"/>
          <w:szCs w:val="24"/>
        </w:rPr>
        <w:t>. This allows the claim to be</w:t>
      </w:r>
      <w:r w:rsidRPr="40B2A98D" w:rsidR="607DE522">
        <w:rPr>
          <w:b w:val="0"/>
          <w:bCs w:val="0"/>
          <w:sz w:val="24"/>
          <w:szCs w:val="24"/>
        </w:rPr>
        <w:t xml:space="preserve"> better</w:t>
      </w:r>
      <w:r w:rsidRPr="40B2A98D" w:rsidR="5502A175">
        <w:rPr>
          <w:b w:val="0"/>
          <w:bCs w:val="0"/>
          <w:sz w:val="24"/>
          <w:szCs w:val="24"/>
        </w:rPr>
        <w:t xml:space="preserve"> </w:t>
      </w:r>
      <w:r w:rsidRPr="40B2A98D" w:rsidR="5E7DCB89">
        <w:rPr>
          <w:b w:val="0"/>
          <w:bCs w:val="0"/>
          <w:sz w:val="24"/>
          <w:szCs w:val="24"/>
        </w:rPr>
        <w:t xml:space="preserve">tested and </w:t>
      </w:r>
      <w:r w:rsidRPr="40B2A98D" w:rsidR="5E7DCB89">
        <w:rPr>
          <w:b w:val="0"/>
          <w:bCs w:val="0"/>
          <w:sz w:val="24"/>
          <w:szCs w:val="24"/>
        </w:rPr>
        <w:t>analysed</w:t>
      </w:r>
      <w:r w:rsidRPr="40B2A98D" w:rsidR="5E7DCB89">
        <w:rPr>
          <w:b w:val="0"/>
          <w:bCs w:val="0"/>
          <w:sz w:val="24"/>
          <w:szCs w:val="24"/>
        </w:rPr>
        <w:t xml:space="preserve"> using statistical methods.</w:t>
      </w:r>
    </w:p>
    <w:p w:rsidR="56FB9ABA" w:rsidP="0AC85D89" w:rsidRDefault="56FB9ABA" w14:paraId="24ECDBA0" w14:textId="4D10F291">
      <w:pPr>
        <w:pStyle w:val="ListParagraph"/>
        <w:rPr>
          <w:b w:val="0"/>
          <w:bCs w:val="0"/>
          <w:sz w:val="24"/>
          <w:szCs w:val="24"/>
        </w:rPr>
      </w:pPr>
      <w:commentRangeStart w:id="1916406497"/>
      <w:r w:rsidRPr="044F78CB" w:rsidR="6699CDD9">
        <w:rPr>
          <w:b w:val="0"/>
          <w:bCs w:val="0"/>
          <w:sz w:val="24"/>
          <w:szCs w:val="24"/>
        </w:rPr>
        <w:t>It is assumed that</w:t>
      </w:r>
      <w:r w:rsidRPr="044F78CB" w:rsidR="14C69B6C">
        <w:rPr>
          <w:b w:val="0"/>
          <w:bCs w:val="0"/>
          <w:sz w:val="24"/>
          <w:szCs w:val="24"/>
        </w:rPr>
        <w:t>—</w:t>
      </w:r>
      <w:r w:rsidRPr="044F78CB" w:rsidR="22B653FF">
        <w:rPr>
          <w:b w:val="0"/>
          <w:bCs w:val="0"/>
          <w:sz w:val="24"/>
          <w:szCs w:val="24"/>
        </w:rPr>
        <w:t>in addition to the tangible skill difference</w:t>
      </w:r>
      <w:r w:rsidRPr="044F78CB" w:rsidR="6699CDD9">
        <w:rPr>
          <w:b w:val="0"/>
          <w:bCs w:val="0"/>
          <w:sz w:val="24"/>
          <w:szCs w:val="24"/>
        </w:rPr>
        <w:t xml:space="preserve"> </w:t>
      </w:r>
      <w:r w:rsidRPr="044F78CB" w:rsidR="298105D7">
        <w:rPr>
          <w:b w:val="0"/>
          <w:bCs w:val="0"/>
          <w:sz w:val="24"/>
          <w:szCs w:val="24"/>
        </w:rPr>
        <w:t>between teams</w:t>
      </w:r>
      <w:r w:rsidRPr="044F78CB" w:rsidR="59F457FE">
        <w:rPr>
          <w:b w:val="0"/>
          <w:bCs w:val="0"/>
          <w:sz w:val="24"/>
          <w:szCs w:val="24"/>
        </w:rPr>
        <w:t>—</w:t>
      </w:r>
      <w:r w:rsidRPr="044F78CB" w:rsidR="6699CDD9">
        <w:rPr>
          <w:b w:val="0"/>
          <w:bCs w:val="0"/>
          <w:sz w:val="24"/>
          <w:szCs w:val="24"/>
        </w:rPr>
        <w:t xml:space="preserve">there is some element of randomness or chance </w:t>
      </w:r>
      <w:r w:rsidRPr="044F78CB" w:rsidR="3F561C9A">
        <w:rPr>
          <w:b w:val="0"/>
          <w:bCs w:val="0"/>
          <w:sz w:val="24"/>
          <w:szCs w:val="24"/>
        </w:rPr>
        <w:t>that has an influence on</w:t>
      </w:r>
      <w:r w:rsidRPr="044F78CB" w:rsidR="6699CDD9">
        <w:rPr>
          <w:b w:val="0"/>
          <w:bCs w:val="0"/>
          <w:sz w:val="24"/>
          <w:szCs w:val="24"/>
        </w:rPr>
        <w:t xml:space="preserve"> sporting outcomes</w:t>
      </w:r>
      <w:r w:rsidRPr="044F78CB" w:rsidR="6699CDD9">
        <w:rPr>
          <w:b w:val="0"/>
          <w:bCs w:val="0"/>
          <w:sz w:val="24"/>
          <w:szCs w:val="24"/>
        </w:rPr>
        <w:t>. This is significant because without this assumption, stronger teams would always win regardless of the nu</w:t>
      </w:r>
      <w:r w:rsidRPr="044F78CB" w:rsidR="6FDE99CB">
        <w:rPr>
          <w:b w:val="0"/>
          <w:bCs w:val="0"/>
          <w:sz w:val="24"/>
          <w:szCs w:val="24"/>
        </w:rPr>
        <w:t>mber of rounds.</w:t>
      </w:r>
    </w:p>
    <w:p w:rsidR="669B5934" w:rsidP="0AC85D89" w:rsidRDefault="669B5934" w14:paraId="6090010C" w14:textId="4458F293">
      <w:pPr>
        <w:pStyle w:val="ListParagraph"/>
        <w:rPr>
          <w:b w:val="0"/>
          <w:bCs w:val="0"/>
          <w:sz w:val="24"/>
          <w:szCs w:val="24"/>
        </w:rPr>
      </w:pPr>
      <w:r w:rsidRPr="59160B1F" w:rsidR="0CD5225D">
        <w:rPr>
          <w:b w:val="0"/>
          <w:bCs w:val="0"/>
          <w:sz w:val="24"/>
          <w:szCs w:val="24"/>
        </w:rPr>
        <w:t xml:space="preserve">It is assumed that increasing the number of rounds reduces </w:t>
      </w:r>
      <w:r w:rsidRPr="59160B1F" w:rsidR="669F6D20">
        <w:rPr>
          <w:b w:val="0"/>
          <w:bCs w:val="0"/>
          <w:sz w:val="24"/>
          <w:szCs w:val="24"/>
        </w:rPr>
        <w:t xml:space="preserve">the relative impact of randomness </w:t>
      </w:r>
      <w:r w:rsidRPr="59160B1F" w:rsidR="0CD5225D">
        <w:rPr>
          <w:b w:val="0"/>
          <w:bCs w:val="0"/>
          <w:sz w:val="24"/>
          <w:szCs w:val="24"/>
        </w:rPr>
        <w:t xml:space="preserve">and allows </w:t>
      </w:r>
      <w:r w:rsidRPr="59160B1F" w:rsidR="03E168E7">
        <w:rPr>
          <w:b w:val="0"/>
          <w:bCs w:val="0"/>
          <w:sz w:val="24"/>
          <w:szCs w:val="24"/>
        </w:rPr>
        <w:t>a difference in ability</w:t>
      </w:r>
      <w:r w:rsidRPr="59160B1F" w:rsidR="0CD5225D">
        <w:rPr>
          <w:b w:val="0"/>
          <w:bCs w:val="0"/>
          <w:sz w:val="24"/>
          <w:szCs w:val="24"/>
        </w:rPr>
        <w:t xml:space="preserve"> </w:t>
      </w:r>
      <w:r w:rsidRPr="59160B1F" w:rsidR="0CD5225D">
        <w:rPr>
          <w:b w:val="0"/>
          <w:bCs w:val="0"/>
          <w:sz w:val="24"/>
          <w:szCs w:val="24"/>
        </w:rPr>
        <w:t xml:space="preserve">to </w:t>
      </w:r>
      <w:r w:rsidRPr="59160B1F" w:rsidR="7BE579E2">
        <w:rPr>
          <w:b w:val="0"/>
          <w:bCs w:val="0"/>
          <w:sz w:val="24"/>
          <w:szCs w:val="24"/>
        </w:rPr>
        <w:t xml:space="preserve">more substantially </w:t>
      </w:r>
      <w:r w:rsidRPr="59160B1F" w:rsidR="5B5107D9">
        <w:rPr>
          <w:b w:val="0"/>
          <w:bCs w:val="0"/>
          <w:sz w:val="24"/>
          <w:szCs w:val="24"/>
        </w:rPr>
        <w:t>dictate the outcome</w:t>
      </w:r>
      <w:r w:rsidRPr="59160B1F" w:rsidR="0CD5225D">
        <w:rPr>
          <w:b w:val="0"/>
          <w:bCs w:val="0"/>
          <w:sz w:val="24"/>
          <w:szCs w:val="24"/>
        </w:rPr>
        <w:t xml:space="preserve">. This is a key assumption that </w:t>
      </w:r>
      <w:r w:rsidRPr="59160B1F" w:rsidR="0CD5225D">
        <w:rPr>
          <w:b w:val="0"/>
          <w:bCs w:val="0"/>
          <w:sz w:val="24"/>
          <w:szCs w:val="24"/>
        </w:rPr>
        <w:t>directly relates</w:t>
      </w:r>
      <w:r w:rsidRPr="59160B1F" w:rsidR="0CD5225D">
        <w:rPr>
          <w:b w:val="0"/>
          <w:bCs w:val="0"/>
          <w:sz w:val="24"/>
          <w:szCs w:val="24"/>
        </w:rPr>
        <w:t xml:space="preserve"> to testing the claim</w:t>
      </w:r>
      <w:r w:rsidRPr="59160B1F" w:rsidR="4465F76F">
        <w:rPr>
          <w:b w:val="0"/>
          <w:bCs w:val="0"/>
          <w:sz w:val="24"/>
          <w:szCs w:val="24"/>
        </w:rPr>
        <w:t xml:space="preserve"> surrounding underdog victories</w:t>
      </w:r>
      <w:r w:rsidRPr="59160B1F" w:rsidR="6CE6B390">
        <w:rPr>
          <w:b w:val="0"/>
          <w:bCs w:val="0"/>
          <w:sz w:val="24"/>
          <w:szCs w:val="24"/>
        </w:rPr>
        <w:t>.</w:t>
      </w:r>
      <w:commentRangeEnd w:id="1916406497"/>
      <w:r>
        <w:rPr>
          <w:rStyle w:val="CommentReference"/>
        </w:rPr>
        <w:commentReference w:id="1916406497"/>
      </w:r>
    </w:p>
    <w:p w:rsidR="7B436875" w:rsidP="0AC85D89" w:rsidRDefault="7B436875" w14:paraId="139ABA25" w14:textId="7F008EB9">
      <w:pPr>
        <w:pStyle w:val="ListParagraph"/>
        <w:rPr>
          <w:b w:val="0"/>
          <w:bCs w:val="0"/>
          <w:sz w:val="24"/>
          <w:szCs w:val="24"/>
        </w:rPr>
      </w:pPr>
      <w:r w:rsidRPr="40B2A98D" w:rsidR="7B436875">
        <w:rPr>
          <w:b w:val="0"/>
          <w:bCs w:val="0"/>
          <w:sz w:val="24"/>
          <w:szCs w:val="24"/>
        </w:rPr>
        <w:t>It is assumed that the chosen</w:t>
      </w:r>
      <w:r w:rsidRPr="40B2A98D" w:rsidR="6642520E">
        <w:rPr>
          <w:b w:val="0"/>
          <w:bCs w:val="0"/>
          <w:sz w:val="24"/>
          <w:szCs w:val="24"/>
        </w:rPr>
        <w:t xml:space="preserve"> real-world</w:t>
      </w:r>
      <w:r w:rsidRPr="40B2A98D" w:rsidR="7B436875">
        <w:rPr>
          <w:b w:val="0"/>
          <w:bCs w:val="0"/>
          <w:sz w:val="24"/>
          <w:szCs w:val="24"/>
        </w:rPr>
        <w:t xml:space="preserve"> data (regular season </w:t>
      </w:r>
      <w:r w:rsidRPr="40B2A98D" w:rsidR="38CA835F">
        <w:rPr>
          <w:b w:val="0"/>
          <w:bCs w:val="0"/>
          <w:sz w:val="24"/>
          <w:szCs w:val="24"/>
        </w:rPr>
        <w:t xml:space="preserve">record of </w:t>
      </w:r>
      <w:r w:rsidRPr="40B2A98D" w:rsidR="7B436875">
        <w:rPr>
          <w:b w:val="0"/>
          <w:bCs w:val="0"/>
          <w:sz w:val="24"/>
          <w:szCs w:val="24"/>
        </w:rPr>
        <w:t xml:space="preserve">the 2024-2025 Chicago Bulls, </w:t>
      </w:r>
      <w:r w:rsidRPr="40B2A98D" w:rsidR="3E15E1A5">
        <w:rPr>
          <w:b w:val="0"/>
          <w:bCs w:val="0"/>
          <w:sz w:val="24"/>
          <w:szCs w:val="24"/>
        </w:rPr>
        <w:t>as of 15/02/2025)</w:t>
      </w:r>
      <w:r w:rsidRPr="40B2A98D" w:rsidR="59C1B5E0">
        <w:rPr>
          <w:b w:val="0"/>
          <w:bCs w:val="0"/>
          <w:sz w:val="24"/>
          <w:szCs w:val="24"/>
        </w:rPr>
        <w:t xml:space="preserve"> is representative of the typical underdog team</w:t>
      </w:r>
      <w:r w:rsidRPr="40B2A98D" w:rsidR="6F92A50C">
        <w:rPr>
          <w:b w:val="0"/>
          <w:bCs w:val="0"/>
          <w:sz w:val="24"/>
          <w:szCs w:val="24"/>
        </w:rPr>
        <w:t>.</w:t>
      </w:r>
      <w:r w:rsidRPr="40B2A98D" w:rsidR="64D8D813">
        <w:rPr>
          <w:b w:val="0"/>
          <w:bCs w:val="0"/>
          <w:sz w:val="24"/>
          <w:szCs w:val="24"/>
        </w:rPr>
        <w:t xml:space="preserve"> </w:t>
      </w:r>
      <w:r w:rsidRPr="40B2A98D" w:rsidR="4FCE9204">
        <w:rPr>
          <w:b w:val="0"/>
          <w:bCs w:val="0"/>
          <w:sz w:val="24"/>
          <w:szCs w:val="24"/>
        </w:rPr>
        <w:t>T</w:t>
      </w:r>
      <w:r w:rsidRPr="40B2A98D" w:rsidR="4FCE9204">
        <w:rPr>
          <w:b w:val="0"/>
          <w:bCs w:val="0"/>
          <w:sz w:val="24"/>
          <w:szCs w:val="24"/>
        </w:rPr>
        <w:t xml:space="preserve">his </w:t>
      </w:r>
      <w:r w:rsidRPr="40B2A98D" w:rsidR="4FCE9204">
        <w:rPr>
          <w:b w:val="0"/>
          <w:bCs w:val="0"/>
          <w:sz w:val="24"/>
          <w:szCs w:val="24"/>
        </w:rPr>
        <w:t>is crucial, as it</w:t>
      </w:r>
      <w:r w:rsidRPr="40B2A98D" w:rsidR="1AD2067D">
        <w:rPr>
          <w:b w:val="0"/>
          <w:bCs w:val="0"/>
          <w:sz w:val="24"/>
          <w:szCs w:val="24"/>
        </w:rPr>
        <w:t xml:space="preserve"> </w:t>
      </w:r>
      <w:r w:rsidRPr="40B2A98D" w:rsidR="1ADA8344">
        <w:rPr>
          <w:b w:val="0"/>
          <w:bCs w:val="0"/>
          <w:sz w:val="24"/>
          <w:szCs w:val="24"/>
        </w:rPr>
        <w:t>ensures</w:t>
      </w:r>
      <w:r w:rsidRPr="40B2A98D" w:rsidR="266AC5B8">
        <w:rPr>
          <w:b w:val="0"/>
          <w:bCs w:val="0"/>
          <w:sz w:val="24"/>
          <w:szCs w:val="24"/>
        </w:rPr>
        <w:t xml:space="preserve"> the results of the</w:t>
      </w:r>
      <w:r w:rsidRPr="40B2A98D" w:rsidR="7BD617E3">
        <w:rPr>
          <w:b w:val="0"/>
          <w:bCs w:val="0"/>
          <w:sz w:val="24"/>
          <w:szCs w:val="24"/>
        </w:rPr>
        <w:t xml:space="preserve"> simulation</w:t>
      </w:r>
      <w:r w:rsidRPr="40B2A98D" w:rsidR="266AC5B8">
        <w:rPr>
          <w:b w:val="0"/>
          <w:bCs w:val="0"/>
          <w:sz w:val="24"/>
          <w:szCs w:val="24"/>
        </w:rPr>
        <w:t xml:space="preserve"> </w:t>
      </w:r>
      <w:r w:rsidRPr="40B2A98D" w:rsidR="33F387CD">
        <w:rPr>
          <w:b w:val="0"/>
          <w:bCs w:val="0"/>
          <w:sz w:val="24"/>
          <w:szCs w:val="24"/>
        </w:rPr>
        <w:t xml:space="preserve">model </w:t>
      </w:r>
      <w:r w:rsidRPr="40B2A98D" w:rsidR="33F387CD">
        <w:rPr>
          <w:b w:val="0"/>
          <w:bCs w:val="0"/>
          <w:sz w:val="24"/>
          <w:szCs w:val="24"/>
        </w:rPr>
        <w:t xml:space="preserve">are meaningful in </w:t>
      </w:r>
      <w:r w:rsidRPr="40B2A98D" w:rsidR="49918B11">
        <w:rPr>
          <w:b w:val="0"/>
          <w:bCs w:val="0"/>
          <w:sz w:val="24"/>
          <w:szCs w:val="24"/>
        </w:rPr>
        <w:t>evaluating the relationship between competition format and outcomes.</w:t>
      </w:r>
    </w:p>
    <w:p w:rsidR="2DAB9345" w:rsidP="0AC85D89" w:rsidRDefault="2DAB9345" w14:paraId="3597381B" w14:textId="236E733A">
      <w:pPr>
        <w:pStyle w:val="Heading1"/>
      </w:pPr>
      <w:r w:rsidR="2DAB9345">
        <w:rPr/>
        <w:t>Method:</w:t>
      </w:r>
    </w:p>
    <w:p w:rsidR="288D0BAB" w:rsidP="0AC85D89" w:rsidRDefault="288D0BAB" w14:paraId="1134A76D" w14:textId="0F43368A">
      <w:pPr>
        <w:pStyle w:val="Normal"/>
      </w:pPr>
      <w:r w:rsidR="3F78C1F4">
        <w:rPr/>
        <w:t>T</w:t>
      </w:r>
      <w:r w:rsidR="1E8FEDE6">
        <w:rPr/>
        <w:t>o investigate the impact of series length on underdog success, a probabilistic simulation model was developed using Microsoft Excel. The NBA Chicago Bulls’ 20</w:t>
      </w:r>
      <w:r w:rsidR="1F3EBF43">
        <w:rPr/>
        <w:t xml:space="preserve">24-25 </w:t>
      </w:r>
      <w:r w:rsidR="1B7F0748">
        <w:rPr/>
        <w:t>regular season</w:t>
      </w:r>
      <w:r w:rsidR="1F3EBF43">
        <w:rPr/>
        <w:t xml:space="preserve"> win rate </w:t>
      </w:r>
      <w:r w:rsidR="46C44F0B">
        <w:rPr/>
        <w:t xml:space="preserve">of 0.400 </w:t>
      </w:r>
      <w:r w:rsidRPr="4B9A3473" w:rsidR="46C44F0B">
        <w:rPr>
          <w:i w:val="0"/>
          <w:iCs w:val="0"/>
        </w:rPr>
        <w:t>(</w:t>
      </w:r>
      <w:r w:rsidRPr="4B9A3473" w:rsidR="46C44F0B">
        <w:rPr>
          <w:i w:val="1"/>
          <w:iCs w:val="1"/>
        </w:rPr>
        <w:t>Basketball-Reference.com</w:t>
      </w:r>
      <w:r w:rsidRPr="4B9A3473" w:rsidR="46C44F0B">
        <w:rPr>
          <w:i w:val="0"/>
          <w:iCs w:val="0"/>
        </w:rPr>
        <w:t>, 202</w:t>
      </w:r>
      <w:r w:rsidRPr="4B9A3473" w:rsidR="4370AC46">
        <w:rPr>
          <w:i w:val="0"/>
          <w:iCs w:val="0"/>
        </w:rPr>
        <w:t>5</w:t>
      </w:r>
      <w:r w:rsidRPr="4B9A3473" w:rsidR="46C44F0B">
        <w:rPr>
          <w:i w:val="0"/>
          <w:iCs w:val="0"/>
        </w:rPr>
        <w:t>)</w:t>
      </w:r>
      <w:r w:rsidR="1F3EBF43">
        <w:rPr/>
        <w:t xml:space="preserve"> served as the underdog’s probability of winning any single game.</w:t>
      </w:r>
      <w:r w:rsidR="4350940E">
        <w:rPr/>
        <w:t xml:space="preserve"> Three series formats were </w:t>
      </w:r>
      <w:r w:rsidR="0C0E9246">
        <w:rPr/>
        <w:t>analysed</w:t>
      </w:r>
      <w:r w:rsidR="4350940E">
        <w:rPr/>
        <w:t>: 7-game (first to 4 wins), 5-game (first to 3 wins), and 3-game (first to 2 wins).</w:t>
      </w:r>
    </w:p>
    <w:p w:rsidR="33F2E974" w:rsidP="0AC85D89" w:rsidRDefault="33F2E974" w14:paraId="38935482" w14:textId="58362C52">
      <w:pPr>
        <w:pStyle w:val="Heading2"/>
      </w:pPr>
      <w:r w:rsidR="33F2E974">
        <w:rPr/>
        <w:t>Simulation Setup</w:t>
      </w:r>
      <w:r w:rsidR="7AA9B2B9">
        <w:rPr/>
        <w:t>:</w:t>
      </w:r>
    </w:p>
    <w:p w:rsidR="7AA9B2B9" w:rsidP="0AC85D89" w:rsidRDefault="7AA9B2B9" w14:paraId="603E55F7" w14:textId="41039A8F">
      <w:pPr>
        <w:pStyle w:val="Normal"/>
      </w:pPr>
      <w:r w:rsidR="7AA9B2B9">
        <w:rPr/>
        <w:t xml:space="preserve">For each series length, 1000 independent trials were conducted. Each game </w:t>
      </w:r>
      <w:r w:rsidR="7AA9B2B9">
        <w:rPr/>
        <w:t xml:space="preserve">outcome </w:t>
      </w:r>
      <w:r w:rsidR="7AA9B2B9">
        <w:rPr/>
        <w:t xml:space="preserve">was </w:t>
      </w:r>
      <w:r w:rsidR="7AA9B2B9">
        <w:rPr/>
        <w:t>determined</w:t>
      </w:r>
      <w:r w:rsidR="7AA9B2B9">
        <w:rPr/>
        <w:t xml:space="preserve"> using Excel’s =</w:t>
      </w:r>
      <w:bookmarkStart w:name="_Int_6LG5FZES" w:id="723279626"/>
      <w:r w:rsidR="7AA9B2B9">
        <w:rPr/>
        <w:t>RAND(</w:t>
      </w:r>
      <w:bookmarkEnd w:id="723279626"/>
      <w:r w:rsidR="7AA9B2B9">
        <w:rPr/>
        <w:t xml:space="preserve">) function. A value below </w:t>
      </w:r>
      <w:r w:rsidR="5AC5920C">
        <w:rPr/>
        <w:t>0.4 recorded an underdog win; otherwise, a loss. The series concluded once the underdog or opponent achieved the required number of wins (</w:t>
      </w:r>
      <w:r w:rsidR="5AC5920C">
        <w:rPr/>
        <w:t>e.g.</w:t>
      </w:r>
      <w:r w:rsidR="5AC5920C">
        <w:rPr/>
        <w:t xml:space="preserve"> 4 games in a 7-game series).</w:t>
      </w:r>
    </w:p>
    <w:p w:rsidR="68197D1E" w:rsidP="044F78CB" w:rsidRDefault="68197D1E" w14:paraId="5D5820A7" w14:textId="6F780700">
      <w:pPr>
        <w:pStyle w:val="Heading2"/>
        <w:rPr>
          <w:sz w:val="24"/>
          <w:szCs w:val="24"/>
        </w:rPr>
      </w:pPr>
      <w:r w:rsidR="68197D1E">
        <w:rPr/>
        <w:t>Data Collection:</w:t>
      </w:r>
    </w:p>
    <w:p w:rsidR="58EE7B2A" w:rsidP="1066F787" w:rsidRDefault="58EE7B2A" w14:textId="26342E76" w14:paraId="0314A229">
      <w:pPr>
        <w:pStyle w:val="Normal"/>
        <w:jc w:val="left"/>
      </w:pPr>
      <w:r w:rsidR="58EE7B2A">
        <w:rPr/>
        <w:t>The total series wins by the underdog were recorded for each format. The percentages of trials won were calculated as:</w:t>
      </w:r>
    </w:p>
    <w:p w:rsidR="58EE7B2A" w:rsidP="1066F787" w:rsidRDefault="58EE7B2A" w14:textId="26342E76" w14:paraId="118510CD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Win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 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Percentage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rPr>
                  <m:nor/>
                </m:rPr>
                <m:t>Number</m:t>
              </m:r>
              <m:r>
                <m:rPr>
                  <m:nor/>
                </m:rPr>
                <m:t> </m:t>
              </m:r>
              <m:r>
                <m:rPr>
                  <m:nor/>
                </m:rPr>
                <m:t>of</m:t>
              </m:r>
              <m:r>
                <m:rPr>
                  <m:nor/>
                </m:rPr>
                <m:t> </m:t>
              </m:r>
              <m:r>
                <m:rPr>
                  <m:nor/>
                </m:rPr>
                <m:t>Series</m:t>
              </m:r>
              <m:r>
                <m:rPr>
                  <m:nor/>
                </m:rPr>
                <m:t> </m:t>
              </m:r>
              <m:r>
                <m:rPr>
                  <m:nor/>
                </m:rPr>
                <m:t>Won</m:t>
              </m:r>
            </m:num>
            <m:den>
              <m:r>
                <m:rPr>
                  <m:nor/>
                </m:rPr>
                <m:t>Total</m:t>
              </m:r>
              <m:r>
                <m:rPr>
                  <m:nor/>
                </m:rPr>
                <m:t> </m:t>
              </m:r>
              <m:r>
                <m:rPr>
                  <m:nor/>
                </m:rPr>
                <m:t>Trials</m:t>
              </m:r>
              <m:r>
                <m:rPr>
                  <m:nor/>
                </m:rPr>
                <m:t> (1000)</m:t>
              </m:r>
            </m:den>
          </m:f>
          <m:r xmlns:m="http://schemas.openxmlformats.org/officeDocument/2006/math">
            <m:t xmlns:m="http://schemas.openxmlformats.org/officeDocument/2006/math">×1000 </m:t>
          </m:r>
        </m:oMath>
      </m:oMathPara>
    </w:p>
    <w:p w:rsidR="62F8450D" w:rsidP="044F78CB" w:rsidRDefault="62F8450D" w14:paraId="7F9E10F7" w14:textId="44077087">
      <w:pPr>
        <w:pStyle w:val="Heading2"/>
        <w:rPr>
          <w:sz w:val="24"/>
          <w:szCs w:val="24"/>
        </w:rPr>
      </w:pPr>
      <w:r w:rsidR="003814D1">
        <w:rPr/>
        <w:t>Theoretical Comparison:</w:t>
      </w:r>
    </w:p>
    <w:p w:rsidR="0997D5C3" w:rsidP="1066F787" w:rsidRDefault="0997D5C3" w14:textId="6C067C56" w14:paraId="1ECE85A6">
      <w:pPr>
        <w:pStyle w:val="Normal"/>
        <w:jc w:val="left"/>
        <w:rPr>
          <w:sz w:val="24"/>
          <w:szCs w:val="24"/>
        </w:rPr>
      </w:pPr>
      <w:r w:rsidR="0997D5C3">
        <w:rPr/>
        <w:t>Binomial probability formulas were applied to compute the theoretical probability of the underdog winning each series type. For a best-of-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63DA2D64">
        <w:rPr/>
        <w:t>series:</w:t>
      </w:r>
    </w:p>
    <w:p w:rsidR="0997D5C3" w:rsidP="1066F787" w:rsidRDefault="0997D5C3" w14:textId="6C067C56" w14:paraId="5C897BBA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Win</m:t>
              </m:r>
            </m:e>
          </m:d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𝑘</m:t>
              </m:r>
              <m:r>
                <m:t>=</m:t>
              </m:r>
              <m:d>
                <m:dPr>
                  <m:begChr m:val="⌈"/>
                  <m:endChr m:val="⌉"/>
                  <m:ctrlPr/>
                </m:dPr>
                <m:e>
                  <m:r>
                    <m:t>𝑛</m:t>
                  </m:r>
                  <m:r>
                    <m:rPr>
                      <m:lit/>
                    </m:rPr>
                    <m:t>/</m:t>
                  </m:r>
                  <m:r>
                    <m:t>2</m:t>
                  </m:r>
                </m:e>
              </m:d>
            </m:sub>
            <m:sup>
              <m:r>
                <m:t>𝑛</m:t>
              </m:r>
            </m:sup>
            <m:e>
              <m:d>
                <m:dPr>
                  <m:ctrlPr/>
                </m:dPr>
                <m:e>
                  <m:f>
                    <m:fPr>
                      <m:type m:val="noBar"/>
                      <m:ctrlPr/>
                    </m:fPr>
                    <m:num>
                      <m:r>
                        <m:t>𝑛</m:t>
                      </m:r>
                    </m:num>
                    <m:den>
                      <m:r>
                        <m:t>𝑘</m:t>
                      </m:r>
                    </m:den>
                  </m:f>
                </m:e>
              </m:d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0.4</m:t>
                      </m:r>
                    </m:e>
                  </m:d>
                </m:e>
                <m:sup>
                  <m:r>
                    <m:t>𝑘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0.6</m:t>
                      </m:r>
                    </m:e>
                  </m:d>
                </m:e>
                <m:sup>
                  <m:r>
                    <m:t>𝑛</m:t>
                  </m:r>
                  <m:r>
                    <m:t>−</m:t>
                  </m:r>
                  <m:r>
                    <m:t>𝑘</m:t>
                  </m:r>
                </m:sup>
              </m:sSup>
            </m:e>
          </m:nary>
        </m:oMath>
      </m:oMathPara>
    </w:p>
    <w:p w:rsidR="0997D5C3" w:rsidP="1066F787" w:rsidRDefault="0997D5C3" w14:paraId="0333E54F" w14:textId="6C067C56">
      <w:pPr>
        <w:pStyle w:val="Normal"/>
        <w:jc w:val="left"/>
        <w:rPr>
          <w:sz w:val="24"/>
          <w:szCs w:val="24"/>
        </w:rPr>
      </w:pPr>
      <w:r w:rsidR="13C69DCF">
        <w:rPr/>
        <w:t xml:space="preserve">This provided a benchmark to </w:t>
      </w:r>
      <w:r w:rsidR="13C69DCF">
        <w:rPr/>
        <w:t>validate</w:t>
      </w:r>
      <w:r w:rsidR="13C69DCF">
        <w:rPr/>
        <w:t xml:space="preserve"> the simulation results.</w:t>
      </w:r>
    </w:p>
    <w:p w:rsidR="4B9A3473" w:rsidP="4B9A3473" w:rsidRDefault="4B9A3473" w14:paraId="0D43232D" w14:textId="2F8AA768">
      <w:pPr>
        <w:pStyle w:val="Normal"/>
        <w:jc w:val="left"/>
      </w:pPr>
    </w:p>
    <w:p w:rsidR="6E72DB39" w:rsidP="0AC85D89" w:rsidRDefault="6E72DB39" w14:paraId="203ECF2D" w14:textId="069D382E">
      <w:pPr>
        <w:pStyle w:val="Heading1"/>
        <w:rPr>
          <w:sz w:val="24"/>
          <w:szCs w:val="24"/>
        </w:rPr>
      </w:pPr>
      <w:r w:rsidR="05F2856E">
        <w:rPr/>
        <w:t>Results:</w:t>
      </w:r>
    </w:p>
    <w:p w:rsidR="13C10897" w:rsidP="0AC85D89" w:rsidRDefault="13C10897" w14:paraId="28ECE16E" w14:textId="23A2E833">
      <w:pPr>
        <w:pStyle w:val="Subtitle"/>
        <w:jc w:val="center"/>
      </w:pPr>
      <w:r w:rsidR="13C10897">
        <w:rPr/>
        <w:t>(Figure 1 – Results Table)</w:t>
      </w:r>
    </w:p>
    <w:tbl>
      <w:tblPr>
        <w:tblStyle w:val="TableGrid"/>
        <w:tblW w:w="10184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546"/>
        <w:gridCol w:w="2546"/>
        <w:gridCol w:w="2546"/>
        <w:gridCol w:w="2546"/>
      </w:tblGrid>
      <w:tr w:rsidR="0AC85D89" w:rsidTr="59D0B86B" w14:paraId="04BFFC47">
        <w:trPr>
          <w:trHeight w:val="960"/>
        </w:trPr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279731BA" w14:textId="135F8329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66F787" w:rsidR="0AC85D89">
              <w:rPr>
                <w:rFonts w:ascii="Bahnschrift" w:hAnsi="Bahnschrift" w:eastAsia="Bahnschrift" w:cs="Bahnschrif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Series Length:</w:t>
            </w:r>
          </w:p>
        </w:tc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59D0B86B" w:rsidRDefault="0AC85D89" w14:paraId="107E8C00" w14:textId="196BC457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59D0B86B" w:rsidR="62864340">
              <w:rPr>
                <w:rFonts w:ascii="Bahnschrift" w:hAnsi="Bahnschrift" w:eastAsia="Bahnschrift" w:cs="Bahnschrif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Calculated Binomial (Theoretical) Probability:</w:t>
            </w:r>
          </w:p>
        </w:tc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3AD331F6" w14:textId="182D2528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66F787" w:rsidR="0AC85D89">
              <w:rPr>
                <w:rFonts w:ascii="Bahnschrift" w:hAnsi="Bahnschrift" w:eastAsia="Bahnschrift" w:cs="Bahnschrif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Trials Won by Weaker Team (out of 1000):</w:t>
            </w:r>
          </w:p>
        </w:tc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28244D33" w14:textId="4FC13733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66F787" w:rsidR="0AC85D89">
              <w:rPr>
                <w:rFonts w:ascii="Bahnschrift" w:hAnsi="Bahnschrift" w:eastAsia="Bahnschrift" w:cs="Bahnschrif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Percentage of</w:t>
            </w:r>
          </w:p>
          <w:p w:rsidR="0AC85D89" w:rsidP="1066F787" w:rsidRDefault="0AC85D89" w14:paraId="6625228C" w14:textId="60370AEA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66F787" w:rsidR="0AC85D89">
              <w:rPr>
                <w:rFonts w:ascii="Bahnschrift" w:hAnsi="Bahnschrift" w:eastAsia="Bahnschrift" w:cs="Bahnschrif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Trials Won:</w:t>
            </w:r>
          </w:p>
        </w:tc>
      </w:tr>
      <w:tr w:rsidR="0AC85D89" w:rsidTr="59D0B86B" w14:paraId="146CEE39">
        <w:trPr>
          <w:trHeight w:val="300"/>
        </w:trPr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79E517DE" w14:textId="013F9E58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66F787" w:rsidR="0AC85D89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7-game (first to 4)</w:t>
            </w:r>
          </w:p>
        </w:tc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7BFF634F" w14:textId="4D22D11D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066F787" w:rsidR="0AC85D89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28.98%</w:t>
            </w:r>
          </w:p>
        </w:tc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18FCC95A" w14:textId="00D11B4A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66F787" w:rsidR="0AC85D89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307</w:t>
            </w:r>
          </w:p>
        </w:tc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3904DCE3" w14:textId="5452D759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66F787" w:rsidR="0AC85D89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30.70%</w:t>
            </w:r>
          </w:p>
        </w:tc>
      </w:tr>
      <w:tr w:rsidR="0AC85D89" w:rsidTr="59D0B86B" w14:paraId="5987B692">
        <w:trPr>
          <w:trHeight w:val="300"/>
        </w:trPr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0074A9D9" w14:textId="7FA6E9C3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66F787" w:rsidR="0AC85D89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5-game (first to 3)</w:t>
            </w:r>
          </w:p>
        </w:tc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55A68E5F" w14:textId="724CB24D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066F787" w:rsidR="0AC85D89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31.74%</w:t>
            </w:r>
          </w:p>
        </w:tc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656B64C1" w14:textId="56AAFE2A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66F787" w:rsidR="0AC85D89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327</w:t>
            </w:r>
          </w:p>
        </w:tc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66FA929F" w14:textId="10BAC9EB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66F787" w:rsidR="0AC85D89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32.70%</w:t>
            </w:r>
          </w:p>
        </w:tc>
      </w:tr>
      <w:tr w:rsidR="0AC85D89" w:rsidTr="59D0B86B" w14:paraId="10B096BB">
        <w:trPr>
          <w:trHeight w:val="300"/>
        </w:trPr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10E3E346" w14:textId="7A6C35CB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66F787" w:rsidR="0AC85D89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3-game (first to 2)</w:t>
            </w:r>
          </w:p>
        </w:tc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28B46FF6" w14:textId="5F8AA48A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1066F787" w:rsidR="0AC85D89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35.20%</w:t>
            </w:r>
          </w:p>
        </w:tc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6243FFA3" w14:textId="746D4A6B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66F787" w:rsidR="0AC85D89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377</w:t>
            </w:r>
          </w:p>
        </w:tc>
        <w:tc>
          <w:tcPr>
            <w:tcW w:w="2546" w:type="dxa"/>
            <w:tcMar>
              <w:left w:w="105" w:type="dxa"/>
              <w:right w:w="105" w:type="dxa"/>
            </w:tcMar>
            <w:vAlign w:val="center"/>
          </w:tcPr>
          <w:p w:rsidR="0AC85D89" w:rsidP="1066F787" w:rsidRDefault="0AC85D89" w14:paraId="4C3877EE" w14:textId="4EE1E452">
            <w:pPr>
              <w:jc w:val="center"/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066F787" w:rsidR="0AC85D89">
              <w:rPr>
                <w:rFonts w:ascii="Bahnschrift" w:hAnsi="Bahnschrift" w:eastAsia="Bahnschrift" w:cs="Bahnschrif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37.70%</w:t>
            </w:r>
          </w:p>
        </w:tc>
      </w:tr>
    </w:tbl>
    <w:p w:rsidR="0AC85D89" w:rsidP="0AC85D89" w:rsidRDefault="0AC85D89" w14:paraId="79096BCD" w14:textId="17E24774">
      <w:pPr>
        <w:pStyle w:val="Normal"/>
      </w:pPr>
    </w:p>
    <w:p w:rsidR="6FA9B383" w:rsidP="0AC85D89" w:rsidRDefault="6FA9B383" w14:paraId="7E820804" w14:textId="5FA92586">
      <w:pPr>
        <w:pStyle w:val="Subtitle"/>
        <w:jc w:val="center"/>
      </w:pPr>
      <w:r w:rsidR="6FA9B383">
        <w:rPr/>
        <w:t>(Figure 2 – Bar Graph: Num. Of Series Won by Type)</w:t>
      </w:r>
    </w:p>
    <w:p w:rsidR="0AC85D89" w:rsidP="59D0B86B" w:rsidRDefault="0AC85D89" w14:paraId="6DE64AAA" w14:textId="6BDE14E6">
      <w:pPr>
        <w:pStyle w:val="Normal"/>
        <w:jc w:val="center"/>
      </w:pPr>
      <w:r w:rsidR="142BD80E">
        <w:drawing>
          <wp:inline wp14:editId="35A35C69" wp14:anchorId="1CBE8EEC">
            <wp:extent cx="5943600" cy="3524250"/>
            <wp:effectExtent l="0" t="0" r="0" b="0"/>
            <wp:docPr id="873077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eef85a11c42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114BFE" w:rsidRDefault="76114BFE" w14:paraId="48CCAF19" w14:textId="558790D0">
      <w:r>
        <w:br w:type="page"/>
      </w:r>
    </w:p>
    <w:p w:rsidR="2A2A4EDB" w:rsidP="0AC85D89" w:rsidRDefault="2A2A4EDB" w14:paraId="771987D6" w14:textId="3B1B5E8D">
      <w:pPr>
        <w:pStyle w:val="Subtitle"/>
        <w:jc w:val="center"/>
      </w:pPr>
      <w:r w:rsidR="2A2A4EDB">
        <w:rPr/>
        <w:t>(Figur</w:t>
      </w:r>
      <w:r w:rsidR="2A2A4EDB">
        <w:rPr/>
        <w:t>e 3 - Line Graph: Series Length</w:t>
      </w:r>
      <w:r w:rsidR="2A2A4EDB">
        <w:rPr/>
        <w:t xml:space="preserve"> vs % Of Series Won)</w:t>
      </w:r>
    </w:p>
    <w:p w:rsidR="2A2A4EDB" w:rsidP="59D0B86B" w:rsidRDefault="2A2A4EDB" w14:paraId="591F0E66" w14:textId="2DC92E88">
      <w:pPr>
        <w:pStyle w:val="Normal"/>
        <w:jc w:val="center"/>
      </w:pPr>
      <w:r w:rsidR="2A2A4EDB">
        <w:drawing>
          <wp:inline wp14:editId="28A9DBE4" wp14:anchorId="3AD49B7E">
            <wp:extent cx="5943600" cy="3343275"/>
            <wp:effectExtent l="0" t="0" r="0" b="0"/>
            <wp:docPr id="1857657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b59f21b86148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00FD6F" w:rsidP="59D0B86B" w:rsidRDefault="1A00FD6F" w14:paraId="66B589B4" w14:textId="20924765">
      <w:pPr>
        <w:pStyle w:val="Normal"/>
        <w:jc w:val="left"/>
      </w:pPr>
      <w:r w:rsidR="5739E2BC">
        <w:rPr/>
        <w:t xml:space="preserve">The simulation results </w:t>
      </w:r>
      <w:r w:rsidR="44633D48">
        <w:rPr/>
        <w:t xml:space="preserve">presented </w:t>
      </w:r>
      <w:r w:rsidR="5739E2BC">
        <w:rPr/>
        <w:t>in f</w:t>
      </w:r>
      <w:r w:rsidR="03352F13">
        <w:rPr/>
        <w:t xml:space="preserve">igure 1 clearly show that as the series length decreases, the underdog’s win rate increases. In the 7-game series, the weaker team wins about 30.70% of the trials, </w:t>
      </w:r>
      <w:r w:rsidR="03352F13">
        <w:rPr/>
        <w:t>whereas</w:t>
      </w:r>
      <w:r w:rsidR="03352F13">
        <w:rPr/>
        <w:t xml:space="preserve"> in the 3-game series, the win rate rises to 37.70%—an increase of </w:t>
      </w:r>
      <w:r w:rsidR="03352F13">
        <w:rPr/>
        <w:t>roughly 23%</w:t>
      </w:r>
      <w:r w:rsidR="03352F13">
        <w:rPr/>
        <w:t xml:space="preserve"> </w:t>
      </w:r>
      <w:r w:rsidR="49C62BAA">
        <w:rPr/>
        <w:t xml:space="preserve">proportional </w:t>
      </w:r>
      <w:r w:rsidR="03352F13">
        <w:rPr/>
        <w:t xml:space="preserve">to the 7-game format. The 5-game series, at 32.70%, fits neatly between these two extremes, </w:t>
      </w:r>
      <w:r w:rsidR="03352F13">
        <w:rPr/>
        <w:t>indicating</w:t>
      </w:r>
      <w:r w:rsidR="03352F13">
        <w:rPr/>
        <w:t xml:space="preserve"> that even a reduction </w:t>
      </w:r>
      <w:r w:rsidR="611F723D">
        <w:rPr/>
        <w:t>by 1-2</w:t>
      </w:r>
      <w:r w:rsidR="03352F13">
        <w:rPr/>
        <w:t xml:space="preserve"> </w:t>
      </w:r>
      <w:bookmarkStart w:name="_Int_fHYmmLN1" w:id="87568617"/>
      <w:r w:rsidR="03352F13">
        <w:rPr/>
        <w:t>games</w:t>
      </w:r>
      <w:bookmarkEnd w:id="87568617"/>
      <w:r w:rsidR="03352F13">
        <w:rPr/>
        <w:t xml:space="preserve"> can improve the underdog's performance. This </w:t>
      </w:r>
      <w:r w:rsidR="0E42ADED">
        <w:rPr/>
        <w:t>trend</w:t>
      </w:r>
      <w:r w:rsidR="03352F13">
        <w:rPr/>
        <w:t xml:space="preserve"> supports the prediction that shorter competitions, with their higher variance, offer underdogs a better opportunity to capitalize on the inherent </w:t>
      </w:r>
      <w:r w:rsidR="75789E31">
        <w:rPr/>
        <w:t xml:space="preserve">randomness </w:t>
      </w:r>
      <w:r w:rsidR="03352F13">
        <w:rPr/>
        <w:t>of a small number of games.</w:t>
      </w:r>
    </w:p>
    <w:p w:rsidR="6486442B" w:rsidP="59D0B86B" w:rsidRDefault="6486442B" w14:paraId="092E9DFF" w14:textId="6E2E1384">
      <w:pPr>
        <w:pStyle w:val="Normal"/>
        <w:jc w:val="left"/>
      </w:pPr>
      <w:r w:rsidR="6486442B">
        <w:rPr/>
        <w:t>Figure 2’s bar graph visually reinforces the numerical data by clearly displaying the</w:t>
      </w:r>
      <w:r w:rsidR="64521047">
        <w:rPr/>
        <w:t xml:space="preserve"> difference in the</w:t>
      </w:r>
      <w:r w:rsidR="6486442B">
        <w:rPr/>
        <w:t xml:space="preserve"> number of series wins for each format, with distinct bars for each series length to </w:t>
      </w:r>
      <w:r w:rsidR="01512E08">
        <w:rPr/>
        <w:t>allow</w:t>
      </w:r>
      <w:r w:rsidR="6486442B">
        <w:rPr/>
        <w:t xml:space="preserve"> direct comparison. Similarly, Figure 3’s line graph, with series length on the x-axis and win percentage on the y-axis, is composed to highlight the </w:t>
      </w:r>
      <w:r w:rsidR="7F19DF3A">
        <w:rPr/>
        <w:t>steadily increasing</w:t>
      </w:r>
      <w:r w:rsidR="6486442B">
        <w:rPr/>
        <w:t xml:space="preserve"> </w:t>
      </w:r>
      <w:r w:rsidR="6486442B">
        <w:rPr/>
        <w:t xml:space="preserve">trend as the series length </w:t>
      </w:r>
      <w:r w:rsidR="53F4E426">
        <w:rPr/>
        <w:t>decreases</w:t>
      </w:r>
      <w:r w:rsidR="6486442B">
        <w:rPr/>
        <w:t>, thus emphasizing the inverse relationship between competition length and underdog success.</w:t>
      </w:r>
    </w:p>
    <w:p w:rsidR="6486442B" w:rsidP="59D0B86B" w:rsidRDefault="6486442B" w14:paraId="1E016F65" w14:textId="255510D1">
      <w:pPr>
        <w:pStyle w:val="Normal"/>
        <w:jc w:val="left"/>
      </w:pPr>
      <w:r w:rsidR="6486442B">
        <w:rPr/>
        <w:t>The calculated binomial probabilities are in close agreement with the simulation results, deviating by no more than 2.5%, which confirms the robustness and validity of the simulation model.</w:t>
      </w:r>
    </w:p>
    <w:p w:rsidR="59D0B86B" w:rsidRDefault="59D0B86B" w14:paraId="30B3E638" w14:textId="19BD0A5B">
      <w:r>
        <w:br w:type="page"/>
      </w:r>
    </w:p>
    <w:p w:rsidR="2CD14CF3" w:rsidP="0AC85D89" w:rsidRDefault="2CD14CF3" w14:paraId="16BA21FB" w14:textId="63E83BD8">
      <w:pPr>
        <w:pStyle w:val="Heading1"/>
      </w:pPr>
      <w:r w:rsidR="3529E277">
        <w:rPr/>
        <w:t>Discussion:</w:t>
      </w:r>
    </w:p>
    <w:p w:rsidR="123E067B" w:rsidP="40B2A98D" w:rsidRDefault="123E067B" w14:paraId="12B9C3D0" w14:textId="171BEA43">
      <w:pPr>
        <w:pStyle w:val="Normal"/>
      </w:pPr>
      <w:r w:rsidR="123E067B">
        <w:rPr/>
        <w:t xml:space="preserve">The </w:t>
      </w:r>
      <w:r w:rsidR="0A081595">
        <w:rPr/>
        <w:t>tr</w:t>
      </w:r>
      <w:r w:rsidR="123E067B">
        <w:rPr/>
        <w:t>e</w:t>
      </w:r>
      <w:r w:rsidR="0A081595">
        <w:rPr/>
        <w:t xml:space="preserve">nd </w:t>
      </w:r>
      <w:r w:rsidR="0450184F">
        <w:rPr/>
        <w:t>seen in</w:t>
      </w:r>
      <w:r w:rsidR="0A081595">
        <w:rPr/>
        <w:t xml:space="preserve"> the simulation results </w:t>
      </w:r>
      <w:r w:rsidR="0A081595">
        <w:rPr/>
        <w:t>establishes</w:t>
      </w:r>
      <w:r w:rsidR="123E067B">
        <w:rPr/>
        <w:t xml:space="preserve"> </w:t>
      </w:r>
      <w:r w:rsidR="123E067B">
        <w:rPr/>
        <w:t>a clear and consistent inverse relationship between competition length and underdog success rates,</w:t>
      </w:r>
      <w:r w:rsidR="123E067B">
        <w:rPr/>
        <w:t xml:space="preserve"> </w:t>
      </w:r>
      <w:r w:rsidR="123E067B">
        <w:rPr/>
        <w:t>validating</w:t>
      </w:r>
      <w:r w:rsidR="123E067B">
        <w:rPr/>
        <w:t xml:space="preserve"> the </w:t>
      </w:r>
      <w:r w:rsidR="00696FC6">
        <w:rPr/>
        <w:t>claim</w:t>
      </w:r>
      <w:r w:rsidR="123E067B">
        <w:rPr/>
        <w:t xml:space="preserve"> that shorter formats </w:t>
      </w:r>
      <w:r w:rsidR="5A20949F">
        <w:rPr/>
        <w:t>amplify</w:t>
      </w:r>
      <w:r w:rsidR="123E067B">
        <w:rPr/>
        <w:t xml:space="preserve"> </w:t>
      </w:r>
      <w:r w:rsidR="123E067B">
        <w:rPr/>
        <w:t xml:space="preserve">the </w:t>
      </w:r>
      <w:r w:rsidR="49D612A1">
        <w:rPr/>
        <w:t xml:space="preserve">effect </w:t>
      </w:r>
      <w:r w:rsidR="123E067B">
        <w:rPr/>
        <w:t xml:space="preserve">of randomness. </w:t>
      </w:r>
      <w:r w:rsidR="70E4970B">
        <w:rPr/>
        <w:t xml:space="preserve">This relationship is </w:t>
      </w:r>
      <w:r w:rsidR="70E4970B">
        <w:rPr/>
        <w:t>evidenced</w:t>
      </w:r>
      <w:r w:rsidR="70E4970B">
        <w:rPr/>
        <w:t xml:space="preserve"> by the 23% proportional increase in victory rates from 7-game (30.7%) to 3-game (37.7%) formats</w:t>
      </w:r>
      <w:r w:rsidR="123E067B">
        <w:rPr/>
        <w:t>. This progression aligns with theoretical expectations, as</w:t>
      </w:r>
      <w:r w:rsidR="49B2D74B">
        <w:rPr/>
        <w:t xml:space="preserve"> it was </w:t>
      </w:r>
      <w:r w:rsidR="001AABF0">
        <w:rPr/>
        <w:t xml:space="preserve">speculated </w:t>
      </w:r>
      <w:r w:rsidR="49B2D74B">
        <w:rPr/>
        <w:t>that</w:t>
      </w:r>
      <w:r w:rsidR="123E067B">
        <w:rPr/>
        <w:t xml:space="preserve"> fewer games</w:t>
      </w:r>
      <w:r w:rsidR="0D99312F">
        <w:rPr/>
        <w:t xml:space="preserve"> </w:t>
      </w:r>
      <w:r w:rsidR="123E067B">
        <w:rPr/>
        <w:t>elevate variance</w:t>
      </w:r>
      <w:r w:rsidR="41C0F262">
        <w:rPr/>
        <w:t xml:space="preserve"> and allow</w:t>
      </w:r>
      <w:r w:rsidR="78A93DB5">
        <w:rPr/>
        <w:t xml:space="preserve"> </w:t>
      </w:r>
      <w:r w:rsidR="123E067B">
        <w:rPr/>
        <w:t xml:space="preserve">weaker teams to exploit </w:t>
      </w:r>
      <w:r w:rsidR="2EE6A214">
        <w:rPr/>
        <w:t>randomness</w:t>
      </w:r>
      <w:r w:rsidR="123E067B">
        <w:rPr/>
        <w:t xml:space="preserve"> in outcomes.</w:t>
      </w:r>
      <w:r w:rsidR="58BB8D9D">
        <w:rPr/>
        <w:t xml:space="preserve"> </w:t>
      </w:r>
      <w:r w:rsidR="62BF0A49">
        <w:rPr/>
        <w:t>The visual representations reinforce this</w:t>
      </w:r>
      <w:r w:rsidR="7AB17EE2">
        <w:rPr/>
        <w:t xml:space="preserve"> by</w:t>
      </w:r>
      <w:r w:rsidR="60A29AD7">
        <w:rPr/>
        <w:t xml:space="preserve"> graphically</w:t>
      </w:r>
      <w:r w:rsidR="7AB17EE2">
        <w:rPr/>
        <w:t xml:space="preserve"> </w:t>
      </w:r>
      <w:r w:rsidR="62BF0A49">
        <w:rPr/>
        <w:t>illustrating</w:t>
      </w:r>
      <w:r w:rsidR="123E067B">
        <w:rPr/>
        <w:t xml:space="preserve"> the decline in underdog victories as series length increases</w:t>
      </w:r>
      <w:r w:rsidR="7F8AE1CB">
        <w:rPr/>
        <w:t xml:space="preserve">, </w:t>
      </w:r>
      <w:r w:rsidR="123E067B">
        <w:rPr/>
        <w:t xml:space="preserve">emphasizing the inverse correlation between competition </w:t>
      </w:r>
      <w:r w:rsidR="03F12820">
        <w:rPr/>
        <w:t xml:space="preserve">length </w:t>
      </w:r>
      <w:r w:rsidR="123E067B">
        <w:rPr/>
        <w:t>and unpredictability.</w:t>
      </w:r>
    </w:p>
    <w:p w:rsidR="123E067B" w:rsidP="40B2A98D" w:rsidRDefault="123E067B" w14:paraId="4135E03F" w14:textId="7E3C30E3">
      <w:pPr>
        <w:pStyle w:val="Normal"/>
      </w:pPr>
      <w:r w:rsidR="123E067B">
        <w:rPr/>
        <w:t xml:space="preserve">Collectively, these findings confirm that shorter competitions </w:t>
      </w:r>
      <w:r w:rsidR="4E463C66">
        <w:rPr/>
        <w:t xml:space="preserve">do </w:t>
      </w:r>
      <w:r w:rsidR="123E067B">
        <w:rPr/>
        <w:t>enhance underdog opportunities by magnifying the role of chance</w:t>
      </w:r>
      <w:r w:rsidR="6295F48B">
        <w:rPr/>
        <w:t xml:space="preserve"> in </w:t>
      </w:r>
      <w:r w:rsidR="32FECC34">
        <w:rPr/>
        <w:t>victory</w:t>
      </w:r>
      <w:r w:rsidR="123E067B">
        <w:rPr/>
        <w:t>, whil</w:t>
      </w:r>
      <w:r w:rsidR="0264F89A">
        <w:rPr/>
        <w:t>e</w:t>
      </w:r>
      <w:r w:rsidR="123E067B">
        <w:rPr/>
        <w:t xml:space="preserve"> extended formats </w:t>
      </w:r>
      <w:r w:rsidR="4C730D21">
        <w:rPr/>
        <w:t>favour</w:t>
      </w:r>
      <w:r w:rsidR="123E067B">
        <w:rPr/>
        <w:t xml:space="preserve"> consisten</w:t>
      </w:r>
      <w:r w:rsidR="50407F26">
        <w:rPr/>
        <w:t>tly high skill. This</w:t>
      </w:r>
      <w:r w:rsidR="123E067B">
        <w:rPr/>
        <w:t xml:space="preserve"> dynamic</w:t>
      </w:r>
      <w:r w:rsidR="4C031EDA">
        <w:rPr/>
        <w:t xml:space="preserve"> gives a</w:t>
      </w:r>
      <w:r w:rsidR="123E067B">
        <w:rPr/>
        <w:t xml:space="preserve"> </w:t>
      </w:r>
      <w:r w:rsidR="123E067B">
        <w:rPr/>
        <w:t>critical understanding</w:t>
      </w:r>
      <w:r w:rsidR="5E84DAE8">
        <w:rPr/>
        <w:t xml:space="preserve"> of</w:t>
      </w:r>
      <w:r w:rsidR="123E067B">
        <w:rPr/>
        <w:t xml:space="preserve"> the balance between fairness and unpredictability in competitive structures.</w:t>
      </w:r>
    </w:p>
    <w:p w:rsidR="103FBCD8" w:rsidP="0AC85D89" w:rsidRDefault="103FBCD8" w14:paraId="6BB93B25" w14:textId="110B4E79">
      <w:pPr>
        <w:pStyle w:val="Heading1"/>
      </w:pPr>
      <w:r w:rsidR="103FBCD8">
        <w:rPr/>
        <w:t>Critique:</w:t>
      </w:r>
    </w:p>
    <w:p w:rsidR="6383E9EC" w:rsidP="40B2A98D" w:rsidRDefault="6383E9EC" w14:paraId="56A45E57" w14:textId="468FBA60">
      <w:pPr>
        <w:pStyle w:val="Heading2"/>
      </w:pPr>
      <w:r w:rsidR="6383E9EC">
        <w:rPr/>
        <w:t>Strengths</w:t>
      </w:r>
      <w:r w:rsidR="0AE8DB13">
        <w:rPr/>
        <w:t xml:space="preserve"> of Investigation</w:t>
      </w:r>
    </w:p>
    <w:p w:rsidR="103FBCD8" w:rsidP="40B2A98D" w:rsidRDefault="103FBCD8" w14:paraId="1C7ABEF8" w14:textId="6D7B601F">
      <w:pPr>
        <w:pStyle w:val="ListParagraph"/>
        <w:rPr>
          <w:sz w:val="24"/>
          <w:szCs w:val="24"/>
        </w:rPr>
      </w:pPr>
      <w:r w:rsidRPr="40B2A98D" w:rsidR="665CE12B">
        <w:rPr>
          <w:b w:val="1"/>
          <w:bCs w:val="1"/>
        </w:rPr>
        <w:t>A</w:t>
      </w:r>
      <w:r w:rsidRPr="40B2A98D" w:rsidR="60F35F53">
        <w:rPr>
          <w:b w:val="1"/>
          <w:bCs w:val="1"/>
        </w:rPr>
        <w:t>lignment With</w:t>
      </w:r>
      <w:r w:rsidRPr="40B2A98D" w:rsidR="665CE12B">
        <w:rPr>
          <w:b w:val="1"/>
          <w:bCs w:val="1"/>
        </w:rPr>
        <w:t xml:space="preserve"> </w:t>
      </w:r>
      <w:r w:rsidRPr="40B2A98D" w:rsidR="665CE12B">
        <w:rPr>
          <w:b w:val="1"/>
          <w:bCs w:val="1"/>
        </w:rPr>
        <w:t>Prediction</w:t>
      </w:r>
      <w:r w:rsidRPr="40B2A98D" w:rsidR="2AC63942">
        <w:rPr>
          <w:b w:val="1"/>
          <w:bCs w:val="1"/>
        </w:rPr>
        <w:t>s</w:t>
      </w:r>
      <w:r w:rsidRPr="40B2A98D" w:rsidR="665CE12B">
        <w:rPr>
          <w:b w:val="1"/>
          <w:bCs w:val="1"/>
        </w:rPr>
        <w:t>:</w:t>
      </w:r>
      <w:r w:rsidR="665CE12B">
        <w:rPr/>
        <w:t xml:space="preserve"> </w:t>
      </w:r>
      <w:r w:rsidR="6A5F1021">
        <w:rPr/>
        <w:t>The simulation’s results closely align with what</w:t>
      </w:r>
      <w:r w:rsidR="15438A3D">
        <w:rPr/>
        <w:t xml:space="preserve"> binomial probability predicts (with deviations no more than 2.5</w:t>
      </w:r>
      <w:r w:rsidR="71591011">
        <w:rPr/>
        <w:t xml:space="preserve"> percentage points</w:t>
      </w:r>
      <w:r w:rsidR="15438A3D">
        <w:rPr/>
        <w:t>)</w:t>
      </w:r>
      <w:r w:rsidR="3B4933F5">
        <w:rPr/>
        <w:t>, confirming that the</w:t>
      </w:r>
      <w:r w:rsidR="5B664E5B">
        <w:rPr/>
        <w:t xml:space="preserve"> solution</w:t>
      </w:r>
      <w:r w:rsidR="3B4933F5">
        <w:rPr/>
        <w:t xml:space="preserve"> </w:t>
      </w:r>
      <w:r w:rsidR="1250FD70">
        <w:rPr/>
        <w:t>identified</w:t>
      </w:r>
      <w:r w:rsidR="1250FD70">
        <w:rPr/>
        <w:t xml:space="preserve"> </w:t>
      </w:r>
      <w:r w:rsidR="3B4933F5">
        <w:rPr/>
        <w:t>is mathematically sound.</w:t>
      </w:r>
    </w:p>
    <w:p w:rsidR="103FBCD8" w:rsidP="40B2A98D" w:rsidRDefault="103FBCD8" w14:paraId="429D56EC" w14:textId="6FB93B1F">
      <w:pPr>
        <w:pStyle w:val="ListParagraph"/>
        <w:rPr>
          <w:sz w:val="24"/>
          <w:szCs w:val="24"/>
        </w:rPr>
      </w:pPr>
      <w:r w:rsidRPr="40B2A98D" w:rsidR="20298810">
        <w:rPr>
          <w:b w:val="1"/>
          <w:bCs w:val="1"/>
        </w:rPr>
        <w:t>Use Of Real Data:</w:t>
      </w:r>
      <w:r w:rsidR="20298810">
        <w:rPr/>
        <w:t xml:space="preserve"> </w:t>
      </w:r>
      <w:r w:rsidR="3B4933F5">
        <w:rPr/>
        <w:t>By grounding the analysis in the</w:t>
      </w:r>
      <w:r w:rsidR="0C9D9F50">
        <w:rPr/>
        <w:t xml:space="preserve"> </w:t>
      </w:r>
      <w:r w:rsidR="357895C9">
        <w:rPr/>
        <w:t xml:space="preserve">fixed </w:t>
      </w:r>
      <w:r w:rsidR="06F6E1F8">
        <w:rPr/>
        <w:t>40% win</w:t>
      </w:r>
      <w:r w:rsidR="06F6E1F8">
        <w:rPr/>
        <w:t xml:space="preserve"> rate</w:t>
      </w:r>
      <w:r w:rsidR="679F82BC">
        <w:rPr/>
        <w:t xml:space="preserve"> of the Chicago Bulls</w:t>
      </w:r>
      <w:r w:rsidR="06F6E1F8">
        <w:rPr/>
        <w:t>, the model</w:t>
      </w:r>
      <w:r w:rsidR="1ABD47AE">
        <w:rPr/>
        <w:t xml:space="preserve"> </w:t>
      </w:r>
      <w:r w:rsidR="32E77152">
        <w:rPr/>
        <w:t xml:space="preserve">effectively </w:t>
      </w:r>
      <w:r w:rsidR="1ABD47AE">
        <w:rPr/>
        <w:t>isolates the impact of series length</w:t>
      </w:r>
      <w:r w:rsidR="2BA12C89">
        <w:rPr/>
        <w:t xml:space="preserve"> on winning</w:t>
      </w:r>
      <w:r w:rsidR="52DAF81E">
        <w:rPr/>
        <w:t xml:space="preserve"> and</w:t>
      </w:r>
      <w:r w:rsidR="06F6E1F8">
        <w:rPr/>
        <w:t xml:space="preserve"> </w:t>
      </w:r>
      <w:r w:rsidR="06F6E1F8">
        <w:rPr/>
        <w:t>maintains</w:t>
      </w:r>
      <w:r w:rsidR="06F6E1F8">
        <w:rPr/>
        <w:t xml:space="preserve"> practical relevance to real-world scenarios</w:t>
      </w:r>
      <w:r w:rsidR="3E21EF43">
        <w:rPr/>
        <w:t>.</w:t>
      </w:r>
    </w:p>
    <w:p w:rsidR="1B501601" w:rsidP="044F78CB" w:rsidRDefault="1B501601" w14:paraId="518B140D" w14:textId="10D3BCB5">
      <w:pPr>
        <w:pStyle w:val="ListParagraph"/>
        <w:rPr/>
      </w:pPr>
      <w:r w:rsidRPr="044F78CB" w:rsidR="011CC235">
        <w:rPr>
          <w:b w:val="1"/>
          <w:bCs w:val="1"/>
        </w:rPr>
        <w:t>Support From Examples:</w:t>
      </w:r>
      <w:r w:rsidR="011CC235">
        <w:rPr/>
        <w:t xml:space="preserve"> The observed</w:t>
      </w:r>
      <w:r w:rsidR="2B1F683A">
        <w:rPr/>
        <w:t xml:space="preserve"> examples</w:t>
      </w:r>
      <w:r w:rsidR="39022BC1">
        <w:rPr/>
        <w:t xml:space="preserve"> of real-world underdog stories</w:t>
      </w:r>
      <w:r w:rsidR="2B1F683A">
        <w:rPr/>
        <w:t xml:space="preserve"> like Morocco’s 2022 World Cup success and Emma Raducanu’s US Open victory</w:t>
      </w:r>
      <w:r w:rsidR="101E3E07">
        <w:rPr/>
        <w:t xml:space="preserve"> empirically </w:t>
      </w:r>
      <w:r w:rsidR="101E3E07">
        <w:rPr/>
        <w:t>validate</w:t>
      </w:r>
      <w:r w:rsidR="101E3E07">
        <w:rPr/>
        <w:t xml:space="preserve"> the model’s conclusion that shorter formats amplify randomness,</w:t>
      </w:r>
      <w:r w:rsidR="2B1F683A">
        <w:rPr/>
        <w:t xml:space="preserve"> </w:t>
      </w:r>
      <w:r w:rsidR="41767607">
        <w:rPr/>
        <w:t xml:space="preserve">rationalizing </w:t>
      </w:r>
      <w:r w:rsidR="2B1F683A">
        <w:rPr/>
        <w:t xml:space="preserve">the </w:t>
      </w:r>
      <w:r w:rsidR="026FA216">
        <w:rPr/>
        <w:t xml:space="preserve">identification of an </w:t>
      </w:r>
      <w:r w:rsidR="2B1F683A">
        <w:rPr/>
        <w:t>inverse correlation between series length and underdog victory rates</w:t>
      </w:r>
      <w:r w:rsidR="2B1F683A">
        <w:rPr/>
        <w:t>.</w:t>
      </w:r>
    </w:p>
    <w:p w:rsidR="1B501601" w:rsidP="044F78CB" w:rsidRDefault="1B501601" w14:paraId="3D3C07BB" w14:textId="65BB9481">
      <w:pPr>
        <w:pStyle w:val="Heading2"/>
      </w:pPr>
      <w:r w:rsidR="1B501601">
        <w:rPr/>
        <w:t>Limitations</w:t>
      </w:r>
      <w:r w:rsidR="6A3F5405">
        <w:rPr/>
        <w:t xml:space="preserve"> of Investigation</w:t>
      </w:r>
    </w:p>
    <w:p w:rsidR="7358D55C" w:rsidP="0AC85D89" w:rsidRDefault="7358D55C" w14:paraId="061AAC0E" w14:textId="6FD45FB8">
      <w:pPr>
        <w:pStyle w:val="ListParagraph"/>
        <w:rPr>
          <w:b w:val="0"/>
          <w:bCs w:val="0"/>
          <w:sz w:val="24"/>
          <w:szCs w:val="24"/>
        </w:rPr>
      </w:pPr>
      <w:r w:rsidRPr="40B2A98D" w:rsidR="2F782233">
        <w:rPr>
          <w:b w:val="1"/>
          <w:bCs w:val="1"/>
          <w:sz w:val="24"/>
          <w:szCs w:val="24"/>
        </w:rPr>
        <w:t>Simulation</w:t>
      </w:r>
      <w:r w:rsidRPr="40B2A98D" w:rsidR="1615B649">
        <w:rPr>
          <w:b w:val="1"/>
          <w:bCs w:val="1"/>
          <w:sz w:val="24"/>
          <w:szCs w:val="24"/>
        </w:rPr>
        <w:t xml:space="preserve"> Restraints</w:t>
      </w:r>
      <w:r w:rsidRPr="40B2A98D" w:rsidR="56FF328C">
        <w:rPr>
          <w:b w:val="1"/>
          <w:bCs w:val="1"/>
          <w:sz w:val="24"/>
          <w:szCs w:val="24"/>
        </w:rPr>
        <w:t xml:space="preserve">: </w:t>
      </w:r>
      <w:r w:rsidRPr="40B2A98D" w:rsidR="56FF328C">
        <w:rPr>
          <w:b w:val="0"/>
          <w:bCs w:val="0"/>
          <w:sz w:val="24"/>
          <w:szCs w:val="24"/>
        </w:rPr>
        <w:t xml:space="preserve">The </w:t>
      </w:r>
      <w:r w:rsidRPr="40B2A98D" w:rsidR="23ED447A">
        <w:rPr>
          <w:b w:val="0"/>
          <w:bCs w:val="0"/>
          <w:sz w:val="24"/>
          <w:szCs w:val="24"/>
        </w:rPr>
        <w:t>mathematical simulation model</w:t>
      </w:r>
      <w:r w:rsidRPr="40B2A98D" w:rsidR="56FF328C">
        <w:rPr>
          <w:b w:val="0"/>
          <w:bCs w:val="0"/>
          <w:sz w:val="24"/>
          <w:szCs w:val="24"/>
        </w:rPr>
        <w:t xml:space="preserve"> ignores dynamic factors like home-court advantage, player fatigue, </w:t>
      </w:r>
      <w:r w:rsidRPr="40B2A98D" w:rsidR="65E60422">
        <w:rPr>
          <w:b w:val="0"/>
          <w:bCs w:val="0"/>
          <w:sz w:val="24"/>
          <w:szCs w:val="24"/>
        </w:rPr>
        <w:t>and</w:t>
      </w:r>
      <w:r w:rsidRPr="40B2A98D" w:rsidR="56FF328C">
        <w:rPr>
          <w:b w:val="0"/>
          <w:bCs w:val="0"/>
          <w:sz w:val="24"/>
          <w:szCs w:val="24"/>
        </w:rPr>
        <w:t xml:space="preserve"> tactical adjustments mid-series</w:t>
      </w:r>
      <w:r w:rsidRPr="40B2A98D" w:rsidR="288413EE">
        <w:rPr>
          <w:b w:val="0"/>
          <w:bCs w:val="0"/>
          <w:sz w:val="24"/>
          <w:szCs w:val="24"/>
        </w:rPr>
        <w:t>.</w:t>
      </w:r>
      <w:r w:rsidRPr="40B2A98D" w:rsidR="7AB5F0B9">
        <w:rPr>
          <w:b w:val="0"/>
          <w:bCs w:val="0"/>
          <w:sz w:val="24"/>
          <w:szCs w:val="24"/>
        </w:rPr>
        <w:t xml:space="preserve"> Other important a</w:t>
      </w:r>
      <w:r w:rsidRPr="40B2A98D" w:rsidR="288413EE">
        <w:rPr>
          <w:b w:val="0"/>
          <w:bCs w:val="0"/>
          <w:sz w:val="24"/>
          <w:szCs w:val="24"/>
        </w:rPr>
        <w:t>spects such as momentum shifts, pressure dynamics, and team morale – critical in actual competitions – are absent in the model</w:t>
      </w:r>
      <w:r w:rsidRPr="40B2A98D" w:rsidR="1E00446D">
        <w:rPr>
          <w:b w:val="0"/>
          <w:bCs w:val="0"/>
          <w:sz w:val="24"/>
          <w:szCs w:val="24"/>
        </w:rPr>
        <w:t xml:space="preserve">. </w:t>
      </w:r>
      <w:r w:rsidRPr="40B2A98D" w:rsidR="522AE84E">
        <w:rPr>
          <w:b w:val="0"/>
          <w:bCs w:val="0"/>
          <w:sz w:val="24"/>
          <w:szCs w:val="24"/>
        </w:rPr>
        <w:t>Real</w:t>
      </w:r>
      <w:r w:rsidRPr="40B2A98D" w:rsidR="19CFA032">
        <w:rPr>
          <w:b w:val="0"/>
          <w:bCs w:val="0"/>
          <w:sz w:val="24"/>
          <w:szCs w:val="24"/>
        </w:rPr>
        <w:t xml:space="preserve"> </w:t>
      </w:r>
      <w:r w:rsidRPr="40B2A98D" w:rsidR="5AE35F67">
        <w:rPr>
          <w:b w:val="0"/>
          <w:bCs w:val="0"/>
          <w:sz w:val="24"/>
          <w:szCs w:val="24"/>
        </w:rPr>
        <w:t>leagues</w:t>
      </w:r>
      <w:r w:rsidRPr="40B2A98D" w:rsidR="522AE84E">
        <w:rPr>
          <w:b w:val="0"/>
          <w:bCs w:val="0"/>
          <w:sz w:val="24"/>
          <w:szCs w:val="24"/>
        </w:rPr>
        <w:t xml:space="preserve"> commonly see shifts due to these factors a</w:t>
      </w:r>
      <w:r w:rsidRPr="40B2A98D" w:rsidR="55CFF0F3">
        <w:rPr>
          <w:b w:val="0"/>
          <w:bCs w:val="0"/>
          <w:sz w:val="24"/>
          <w:szCs w:val="24"/>
        </w:rPr>
        <w:t>ffecting</w:t>
      </w:r>
      <w:r w:rsidRPr="40B2A98D" w:rsidR="522AE84E">
        <w:rPr>
          <w:b w:val="0"/>
          <w:bCs w:val="0"/>
          <w:sz w:val="24"/>
          <w:szCs w:val="24"/>
        </w:rPr>
        <w:t xml:space="preserve"> win rates mid-series</w:t>
      </w:r>
      <w:r w:rsidRPr="40B2A98D" w:rsidR="01A7C8C3">
        <w:rPr>
          <w:b w:val="0"/>
          <w:bCs w:val="0"/>
          <w:sz w:val="24"/>
          <w:szCs w:val="24"/>
        </w:rPr>
        <w:t xml:space="preserve">, making the </w:t>
      </w:r>
      <w:r w:rsidRPr="40B2A98D" w:rsidR="31C6CCBA">
        <w:rPr>
          <w:b w:val="0"/>
          <w:bCs w:val="0"/>
          <w:sz w:val="24"/>
          <w:szCs w:val="24"/>
        </w:rPr>
        <w:t>simulation results</w:t>
      </w:r>
      <w:r w:rsidRPr="40B2A98D" w:rsidR="01A7C8C3">
        <w:rPr>
          <w:b w:val="0"/>
          <w:bCs w:val="0"/>
          <w:sz w:val="24"/>
          <w:szCs w:val="24"/>
        </w:rPr>
        <w:t xml:space="preserve"> less applicable to real</w:t>
      </w:r>
      <w:r w:rsidRPr="40B2A98D" w:rsidR="7D0C2929">
        <w:rPr>
          <w:b w:val="0"/>
          <w:bCs w:val="0"/>
          <w:sz w:val="24"/>
          <w:szCs w:val="24"/>
        </w:rPr>
        <w:t>-life</w:t>
      </w:r>
      <w:r w:rsidRPr="40B2A98D" w:rsidR="01A7C8C3">
        <w:rPr>
          <w:b w:val="0"/>
          <w:bCs w:val="0"/>
          <w:sz w:val="24"/>
          <w:szCs w:val="24"/>
        </w:rPr>
        <w:t xml:space="preserve"> sports scenarios</w:t>
      </w:r>
      <w:r w:rsidRPr="40B2A98D" w:rsidR="522AE84E">
        <w:rPr>
          <w:b w:val="0"/>
          <w:bCs w:val="0"/>
          <w:sz w:val="24"/>
          <w:szCs w:val="24"/>
        </w:rPr>
        <w:t>.</w:t>
      </w:r>
    </w:p>
    <w:p w:rsidR="07199152" w:rsidP="7F9477CB" w:rsidRDefault="07199152" w14:paraId="17B83E30" w14:textId="51C3D6F8">
      <w:pPr>
        <w:pStyle w:val="ListParagraph"/>
        <w:rPr>
          <w:b w:val="0"/>
          <w:bCs w:val="0"/>
          <w:sz w:val="24"/>
          <w:szCs w:val="24"/>
        </w:rPr>
      </w:pPr>
      <w:r w:rsidRPr="40B2A98D" w:rsidR="07199152">
        <w:rPr>
          <w:b w:val="1"/>
          <w:bCs w:val="1"/>
          <w:sz w:val="24"/>
          <w:szCs w:val="24"/>
        </w:rPr>
        <w:t>Static Win Probability:</w:t>
      </w:r>
      <w:r w:rsidRPr="40B2A98D" w:rsidR="07199152">
        <w:rPr>
          <w:b w:val="0"/>
          <w:bCs w:val="0"/>
          <w:sz w:val="24"/>
          <w:szCs w:val="24"/>
        </w:rPr>
        <w:t xml:space="preserve"> The underdog’s </w:t>
      </w:r>
      <w:r w:rsidRPr="40B2A98D" w:rsidR="07199152">
        <w:rPr>
          <w:b w:val="0"/>
          <w:bCs w:val="0"/>
          <w:sz w:val="24"/>
          <w:szCs w:val="24"/>
        </w:rPr>
        <w:t>40% win</w:t>
      </w:r>
      <w:r w:rsidRPr="40B2A98D" w:rsidR="07199152">
        <w:rPr>
          <w:b w:val="0"/>
          <w:bCs w:val="0"/>
          <w:sz w:val="24"/>
          <w:szCs w:val="24"/>
        </w:rPr>
        <w:t xml:space="preserve"> probability</w:t>
      </w:r>
      <w:r w:rsidRPr="40B2A98D" w:rsidR="0882D1ED">
        <w:rPr>
          <w:b w:val="0"/>
          <w:bCs w:val="0"/>
          <w:sz w:val="24"/>
          <w:szCs w:val="24"/>
        </w:rPr>
        <w:t xml:space="preserve"> for each game</w:t>
      </w:r>
      <w:r w:rsidRPr="40B2A98D" w:rsidR="07199152">
        <w:rPr>
          <w:b w:val="0"/>
          <w:bCs w:val="0"/>
          <w:sz w:val="24"/>
          <w:szCs w:val="24"/>
        </w:rPr>
        <w:t xml:space="preserve"> </w:t>
      </w:r>
      <w:r w:rsidRPr="40B2A98D" w:rsidR="07199152">
        <w:rPr>
          <w:b w:val="0"/>
          <w:bCs w:val="0"/>
          <w:sz w:val="24"/>
          <w:szCs w:val="24"/>
        </w:rPr>
        <w:t>remains</w:t>
      </w:r>
      <w:r w:rsidRPr="40B2A98D" w:rsidR="07199152">
        <w:rPr>
          <w:b w:val="0"/>
          <w:bCs w:val="0"/>
          <w:sz w:val="24"/>
          <w:szCs w:val="24"/>
        </w:rPr>
        <w:t xml:space="preserve"> constant across all trials. However, actual team strength can vary</w:t>
      </w:r>
      <w:r w:rsidRPr="40B2A98D" w:rsidR="4D6E2D75">
        <w:rPr>
          <w:b w:val="0"/>
          <w:bCs w:val="0"/>
          <w:sz w:val="24"/>
          <w:szCs w:val="24"/>
        </w:rPr>
        <w:t xml:space="preserve"> from game to game.</w:t>
      </w:r>
      <w:r w:rsidRPr="40B2A98D" w:rsidR="07199152">
        <w:rPr>
          <w:b w:val="0"/>
          <w:bCs w:val="0"/>
          <w:sz w:val="24"/>
          <w:szCs w:val="24"/>
        </w:rPr>
        <w:t xml:space="preserve"> </w:t>
      </w:r>
      <w:r w:rsidRPr="40B2A98D" w:rsidR="37F2FC5F">
        <w:rPr>
          <w:b w:val="0"/>
          <w:bCs w:val="0"/>
          <w:sz w:val="24"/>
          <w:szCs w:val="24"/>
        </w:rPr>
        <w:t>An</w:t>
      </w:r>
      <w:r w:rsidRPr="40B2A98D" w:rsidR="07199152">
        <w:rPr>
          <w:b w:val="0"/>
          <w:bCs w:val="0"/>
          <w:sz w:val="24"/>
          <w:szCs w:val="24"/>
        </w:rPr>
        <w:t xml:space="preserve"> analysis using multiple win rates (e.g., 30%, 50%) would test the robustness of the trend and improve generalizability.</w:t>
      </w:r>
    </w:p>
    <w:p w:rsidR="32936EFF" w:rsidP="7F9477CB" w:rsidRDefault="32936EFF" w14:paraId="31E21102" w14:textId="607AF55C">
      <w:pPr>
        <w:pStyle w:val="ListParagraph"/>
        <w:rPr>
          <w:b w:val="0"/>
          <w:bCs w:val="0"/>
          <w:sz w:val="24"/>
          <w:szCs w:val="24"/>
        </w:rPr>
      </w:pPr>
      <w:r w:rsidRPr="4B9A3473" w:rsidR="2A560CC1">
        <w:rPr>
          <w:b w:val="1"/>
          <w:bCs w:val="1"/>
          <w:sz w:val="24"/>
          <w:szCs w:val="24"/>
        </w:rPr>
        <w:t>Competition Structure:</w:t>
      </w:r>
      <w:r w:rsidRPr="4B9A3473" w:rsidR="2A560CC1">
        <w:rPr>
          <w:b w:val="0"/>
          <w:bCs w:val="0"/>
          <w:sz w:val="24"/>
          <w:szCs w:val="24"/>
        </w:rPr>
        <w:t xml:space="preserve"> </w:t>
      </w:r>
      <w:r w:rsidRPr="4B9A3473" w:rsidR="7A1CEEAA">
        <w:rPr>
          <w:b w:val="0"/>
          <w:bCs w:val="0"/>
          <w:sz w:val="24"/>
          <w:szCs w:val="24"/>
        </w:rPr>
        <w:t>The observed examples of</w:t>
      </w:r>
      <w:r w:rsidRPr="4B9A3473" w:rsidR="6194700E">
        <w:rPr>
          <w:b w:val="0"/>
          <w:bCs w:val="0"/>
          <w:sz w:val="24"/>
          <w:szCs w:val="24"/>
        </w:rPr>
        <w:t xml:space="preserve"> real</w:t>
      </w:r>
      <w:r w:rsidRPr="4B9A3473" w:rsidR="7A1CEEAA">
        <w:rPr>
          <w:b w:val="0"/>
          <w:bCs w:val="0"/>
          <w:sz w:val="24"/>
          <w:szCs w:val="24"/>
        </w:rPr>
        <w:t xml:space="preserve"> underdog successes occur in single-elimination tournaments, which have fundamentally different structures than series-based playoffs.</w:t>
      </w:r>
      <w:r w:rsidRPr="4B9A3473" w:rsidR="07999A5E">
        <w:rPr>
          <w:b w:val="0"/>
          <w:bCs w:val="0"/>
          <w:sz w:val="24"/>
          <w:szCs w:val="24"/>
        </w:rPr>
        <w:t xml:space="preserve"> </w:t>
      </w:r>
      <w:r w:rsidRPr="4B9A3473" w:rsidR="7ABD4C64">
        <w:rPr>
          <w:b w:val="0"/>
          <w:bCs w:val="0"/>
          <w:sz w:val="24"/>
          <w:szCs w:val="24"/>
        </w:rPr>
        <w:t>In addition, real tournaments (like the NBA playoffs) often involve multi-round formats with reseeding or varying opponents, which could alter underdog trajectories.</w:t>
      </w:r>
      <w:r w:rsidRPr="4B9A3473" w:rsidR="0ECEF9C6">
        <w:rPr>
          <w:b w:val="0"/>
          <w:bCs w:val="0"/>
          <w:sz w:val="24"/>
          <w:szCs w:val="24"/>
        </w:rPr>
        <w:t xml:space="preserve"> These differences </w:t>
      </w:r>
      <w:r w:rsidRPr="4B9A3473" w:rsidR="059AF8DB">
        <w:rPr>
          <w:b w:val="0"/>
          <w:bCs w:val="0"/>
          <w:sz w:val="24"/>
          <w:szCs w:val="24"/>
        </w:rPr>
        <w:t>suggest</w:t>
      </w:r>
      <w:r w:rsidRPr="4B9A3473" w:rsidR="0ECEF9C6">
        <w:rPr>
          <w:b w:val="0"/>
          <w:bCs w:val="0"/>
          <w:sz w:val="24"/>
          <w:szCs w:val="24"/>
        </w:rPr>
        <w:t xml:space="preserve"> the conclusions drawn from this model may not be directly applicable to sports with different competitive structures.</w:t>
      </w:r>
    </w:p>
    <w:p w:rsidR="07199152" w:rsidP="7F9477CB" w:rsidRDefault="07199152" w14:paraId="561AAD5D" w14:textId="1CD42193">
      <w:pPr>
        <w:pStyle w:val="ListParagraph"/>
        <w:rPr>
          <w:b w:val="0"/>
          <w:bCs w:val="0"/>
          <w:sz w:val="24"/>
          <w:szCs w:val="24"/>
        </w:rPr>
      </w:pPr>
      <w:r w:rsidRPr="40B2A98D" w:rsidR="07199152">
        <w:rPr>
          <w:b w:val="1"/>
          <w:bCs w:val="1"/>
          <w:sz w:val="24"/>
          <w:szCs w:val="24"/>
        </w:rPr>
        <w:t>Sample Size Limitations:</w:t>
      </w:r>
      <w:r w:rsidRPr="40B2A98D" w:rsidR="07199152">
        <w:rPr>
          <w:b w:val="0"/>
          <w:bCs w:val="0"/>
          <w:sz w:val="24"/>
          <w:szCs w:val="24"/>
        </w:rPr>
        <w:t xml:space="preserve"> While 1,000 trials yield stable results, increasing simulations to 10,000+ would minimize residual variance and align empirical probabilities even closer to theoretical values, thereby strengthening </w:t>
      </w:r>
      <w:r w:rsidRPr="40B2A98D" w:rsidR="52F56522">
        <w:rPr>
          <w:b w:val="0"/>
          <w:bCs w:val="0"/>
          <w:sz w:val="24"/>
          <w:szCs w:val="24"/>
        </w:rPr>
        <w:t xml:space="preserve">the </w:t>
      </w:r>
      <w:r w:rsidRPr="40B2A98D" w:rsidR="7037994A">
        <w:rPr>
          <w:b w:val="0"/>
          <w:bCs w:val="0"/>
          <w:sz w:val="24"/>
          <w:szCs w:val="24"/>
        </w:rPr>
        <w:t>precision of the study.</w:t>
      </w:r>
    </w:p>
    <w:p w:rsidR="63B37F15" w:rsidP="40B2A98D" w:rsidRDefault="63B37F15" w14:paraId="2193B377" w14:textId="6D7F10F9">
      <w:pPr>
        <w:pStyle w:val="Heading1"/>
      </w:pPr>
      <w:r w:rsidR="63B37F15">
        <w:rPr/>
        <w:t>Conclusion:</w:t>
      </w:r>
    </w:p>
    <w:p w:rsidR="448730E5" w:rsidP="40B2A98D" w:rsidRDefault="448730E5" w14:paraId="41E67CA8" w14:textId="265D3EB0">
      <w:pPr>
        <w:pStyle w:val="Normal"/>
      </w:pPr>
      <w:r w:rsidR="448730E5">
        <w:rPr/>
        <w:t>This study set out</w:t>
      </w:r>
      <w:r w:rsidR="49A4F0AA">
        <w:rPr/>
        <w:t xml:space="preserve"> with the intent</w:t>
      </w:r>
      <w:r w:rsidR="448730E5">
        <w:rPr/>
        <w:t xml:space="preserve"> </w:t>
      </w:r>
      <w:r w:rsidR="4770E6FC">
        <w:rPr/>
        <w:t>of</w:t>
      </w:r>
      <w:r w:rsidR="448730E5">
        <w:rPr/>
        <w:t xml:space="preserve"> </w:t>
      </w:r>
      <w:r w:rsidR="46EBD210">
        <w:rPr/>
        <w:t>investigat</w:t>
      </w:r>
      <w:r w:rsidR="29B546FC">
        <w:rPr/>
        <w:t>ing</w:t>
      </w:r>
      <w:r w:rsidR="46EBD210">
        <w:rPr/>
        <w:t xml:space="preserve"> </w:t>
      </w:r>
      <w:r w:rsidR="448730E5">
        <w:rPr/>
        <w:t xml:space="preserve">a </w:t>
      </w:r>
      <w:r w:rsidR="52AC0545">
        <w:rPr/>
        <w:t>widespread</w:t>
      </w:r>
      <w:r w:rsidR="4AE34CDE">
        <w:rPr/>
        <w:t xml:space="preserve"> </w:t>
      </w:r>
      <w:r w:rsidR="448730E5">
        <w:rPr/>
        <w:t>debate among</w:t>
      </w:r>
      <w:r w:rsidR="2BB57B54">
        <w:rPr/>
        <w:t>st</w:t>
      </w:r>
      <w:r w:rsidR="448730E5">
        <w:rPr/>
        <w:t xml:space="preserve"> </w:t>
      </w:r>
      <w:r w:rsidR="40755EEE">
        <w:rPr/>
        <w:t>fans of competitive sports</w:t>
      </w:r>
      <w:r w:rsidR="448730E5">
        <w:rPr/>
        <w:t>: whether shorter competition</w:t>
      </w:r>
      <w:r w:rsidR="2082AC7D">
        <w:rPr/>
        <w:t xml:space="preserve"> formats</w:t>
      </w:r>
      <w:r w:rsidR="448730E5">
        <w:rPr/>
        <w:t xml:space="preserve"> truly g</w:t>
      </w:r>
      <w:r w:rsidR="4268A5C5">
        <w:rPr/>
        <w:t>rant</w:t>
      </w:r>
      <w:r w:rsidR="448730E5">
        <w:rPr/>
        <w:t xml:space="preserve"> </w:t>
      </w:r>
      <w:r w:rsidR="7180DA2F">
        <w:rPr/>
        <w:t>“</w:t>
      </w:r>
      <w:r w:rsidR="448730E5">
        <w:rPr/>
        <w:t>underdog</w:t>
      </w:r>
      <w:r w:rsidR="098B97DE">
        <w:rPr/>
        <w:t>”</w:t>
      </w:r>
      <w:r w:rsidR="448730E5">
        <w:rPr/>
        <w:t xml:space="preserve"> teams a </w:t>
      </w:r>
      <w:r w:rsidR="052103A3">
        <w:rPr/>
        <w:t>grea</w:t>
      </w:r>
      <w:r w:rsidR="448730E5">
        <w:rPr/>
        <w:t xml:space="preserve">ter shot at victory, as many </w:t>
      </w:r>
      <w:r w:rsidR="593B4622">
        <w:rPr/>
        <w:t>speculate</w:t>
      </w:r>
      <w:r w:rsidR="448730E5">
        <w:rPr/>
        <w:t xml:space="preserve">. </w:t>
      </w:r>
      <w:r w:rsidR="1AE487F6">
        <w:rPr/>
        <w:t>Through an analysis of</w:t>
      </w:r>
      <w:r w:rsidR="448730E5">
        <w:rPr/>
        <w:t xml:space="preserve"> NBA playoff formats</w:t>
      </w:r>
      <w:r w:rsidR="020D7070">
        <w:rPr/>
        <w:t xml:space="preserve"> (</w:t>
      </w:r>
      <w:r w:rsidR="448730E5">
        <w:rPr/>
        <w:t xml:space="preserve">specifically comparing </w:t>
      </w:r>
      <w:r w:rsidR="54F86E30">
        <w:rPr/>
        <w:t xml:space="preserve">the outcomes of </w:t>
      </w:r>
      <w:r w:rsidR="448730E5">
        <w:rPr/>
        <w:t>7-game, 5-game, and 3-game series</w:t>
      </w:r>
      <w:r w:rsidR="4BA49087">
        <w:rPr/>
        <w:t>)</w:t>
      </w:r>
      <w:r w:rsidR="4A4BAB28">
        <w:rPr/>
        <w:t>,</w:t>
      </w:r>
      <w:r w:rsidR="4BA49087">
        <w:rPr/>
        <w:t xml:space="preserve"> </w:t>
      </w:r>
      <w:r w:rsidR="448730E5">
        <w:rPr/>
        <w:t>the findings confirm that the number of games does play a critical role</w:t>
      </w:r>
      <w:r w:rsidR="7EE5F0A3">
        <w:rPr/>
        <w:t xml:space="preserve"> in the series </w:t>
      </w:r>
      <w:r w:rsidR="2C473B69">
        <w:rPr/>
        <w:t>verdict</w:t>
      </w:r>
      <w:r w:rsidR="448730E5">
        <w:rPr/>
        <w:t xml:space="preserve">. Shorter series, like a 3-game matchup, </w:t>
      </w:r>
      <w:r w:rsidR="71EFD9D9">
        <w:rPr/>
        <w:t>sway</w:t>
      </w:r>
      <w:r w:rsidR="448730E5">
        <w:rPr/>
        <w:t xml:space="preserve"> the odds in favour of underdogs by </w:t>
      </w:r>
      <w:r w:rsidR="058E8634">
        <w:rPr/>
        <w:t xml:space="preserve">allowing </w:t>
      </w:r>
      <w:r w:rsidR="448730E5">
        <w:rPr/>
        <w:t>luck and unpredictability</w:t>
      </w:r>
      <w:r w:rsidR="0B21AAF1">
        <w:rPr/>
        <w:t xml:space="preserve"> to</w:t>
      </w:r>
      <w:r w:rsidR="448730E5">
        <w:rPr/>
        <w:t xml:space="preserve"> shine. </w:t>
      </w:r>
      <w:r w:rsidR="537D54AD">
        <w:rPr/>
        <w:t>In contrast, l</w:t>
      </w:r>
      <w:r w:rsidR="448730E5">
        <w:rPr/>
        <w:t>onger formats such as the traditional 7-game series reward teams with consistent skill, as they have more chances to prove their dominance.</w:t>
      </w:r>
    </w:p>
    <w:p w:rsidR="448730E5" w:rsidP="40B2A98D" w:rsidRDefault="448730E5" w14:paraId="1B212A09" w14:textId="5EB92CC3">
      <w:pPr>
        <w:pStyle w:val="Normal"/>
      </w:pPr>
      <w:r w:rsidR="448730E5">
        <w:rPr/>
        <w:t xml:space="preserve">These results </w:t>
      </w:r>
      <w:r w:rsidR="0C176BA7">
        <w:rPr/>
        <w:t>give i</w:t>
      </w:r>
      <w:r w:rsidR="448730E5">
        <w:rPr/>
        <w:t>n</w:t>
      </w:r>
      <w:r w:rsidR="0C176BA7">
        <w:rPr/>
        <w:t>sight into</w:t>
      </w:r>
      <w:r w:rsidR="448730E5">
        <w:rPr/>
        <w:t xml:space="preserve"> </w:t>
      </w:r>
      <w:r w:rsidR="4663B09C">
        <w:rPr/>
        <w:t xml:space="preserve">why </w:t>
      </w:r>
      <w:r w:rsidR="448730E5">
        <w:rPr/>
        <w:t>underdog stories</w:t>
      </w:r>
      <w:r w:rsidR="791FE6FB">
        <w:rPr/>
        <w:t xml:space="preserve"> (e.g. Morocco’s 2022 World Cup success, Emma Raducanu’s US Open victory)</w:t>
      </w:r>
      <w:r w:rsidR="448730E5">
        <w:rPr/>
        <w:t xml:space="preserve"> are more </w:t>
      </w:r>
      <w:r w:rsidR="46E25853">
        <w:rPr/>
        <w:t xml:space="preserve">prevalent </w:t>
      </w:r>
      <w:r w:rsidR="448730E5">
        <w:rPr/>
        <w:t xml:space="preserve">in brief, high-stakes tournaments. However, they also </w:t>
      </w:r>
      <w:r w:rsidR="09D5A1E4">
        <w:rPr/>
        <w:t>demonstrate</w:t>
      </w:r>
      <w:r w:rsidR="09D5A1E4">
        <w:rPr/>
        <w:t xml:space="preserve"> </w:t>
      </w:r>
      <w:r w:rsidR="448730E5">
        <w:rPr/>
        <w:t xml:space="preserve">why </w:t>
      </w:r>
      <w:r w:rsidR="36EB4C33">
        <w:rPr/>
        <w:t xml:space="preserve">competitive sports </w:t>
      </w:r>
      <w:r w:rsidR="448730E5">
        <w:rPr/>
        <w:t>leagues</w:t>
      </w:r>
      <w:r w:rsidR="3DE11798">
        <w:rPr/>
        <w:t>,</w:t>
      </w:r>
      <w:r w:rsidR="448730E5">
        <w:rPr/>
        <w:t xml:space="preserve"> </w:t>
      </w:r>
      <w:r w:rsidR="50BDF287">
        <w:rPr/>
        <w:t>namely</w:t>
      </w:r>
      <w:r w:rsidR="448730E5">
        <w:rPr/>
        <w:t xml:space="preserve"> the NBA</w:t>
      </w:r>
      <w:r w:rsidR="27DCF8B9">
        <w:rPr/>
        <w:t>,</w:t>
      </w:r>
      <w:r w:rsidR="448730E5">
        <w:rPr/>
        <w:t xml:space="preserve"> prioritize longer series to ensure the "best" team </w:t>
      </w:r>
      <w:r w:rsidR="4596E888">
        <w:rPr/>
        <w:t>consistently triumphs</w:t>
      </w:r>
      <w:r w:rsidR="448730E5">
        <w:rPr/>
        <w:t xml:space="preserve">. For </w:t>
      </w:r>
      <w:r w:rsidR="2C843088">
        <w:rPr/>
        <w:t xml:space="preserve">competition </w:t>
      </w:r>
      <w:r w:rsidR="448730E5">
        <w:rPr/>
        <w:t>organizers, this creates a trade-off</w:t>
      </w:r>
      <w:r w:rsidR="2A3A4EB0">
        <w:rPr/>
        <w:t>, as</w:t>
      </w:r>
      <w:r w:rsidR="448730E5">
        <w:rPr/>
        <w:t xml:space="preserve"> shorter formats deliver thrilling surprises</w:t>
      </w:r>
      <w:r w:rsidR="5706D720">
        <w:rPr/>
        <w:t xml:space="preserve"> for fans</w:t>
      </w:r>
      <w:r w:rsidR="448730E5">
        <w:rPr/>
        <w:t xml:space="preserve">, while longer </w:t>
      </w:r>
      <w:r w:rsidR="7DED3D29">
        <w:rPr/>
        <w:t>format</w:t>
      </w:r>
      <w:r w:rsidR="448730E5">
        <w:rPr/>
        <w:t>s prioritize fairness.</w:t>
      </w:r>
    </w:p>
    <w:p w:rsidR="28ED032A" w:rsidP="40B2A98D" w:rsidRDefault="28ED032A" w14:paraId="56B95FDC" w14:textId="393329CB">
      <w:pPr>
        <w:pStyle w:val="Normal"/>
      </w:pPr>
      <w:r w:rsidR="57277A02">
        <w:rPr/>
        <w:t>Despite the study’s simplification of</w:t>
      </w:r>
      <w:r w:rsidR="16B3985D">
        <w:rPr/>
        <w:t xml:space="preserve"> real-world factors</w:t>
      </w:r>
      <w:r w:rsidR="24B64A7B">
        <w:rPr/>
        <w:t xml:space="preserve"> </w:t>
      </w:r>
      <w:r w:rsidR="16B3985D">
        <w:rPr/>
        <w:t>like injuries or team momentum</w:t>
      </w:r>
      <w:r w:rsidR="0394C5AF">
        <w:rPr/>
        <w:t xml:space="preserve">, </w:t>
      </w:r>
      <w:r w:rsidR="16B3985D">
        <w:rPr/>
        <w:t>it</w:t>
      </w:r>
      <w:r w:rsidR="16B3985D">
        <w:rPr/>
        <w:t xml:space="preserve"> highlights</w:t>
      </w:r>
      <w:r w:rsidR="10736B4B">
        <w:rPr/>
        <w:t xml:space="preserve"> that </w:t>
      </w:r>
      <w:r w:rsidR="749A78A5">
        <w:rPr/>
        <w:t xml:space="preserve">the </w:t>
      </w:r>
      <w:r w:rsidR="10736B4B">
        <w:rPr/>
        <w:t>proper adjustment of</w:t>
      </w:r>
      <w:r w:rsidR="16B3985D">
        <w:rPr/>
        <w:t xml:space="preserve"> </w:t>
      </w:r>
      <w:r w:rsidR="2867E410">
        <w:rPr/>
        <w:t>series length</w:t>
      </w:r>
      <w:r w:rsidR="16B3985D">
        <w:rPr/>
        <w:t xml:space="preserve"> </w:t>
      </w:r>
      <w:r w:rsidR="09403E94">
        <w:rPr/>
        <w:t xml:space="preserve">supports </w:t>
      </w:r>
      <w:r w:rsidR="27922BE2">
        <w:rPr/>
        <w:t xml:space="preserve">a balance between drama and </w:t>
      </w:r>
      <w:r w:rsidR="5BFAEED5">
        <w:rPr/>
        <w:t>fair</w:t>
      </w:r>
      <w:r w:rsidR="2471ECCA">
        <w:rPr/>
        <w:t>ness, a key principle for designing competitions</w:t>
      </w:r>
      <w:r w:rsidR="16B3985D">
        <w:rPr/>
        <w:t xml:space="preserve">. Future research could </w:t>
      </w:r>
      <w:r w:rsidR="575C0399">
        <w:rPr/>
        <w:t>further investigate</w:t>
      </w:r>
      <w:r w:rsidR="16B3985D">
        <w:rPr/>
        <w:t xml:space="preserve"> how other elements, like tournament rules or team dynamics, interact with this balance. </w:t>
      </w:r>
      <w:r w:rsidR="70718B18">
        <w:rPr/>
        <w:t>Overall,</w:t>
      </w:r>
      <w:r w:rsidR="16B3985D">
        <w:rPr/>
        <w:t xml:space="preserve"> one </w:t>
      </w:r>
      <w:r w:rsidR="08D5925B">
        <w:rPr/>
        <w:t xml:space="preserve">idea is made </w:t>
      </w:r>
      <w:r w:rsidR="08D5925B">
        <w:rPr/>
        <w:t>evident</w:t>
      </w:r>
      <w:r w:rsidR="16B3985D">
        <w:rPr/>
        <w:t xml:space="preserve">: in </w:t>
      </w:r>
      <w:r w:rsidR="1780EFA3">
        <w:rPr/>
        <w:t xml:space="preserve">competitive </w:t>
      </w:r>
      <w:r w:rsidR="16B3985D">
        <w:rPr/>
        <w:t xml:space="preserve">sports, the length of </w:t>
      </w:r>
      <w:r w:rsidR="7AF65605">
        <w:rPr/>
        <w:t>a</w:t>
      </w:r>
      <w:r w:rsidR="16B3985D">
        <w:rPr/>
        <w:t xml:space="preserve"> competition </w:t>
      </w:r>
      <w:r w:rsidR="16B3985D">
        <w:rPr/>
        <w:t>isn’t</w:t>
      </w:r>
      <w:r w:rsidR="16B3985D">
        <w:rPr/>
        <w:t xml:space="preserve"> just a detail—it </w:t>
      </w:r>
      <w:r w:rsidR="72219E78">
        <w:rPr/>
        <w:t>plays a crucial role in deciding</w:t>
      </w:r>
      <w:r w:rsidR="16B3985D">
        <w:rPr/>
        <w:t xml:space="preserve"> who wins and why.</w:t>
      </w:r>
    </w:p>
    <w:p w:rsidR="4B9A3473" w:rsidRDefault="4B9A3473" w14:paraId="768FD21D" w14:textId="47E7F686">
      <w:r>
        <w:br w:type="page"/>
      </w:r>
    </w:p>
    <w:p w:rsidR="0B9B84FD" w:rsidP="044F78CB" w:rsidRDefault="0B9B84FD" w14:paraId="64FB203D" w14:textId="6D2CF937">
      <w:pPr>
        <w:pStyle w:val="Heading1"/>
        <w:rPr>
          <w:u w:val="none"/>
        </w:rPr>
      </w:pPr>
      <w:r w:rsidR="0B9B84FD">
        <w:rPr>
          <w:u w:val="none"/>
        </w:rPr>
        <w:t>Word Count: 1625</w:t>
      </w:r>
    </w:p>
    <w:p w:rsidR="0B79A4CA" w:rsidP="4B9A3473" w:rsidRDefault="0B79A4CA" w14:paraId="1D51DA9A" w14:textId="532C5BFD">
      <w:pPr>
        <w:pStyle w:val="Heading1"/>
      </w:pPr>
      <w:r w:rsidR="0B79A4CA">
        <w:rPr/>
        <w:t>Reference List</w:t>
      </w:r>
      <w:r w:rsidR="52EC2C46">
        <w:rPr/>
        <w:t>:</w:t>
      </w:r>
    </w:p>
    <w:p w:rsidR="0D343BBC" w:rsidP="4B9A3473" w:rsidRDefault="0D343BBC" w14:paraId="299E5C8E" w14:textId="30805791">
      <w:pPr>
        <w:pStyle w:val="ListParagraph"/>
        <w:rPr>
          <w:sz w:val="24"/>
          <w:szCs w:val="24"/>
        </w:rPr>
      </w:pPr>
      <w:r w:rsidR="0D343BBC">
        <w:rPr/>
        <w:t>Basketball-Reference.com. (202</w:t>
      </w:r>
      <w:r w:rsidR="689D3121">
        <w:rPr/>
        <w:t>5</w:t>
      </w:r>
      <w:r w:rsidR="0D343BBC">
        <w:rPr/>
        <w:t xml:space="preserve">). </w:t>
      </w:r>
      <w:r w:rsidRPr="4B9A3473" w:rsidR="0D343BBC">
        <w:rPr>
          <w:i w:val="1"/>
          <w:iCs w:val="1"/>
        </w:rPr>
        <w:t>Basketball Statistics and History</w:t>
      </w:r>
      <w:r w:rsidR="0D343BBC">
        <w:rPr/>
        <w:t xml:space="preserve"> | </w:t>
      </w:r>
      <w:r w:rsidRPr="4B9A3473" w:rsidR="0D343BBC">
        <w:rPr>
          <w:i w:val="1"/>
          <w:iCs w:val="1"/>
        </w:rPr>
        <w:t>Basketball-Reference.com.</w:t>
      </w:r>
      <w:r w:rsidR="0D343BBC">
        <w:rPr/>
        <w:t xml:space="preserve"> [online] Available at: </w:t>
      </w:r>
      <w:hyperlink r:id="Rf365f028043949e0">
        <w:r w:rsidRPr="4B9A3473" w:rsidR="0D343BBC">
          <w:rPr>
            <w:rStyle w:val="Hyperlink"/>
            <w:i w:val="0"/>
            <w:iCs w:val="0"/>
          </w:rPr>
          <w:t>https://www.basketball-reference.com/</w:t>
        </w:r>
      </w:hyperlink>
      <w:r w:rsidRPr="4B9A3473" w:rsidR="0D343BBC">
        <w:rPr>
          <w:i w:val="0"/>
          <w:iCs w:val="0"/>
        </w:rPr>
        <w:t xml:space="preserve"> [Accessed 15 Feb. 2025].</w:t>
      </w:r>
    </w:p>
    <w:p w:rsidR="6EA56DD2" w:rsidP="4B9A3473" w:rsidRDefault="6EA56DD2" w14:paraId="65A7A85A" w14:textId="3472EAFF">
      <w:pPr>
        <w:pStyle w:val="Heading1"/>
      </w:pPr>
      <w:r w:rsidR="6EA56DD2">
        <w:rPr/>
        <w:t>Appendix:</w:t>
      </w:r>
    </w:p>
    <w:p w:rsidR="751CCF0A" w:rsidP="4B9A3473" w:rsidRDefault="751CCF0A" w14:paraId="598F03D6" w14:textId="387B2D67">
      <w:pPr>
        <w:pStyle w:val="Heading2"/>
      </w:pPr>
      <w:r w:rsidR="751CCF0A">
        <w:rPr/>
        <w:t>Excel Formulae</w:t>
      </w:r>
    </w:p>
    <w:p w:rsidR="2287279A" w:rsidRDefault="2287279A" w14:paraId="5CC14C96" w14:textId="4F4580B0">
      <w:r w:rsidR="2287279A">
        <w:drawing>
          <wp:inline wp14:editId="0CA65BCB" wp14:anchorId="6E66CDB8">
            <wp:extent cx="6400800" cy="1057275"/>
            <wp:effectExtent l="0" t="0" r="0" b="0"/>
            <wp:docPr id="156710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8898e941aa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7279A" w:rsidP="4B9A3473" w:rsidRDefault="2287279A" w14:paraId="08A3AC77" w14:textId="15FC0116">
      <w:pPr>
        <w:pStyle w:val="Normal"/>
        <w:ind w:left="0"/>
        <w:rPr>
          <w:b w:val="0"/>
          <w:bCs w:val="0"/>
        </w:rPr>
      </w:pPr>
      <w:r w:rsidR="2287279A">
        <w:rPr>
          <w:b w:val="0"/>
          <w:bCs w:val="0"/>
        </w:rPr>
        <w:t>Where</w:t>
      </w:r>
      <w:r w:rsidR="6311A1DC">
        <w:rPr>
          <w:b w:val="0"/>
          <w:bCs w:val="0"/>
        </w:rPr>
        <w:t>:</w:t>
      </w:r>
    </w:p>
    <w:p w:rsidR="6311A1DC" w:rsidP="4B9A3473" w:rsidRDefault="6311A1DC" w14:paraId="377215B6" w14:textId="7B7D3E31">
      <w:pPr>
        <w:pStyle w:val="Normal"/>
        <w:ind w:left="0"/>
      </w:pPr>
      <w:r w:rsidR="6311A1DC">
        <w:rPr/>
        <w:t>F</w:t>
      </w:r>
      <w:r w:rsidR="2287279A">
        <w:rPr/>
        <w:t>or each</w:t>
      </w:r>
      <w:r w:rsidR="323B2996">
        <w:rPr/>
        <w:t xml:space="preserve"> individual</w:t>
      </w:r>
      <w:r w:rsidR="2287279A">
        <w:rPr/>
        <w:t xml:space="preserve"> game, a</w:t>
      </w:r>
      <w:r w:rsidR="0B522666">
        <w:rPr/>
        <w:t xml:space="preserve"> 1</w:t>
      </w:r>
      <w:r w:rsidR="0B522666">
        <w:rPr/>
        <w:t xml:space="preserve"> </w:t>
      </w:r>
      <w:r w:rsidR="0B522666">
        <w:rPr/>
        <w:t>indicate</w:t>
      </w:r>
      <w:r w:rsidR="0B522666">
        <w:rPr/>
        <w:t>s</w:t>
      </w:r>
      <w:r w:rsidR="0B522666">
        <w:rPr/>
        <w:t xml:space="preserve"> a win, while a 0</w:t>
      </w:r>
      <w:r w:rsidR="0B522666">
        <w:rPr/>
        <w:t xml:space="preserve"> </w:t>
      </w:r>
      <w:r w:rsidR="0B522666">
        <w:rPr/>
        <w:t>indicate</w:t>
      </w:r>
      <w:r w:rsidR="0B522666">
        <w:rPr/>
        <w:t>s</w:t>
      </w:r>
      <w:r w:rsidR="0B522666">
        <w:rPr/>
        <w:t xml:space="preserve"> a loss</w:t>
      </w:r>
      <w:r w:rsidR="4C467C22">
        <w:rPr/>
        <w:t>.</w:t>
      </w:r>
    </w:p>
    <w:p w:rsidR="70554860" w:rsidP="4B9A3473" w:rsidRDefault="70554860" w14:paraId="5645C4C3" w14:textId="5A68EABE">
      <w:pPr>
        <w:pStyle w:val="Normal"/>
        <w:ind w:left="0"/>
      </w:pPr>
      <w:r w:rsidR="70554860">
        <w:rPr/>
        <w:t xml:space="preserve">For each series trial, a result of “Weaker” </w:t>
      </w:r>
      <w:r w:rsidR="70554860">
        <w:rPr/>
        <w:t>indicates</w:t>
      </w:r>
      <w:r w:rsidR="70554860">
        <w:rPr/>
        <w:t xml:space="preserve"> an underdog victory, while a result of “Stronger” </w:t>
      </w:r>
      <w:r w:rsidR="70554860">
        <w:rPr/>
        <w:t>indicates</w:t>
      </w:r>
      <w:r w:rsidR="70554860">
        <w:rPr/>
        <w:t xml:space="preserve"> an underdog </w:t>
      </w:r>
      <w:r w:rsidR="20C3C2D1">
        <w:rPr/>
        <w:t>loss.</w:t>
      </w:r>
    </w:p>
    <w:p w:rsidR="7FA16606" w:rsidP="4B9A3473" w:rsidRDefault="7FA16606" w14:paraId="1E8ADD60" w14:textId="090C678A">
      <w:pPr>
        <w:pStyle w:val="ListParagraph"/>
        <w:rPr/>
      </w:pPr>
      <w:r w:rsidR="7FA16606">
        <w:rPr/>
        <w:t>Game 1:</w:t>
      </w:r>
      <w:r>
        <w:tab/>
      </w:r>
      <w:r w:rsidR="7FA16606">
        <w:rPr/>
        <w:t xml:space="preserve"> </w:t>
      </w:r>
      <w:r w:rsidR="7FA16606">
        <w:drawing>
          <wp:inline wp14:editId="409AE26B" wp14:anchorId="61CF11D2">
            <wp:extent cx="2076740" cy="266737"/>
            <wp:effectExtent l="0" t="0" r="0" b="0"/>
            <wp:docPr id="1695787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c2865e2a29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555D1162" w:rsidP="4B9A3473" w:rsidRDefault="555D1162" w14:paraId="3811D04A" w14:textId="144430A7">
      <w:pPr>
        <w:pStyle w:val="ListParagraph"/>
        <w:rPr>
          <w:sz w:val="24"/>
          <w:szCs w:val="24"/>
        </w:rPr>
      </w:pPr>
      <w:r w:rsidRPr="044F78CB" w:rsidR="555D1162">
        <w:rPr>
          <w:sz w:val="24"/>
          <w:szCs w:val="24"/>
        </w:rPr>
        <w:t>Subsequent</w:t>
      </w:r>
      <w:r w:rsidRPr="044F78CB" w:rsidR="555D1162">
        <w:rPr>
          <w:sz w:val="24"/>
          <w:szCs w:val="24"/>
        </w:rPr>
        <w:t xml:space="preserve"> </w:t>
      </w:r>
      <w:r w:rsidRPr="044F78CB" w:rsidR="555D1162">
        <w:rPr>
          <w:sz w:val="24"/>
          <w:szCs w:val="24"/>
        </w:rPr>
        <w:t>games:</w:t>
      </w:r>
      <w:r>
        <w:tab/>
      </w:r>
      <w:r>
        <w:tab/>
      </w:r>
      <w:r w:rsidR="7D074E00">
        <w:drawing>
          <wp:inline wp14:editId="4D589142" wp14:anchorId="2A3CC9B4">
            <wp:extent cx="3448531" cy="238158"/>
            <wp:effectExtent l="0" t="0" r="0" b="0"/>
            <wp:docPr id="240187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09824a1be44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853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44F78CB" w:rsidR="555D1162">
        <w:rPr>
          <w:sz w:val="24"/>
          <w:szCs w:val="24"/>
        </w:rPr>
        <w:t xml:space="preserve">where </w:t>
      </w:r>
      <w:r w:rsidRPr="044F78CB" w:rsidR="555D1162">
        <w:rPr>
          <w:color w:val="4C94D8" w:themeColor="text2" w:themeTint="80" w:themeShade="FF"/>
          <w:sz w:val="24"/>
          <w:szCs w:val="24"/>
        </w:rPr>
        <w:t>V</w:t>
      </w:r>
      <w:r w:rsidRPr="044F78CB" w:rsidR="30223737">
        <w:rPr>
          <w:color w:val="4C94D8" w:themeColor="text2" w:themeTint="80" w:themeShade="FF"/>
          <w:sz w:val="24"/>
          <w:szCs w:val="24"/>
        </w:rPr>
        <w:t>4</w:t>
      </w:r>
      <w:r w:rsidRPr="044F78CB" w:rsidR="30223737">
        <w:rPr>
          <w:sz w:val="24"/>
          <w:szCs w:val="24"/>
        </w:rPr>
        <w:t xml:space="preserve"> is the current cumulative wins</w:t>
      </w:r>
      <w:r w:rsidRPr="044F78CB" w:rsidR="504D6412">
        <w:rPr>
          <w:sz w:val="24"/>
          <w:szCs w:val="24"/>
        </w:rPr>
        <w:t xml:space="preserve"> and</w:t>
      </w:r>
      <w:r w:rsidRPr="044F78CB" w:rsidR="30223737">
        <w:rPr>
          <w:sz w:val="24"/>
          <w:szCs w:val="24"/>
        </w:rPr>
        <w:t xml:space="preserve"> </w:t>
      </w:r>
      <w:r w:rsidRPr="044F78CB" w:rsidR="30223737">
        <w:rPr>
          <w:color w:val="C00000"/>
          <w:sz w:val="24"/>
          <w:szCs w:val="24"/>
        </w:rPr>
        <w:t>$B$2</w:t>
      </w:r>
      <w:r w:rsidRPr="044F78CB" w:rsidR="30223737">
        <w:rPr>
          <w:sz w:val="24"/>
          <w:szCs w:val="24"/>
        </w:rPr>
        <w:t xml:space="preserve"> is the number of games </w:t>
      </w:r>
      <w:r w:rsidRPr="044F78CB" w:rsidR="30223737">
        <w:rPr>
          <w:sz w:val="24"/>
          <w:szCs w:val="24"/>
        </w:rPr>
        <w:t>required</w:t>
      </w:r>
      <w:r w:rsidRPr="044F78CB" w:rsidR="30223737">
        <w:rPr>
          <w:sz w:val="24"/>
          <w:szCs w:val="24"/>
        </w:rPr>
        <w:t xml:space="preserve"> to win the s</w:t>
      </w:r>
      <w:r w:rsidRPr="044F78CB" w:rsidR="6142D479">
        <w:rPr>
          <w:sz w:val="24"/>
          <w:szCs w:val="24"/>
        </w:rPr>
        <w:t>eries</w:t>
      </w:r>
    </w:p>
    <w:p w:rsidR="75EA14B8" w:rsidP="4B9A3473" w:rsidRDefault="75EA14B8" w14:paraId="7E51E948" w14:textId="559205E0">
      <w:pPr>
        <w:pStyle w:val="ListParagraph"/>
        <w:rPr>
          <w:sz w:val="24"/>
          <w:szCs w:val="24"/>
        </w:rPr>
      </w:pPr>
      <w:r w:rsidRPr="044F78CB" w:rsidR="75EA14B8">
        <w:rPr>
          <w:sz w:val="24"/>
          <w:szCs w:val="24"/>
        </w:rPr>
        <w:t>Series winner:</w:t>
      </w:r>
      <w:r>
        <w:tab/>
      </w:r>
      <w:r w:rsidR="75EA14B8">
        <w:drawing>
          <wp:inline wp14:editId="75B91890" wp14:anchorId="000CD5E6">
            <wp:extent cx="3019846" cy="238158"/>
            <wp:effectExtent l="0" t="0" r="0" b="0"/>
            <wp:docPr id="1835298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852a2b69c40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984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44F78CB" w:rsidR="300600B5">
        <w:rPr>
          <w:sz w:val="24"/>
          <w:szCs w:val="24"/>
        </w:rPr>
        <w:t xml:space="preserve">where </w:t>
      </w:r>
      <w:r w:rsidRPr="044F78CB" w:rsidR="300600B5">
        <w:rPr>
          <w:color w:val="4C94D8" w:themeColor="text2" w:themeTint="80" w:themeShade="FF"/>
          <w:sz w:val="24"/>
          <w:szCs w:val="24"/>
        </w:rPr>
        <w:t>R4</w:t>
      </w:r>
      <w:r w:rsidRPr="044F78CB" w:rsidR="300600B5">
        <w:rPr>
          <w:sz w:val="24"/>
          <w:szCs w:val="24"/>
        </w:rPr>
        <w:t xml:space="preserve"> is the final </w:t>
      </w:r>
      <w:r w:rsidRPr="044F78CB" w:rsidR="30910CA6">
        <w:rPr>
          <w:sz w:val="24"/>
          <w:szCs w:val="24"/>
        </w:rPr>
        <w:t xml:space="preserve">number of </w:t>
      </w:r>
      <w:r w:rsidRPr="044F78CB" w:rsidR="300600B5">
        <w:rPr>
          <w:sz w:val="24"/>
          <w:szCs w:val="24"/>
        </w:rPr>
        <w:t>cumulative wins</w:t>
      </w:r>
    </w:p>
    <w:p w:rsidR="044F78CB" w:rsidP="044F78CB" w:rsidRDefault="044F78CB" w14:paraId="79B831B1" w14:textId="700B57AD">
      <w:pPr>
        <w:pStyle w:val="Normal"/>
      </w:pPr>
    </w:p>
    <w:p w:rsidR="0AC85D89" w:rsidP="0AC85D89" w:rsidRDefault="0AC85D89" w14:paraId="41A5B1AC" w14:textId="52381B9A">
      <w:pPr>
        <w:pStyle w:val="Normal"/>
        <w:ind w:left="0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AA" w:author="ALEXANDROU, Areti (axale3)" w:date="2025-03-04T22:29:20" w:id="2034976781">
    <w:p xmlns:w14="http://schemas.microsoft.com/office/word/2010/wordml" xmlns:w="http://schemas.openxmlformats.org/wordprocessingml/2006/main" w:rsidR="182D6E21" w:rsidRDefault="7BDDB90D" w14:paraId="7F5F5F6F" w14:textId="0A77A0D3">
      <w:pPr>
        <w:pStyle w:val="CommentText"/>
      </w:pPr>
      <w:r>
        <w:rPr>
          <w:rStyle w:val="CommentReference"/>
        </w:rPr>
        <w:annotationRef/>
      </w:r>
      <w:r w:rsidRPr="0EB00B81" w:rsidR="738B0B04">
        <w:t>like...? are you discussing these later... let me read on.</w:t>
      </w:r>
    </w:p>
  </w:comment>
  <w:comment xmlns:w="http://schemas.openxmlformats.org/wordprocessingml/2006/main" w:initials="AA" w:author="ALEXANDROU, Areti (axale3)" w:date="2025-03-04T22:31:24" w:id="1916406497">
    <w:p xmlns:w14="http://schemas.microsoft.com/office/word/2010/wordml" xmlns:w="http://schemas.openxmlformats.org/wordprocessingml/2006/main" w:rsidR="26187D10" w:rsidRDefault="49429C8D" w14:paraId="4828F7B8" w14:textId="2299179C">
      <w:pPr>
        <w:pStyle w:val="CommentText"/>
      </w:pPr>
      <w:r>
        <w:rPr>
          <w:rStyle w:val="CommentReference"/>
        </w:rPr>
        <w:annotationRef/>
      </w:r>
      <w:r w:rsidRPr="68676D8C" w:rsidR="67531F8E">
        <w:t xml:space="preserve">Together this provides an interesting tension between variability within simulation trials and the fact that we have evidence of underdogs winning... was the latter a fluke?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F5F5F6F"/>
  <w15:commentEx w15:done="1" w15:paraId="4828F7B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18493B2" w16cex:dateUtc="2025-03-04T12:29:20.565Z"/>
  <w16cex:commentExtensible w16cex:durableId="6657321A" w16cex:dateUtc="2025-03-04T12:31:24.2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F5F5F6F" w16cid:durableId="318493B2"/>
  <w16cid:commentId w16cid:paraId="4828F7B8" w16cid:durableId="665732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tKSqYmrO8qHMS" int2:id="oy3jtZL8">
      <int2:state int2:type="AugLoop_Text_Critique" int2:value="Rejected"/>
    </int2:textHash>
    <int2:bookmark int2:bookmarkName="_Int_fHYmmLN1" int2:invalidationBookmarkName="" int2:hashCode="3ScgRTXeMXxiAp" int2:id="5fdb7xwU">
      <int2:state int2:type="LegacyProofing" int2:value="Rejected"/>
    </int2:bookmark>
    <int2:bookmark int2:bookmarkName="_Int_6LG5FZES" int2:invalidationBookmarkName="" int2:hashCode="vMu+aZZUeijWn2" int2:id="LXX18qhM">
      <int2:state int2:type="LegacyProofing" int2:value="Rejected"/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5bee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27c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8b4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7fc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b62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23f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98c1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c34fe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3d8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2fb7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0df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236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pStyle w:val="ListParagraph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EXANDROU, Areti (axale3)">
    <w15:presenceInfo w15:providerId="AD" w15:userId="S::axale3@eq.edu.au::5eb47dfd-fd7d-4e63-b027-d80ac82075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0F861"/>
    <w:rsid w:val="00180D3C"/>
    <w:rsid w:val="001AABF0"/>
    <w:rsid w:val="003814D1"/>
    <w:rsid w:val="006369AA"/>
    <w:rsid w:val="00696FC6"/>
    <w:rsid w:val="00979511"/>
    <w:rsid w:val="0099E721"/>
    <w:rsid w:val="00D91E1D"/>
    <w:rsid w:val="011CC235"/>
    <w:rsid w:val="012507F5"/>
    <w:rsid w:val="012AF0C3"/>
    <w:rsid w:val="01512E08"/>
    <w:rsid w:val="015F5212"/>
    <w:rsid w:val="0175C8C4"/>
    <w:rsid w:val="019C106C"/>
    <w:rsid w:val="019C106C"/>
    <w:rsid w:val="01A3F7C1"/>
    <w:rsid w:val="01A7C8C3"/>
    <w:rsid w:val="01EF4DEF"/>
    <w:rsid w:val="01F31BBC"/>
    <w:rsid w:val="01F8F621"/>
    <w:rsid w:val="020D7070"/>
    <w:rsid w:val="021CF81F"/>
    <w:rsid w:val="0259881A"/>
    <w:rsid w:val="025BF9F9"/>
    <w:rsid w:val="0264F89A"/>
    <w:rsid w:val="026FA216"/>
    <w:rsid w:val="029C8868"/>
    <w:rsid w:val="02A9BC70"/>
    <w:rsid w:val="02CCA5E4"/>
    <w:rsid w:val="02D57324"/>
    <w:rsid w:val="03152670"/>
    <w:rsid w:val="031B1833"/>
    <w:rsid w:val="032569FE"/>
    <w:rsid w:val="03352F13"/>
    <w:rsid w:val="033780FD"/>
    <w:rsid w:val="0339E780"/>
    <w:rsid w:val="0394C5AF"/>
    <w:rsid w:val="03E168E7"/>
    <w:rsid w:val="03F12820"/>
    <w:rsid w:val="040AA8AC"/>
    <w:rsid w:val="0437F5E3"/>
    <w:rsid w:val="044F78CB"/>
    <w:rsid w:val="0450184F"/>
    <w:rsid w:val="049F39D4"/>
    <w:rsid w:val="04AB3482"/>
    <w:rsid w:val="04BE787C"/>
    <w:rsid w:val="04E5B585"/>
    <w:rsid w:val="04F86017"/>
    <w:rsid w:val="052103A3"/>
    <w:rsid w:val="05497344"/>
    <w:rsid w:val="056B34CF"/>
    <w:rsid w:val="057532AB"/>
    <w:rsid w:val="058E8634"/>
    <w:rsid w:val="059AF8DB"/>
    <w:rsid w:val="05DA7480"/>
    <w:rsid w:val="05F2856E"/>
    <w:rsid w:val="061E518F"/>
    <w:rsid w:val="0626E93F"/>
    <w:rsid w:val="06399B3F"/>
    <w:rsid w:val="063C053C"/>
    <w:rsid w:val="06490E96"/>
    <w:rsid w:val="064BA365"/>
    <w:rsid w:val="06737C7D"/>
    <w:rsid w:val="06CF0E99"/>
    <w:rsid w:val="06F6E1F8"/>
    <w:rsid w:val="06F85DA0"/>
    <w:rsid w:val="07199152"/>
    <w:rsid w:val="077090DE"/>
    <w:rsid w:val="07999A5E"/>
    <w:rsid w:val="086B3E84"/>
    <w:rsid w:val="086BE51D"/>
    <w:rsid w:val="0880FC43"/>
    <w:rsid w:val="08823BF0"/>
    <w:rsid w:val="0882D1ED"/>
    <w:rsid w:val="08893B13"/>
    <w:rsid w:val="08BBFE14"/>
    <w:rsid w:val="08D5925B"/>
    <w:rsid w:val="091F3064"/>
    <w:rsid w:val="093580E2"/>
    <w:rsid w:val="09403E94"/>
    <w:rsid w:val="09692680"/>
    <w:rsid w:val="0971C944"/>
    <w:rsid w:val="098B97DE"/>
    <w:rsid w:val="0990A691"/>
    <w:rsid w:val="09957A96"/>
    <w:rsid w:val="0997D5C3"/>
    <w:rsid w:val="09D5A1E4"/>
    <w:rsid w:val="09F69D5B"/>
    <w:rsid w:val="09F85883"/>
    <w:rsid w:val="0A081595"/>
    <w:rsid w:val="0AC4914B"/>
    <w:rsid w:val="0AC85D89"/>
    <w:rsid w:val="0AD04001"/>
    <w:rsid w:val="0AD0E6BB"/>
    <w:rsid w:val="0AE8DB13"/>
    <w:rsid w:val="0B21AAF1"/>
    <w:rsid w:val="0B522666"/>
    <w:rsid w:val="0B55B20C"/>
    <w:rsid w:val="0B79A4CA"/>
    <w:rsid w:val="0B9B84FD"/>
    <w:rsid w:val="0BCBC928"/>
    <w:rsid w:val="0BD2BA59"/>
    <w:rsid w:val="0C059FD7"/>
    <w:rsid w:val="0C0E9246"/>
    <w:rsid w:val="0C176BA7"/>
    <w:rsid w:val="0C2BB285"/>
    <w:rsid w:val="0C4FA933"/>
    <w:rsid w:val="0C5AE38F"/>
    <w:rsid w:val="0C9D9F50"/>
    <w:rsid w:val="0CAE06EA"/>
    <w:rsid w:val="0CCCB781"/>
    <w:rsid w:val="0CD5225D"/>
    <w:rsid w:val="0CFD7B1B"/>
    <w:rsid w:val="0D343BBC"/>
    <w:rsid w:val="0D42438A"/>
    <w:rsid w:val="0D4AD85E"/>
    <w:rsid w:val="0D81666B"/>
    <w:rsid w:val="0D99312F"/>
    <w:rsid w:val="0DA100F2"/>
    <w:rsid w:val="0DE7CCF7"/>
    <w:rsid w:val="0E0E60D8"/>
    <w:rsid w:val="0E2BA6B6"/>
    <w:rsid w:val="0E385A7A"/>
    <w:rsid w:val="0E42ADED"/>
    <w:rsid w:val="0E4891F6"/>
    <w:rsid w:val="0E4F7BDF"/>
    <w:rsid w:val="0ECDB8AA"/>
    <w:rsid w:val="0ECEF9C6"/>
    <w:rsid w:val="0F8E5381"/>
    <w:rsid w:val="0F9AABD9"/>
    <w:rsid w:val="0FA9ECDA"/>
    <w:rsid w:val="0FCB4E3A"/>
    <w:rsid w:val="0FD3F71A"/>
    <w:rsid w:val="101E3E07"/>
    <w:rsid w:val="103FBCD8"/>
    <w:rsid w:val="1066F787"/>
    <w:rsid w:val="107248C8"/>
    <w:rsid w:val="10736B4B"/>
    <w:rsid w:val="107FD5E7"/>
    <w:rsid w:val="10B6F42F"/>
    <w:rsid w:val="10D4ED5C"/>
    <w:rsid w:val="11613C9C"/>
    <w:rsid w:val="11654F8B"/>
    <w:rsid w:val="11654F8B"/>
    <w:rsid w:val="116B3519"/>
    <w:rsid w:val="117017A0"/>
    <w:rsid w:val="117017A0"/>
    <w:rsid w:val="11BC0FE9"/>
    <w:rsid w:val="11DCD43E"/>
    <w:rsid w:val="121E0B10"/>
    <w:rsid w:val="121E0B10"/>
    <w:rsid w:val="123E067B"/>
    <w:rsid w:val="1250FD70"/>
    <w:rsid w:val="1252A4BF"/>
    <w:rsid w:val="125FC9C9"/>
    <w:rsid w:val="1269E562"/>
    <w:rsid w:val="12AB9454"/>
    <w:rsid w:val="137B4DA6"/>
    <w:rsid w:val="139E15EB"/>
    <w:rsid w:val="139F54FF"/>
    <w:rsid w:val="13C10897"/>
    <w:rsid w:val="13C69DCF"/>
    <w:rsid w:val="13F50C52"/>
    <w:rsid w:val="142BD80E"/>
    <w:rsid w:val="144C7D29"/>
    <w:rsid w:val="14A51418"/>
    <w:rsid w:val="14C69B6C"/>
    <w:rsid w:val="151723AA"/>
    <w:rsid w:val="15319CAF"/>
    <w:rsid w:val="153DA28F"/>
    <w:rsid w:val="15438A3D"/>
    <w:rsid w:val="1552293C"/>
    <w:rsid w:val="15900501"/>
    <w:rsid w:val="15B0555C"/>
    <w:rsid w:val="15EAFC55"/>
    <w:rsid w:val="15FA091A"/>
    <w:rsid w:val="1615B649"/>
    <w:rsid w:val="163A7893"/>
    <w:rsid w:val="165AFB9D"/>
    <w:rsid w:val="165E1330"/>
    <w:rsid w:val="16B1506D"/>
    <w:rsid w:val="16B3985D"/>
    <w:rsid w:val="176082D5"/>
    <w:rsid w:val="1780EFA3"/>
    <w:rsid w:val="17E55BE0"/>
    <w:rsid w:val="17EABFF7"/>
    <w:rsid w:val="180E8D27"/>
    <w:rsid w:val="180F78AA"/>
    <w:rsid w:val="1855CFF8"/>
    <w:rsid w:val="18DB1ADC"/>
    <w:rsid w:val="18FA765D"/>
    <w:rsid w:val="190458D6"/>
    <w:rsid w:val="1935A17A"/>
    <w:rsid w:val="196BC5A6"/>
    <w:rsid w:val="1992F751"/>
    <w:rsid w:val="1997F9F3"/>
    <w:rsid w:val="199C8DA2"/>
    <w:rsid w:val="19BBF13D"/>
    <w:rsid w:val="19CFA032"/>
    <w:rsid w:val="19D5D7DB"/>
    <w:rsid w:val="19DC0CD5"/>
    <w:rsid w:val="1A00FD6F"/>
    <w:rsid w:val="1A030314"/>
    <w:rsid w:val="1A629B3E"/>
    <w:rsid w:val="1A8E48B7"/>
    <w:rsid w:val="1A8F017F"/>
    <w:rsid w:val="1AAC6780"/>
    <w:rsid w:val="1ABD47AE"/>
    <w:rsid w:val="1AD2067D"/>
    <w:rsid w:val="1ADA8344"/>
    <w:rsid w:val="1AE487F6"/>
    <w:rsid w:val="1B07279D"/>
    <w:rsid w:val="1B339375"/>
    <w:rsid w:val="1B3D5B54"/>
    <w:rsid w:val="1B4C6099"/>
    <w:rsid w:val="1B501601"/>
    <w:rsid w:val="1B710B6F"/>
    <w:rsid w:val="1B745CA0"/>
    <w:rsid w:val="1B7F0748"/>
    <w:rsid w:val="1BB95962"/>
    <w:rsid w:val="1BF903EE"/>
    <w:rsid w:val="1C0E7BF8"/>
    <w:rsid w:val="1C248789"/>
    <w:rsid w:val="1C382915"/>
    <w:rsid w:val="1C4AA1E7"/>
    <w:rsid w:val="1C4F9130"/>
    <w:rsid w:val="1C520849"/>
    <w:rsid w:val="1C8B0488"/>
    <w:rsid w:val="1CFF8649"/>
    <w:rsid w:val="1D0514A8"/>
    <w:rsid w:val="1D25C896"/>
    <w:rsid w:val="1D55E974"/>
    <w:rsid w:val="1D8FB03E"/>
    <w:rsid w:val="1DAC3B64"/>
    <w:rsid w:val="1DBD40F5"/>
    <w:rsid w:val="1DBF43E2"/>
    <w:rsid w:val="1DDDF814"/>
    <w:rsid w:val="1DEF62DA"/>
    <w:rsid w:val="1DF8BBB2"/>
    <w:rsid w:val="1E00446D"/>
    <w:rsid w:val="1E37FF30"/>
    <w:rsid w:val="1E3C501A"/>
    <w:rsid w:val="1E3CA94A"/>
    <w:rsid w:val="1E6CD8CE"/>
    <w:rsid w:val="1E845BFF"/>
    <w:rsid w:val="1E8FEDE6"/>
    <w:rsid w:val="1E95C421"/>
    <w:rsid w:val="1ED094EA"/>
    <w:rsid w:val="1EF41CF2"/>
    <w:rsid w:val="1F3DD681"/>
    <w:rsid w:val="1F3EBF43"/>
    <w:rsid w:val="1FB201DD"/>
    <w:rsid w:val="1FB201DD"/>
    <w:rsid w:val="1FEF37B5"/>
    <w:rsid w:val="1FF1598E"/>
    <w:rsid w:val="20079A6B"/>
    <w:rsid w:val="20298810"/>
    <w:rsid w:val="206703A8"/>
    <w:rsid w:val="206F32FB"/>
    <w:rsid w:val="2082AC7D"/>
    <w:rsid w:val="208F7B73"/>
    <w:rsid w:val="208F7B73"/>
    <w:rsid w:val="20A23A86"/>
    <w:rsid w:val="20B1DA61"/>
    <w:rsid w:val="20C3C2D1"/>
    <w:rsid w:val="20CD8979"/>
    <w:rsid w:val="2130834D"/>
    <w:rsid w:val="216E492C"/>
    <w:rsid w:val="218013D7"/>
    <w:rsid w:val="21A7E236"/>
    <w:rsid w:val="21AEFA19"/>
    <w:rsid w:val="21D4E1D8"/>
    <w:rsid w:val="21E8C097"/>
    <w:rsid w:val="22006059"/>
    <w:rsid w:val="2243BBC7"/>
    <w:rsid w:val="224774D1"/>
    <w:rsid w:val="2287279A"/>
    <w:rsid w:val="229CD45D"/>
    <w:rsid w:val="22B653FF"/>
    <w:rsid w:val="22BB6DB9"/>
    <w:rsid w:val="22CC3F1C"/>
    <w:rsid w:val="22DB1ADB"/>
    <w:rsid w:val="22DF7378"/>
    <w:rsid w:val="22F9649A"/>
    <w:rsid w:val="23567DBF"/>
    <w:rsid w:val="23666A64"/>
    <w:rsid w:val="23B0798F"/>
    <w:rsid w:val="23CA57DB"/>
    <w:rsid w:val="23CF735B"/>
    <w:rsid w:val="23ED447A"/>
    <w:rsid w:val="23FCD7AA"/>
    <w:rsid w:val="24247448"/>
    <w:rsid w:val="2427FB40"/>
    <w:rsid w:val="24369B3C"/>
    <w:rsid w:val="2439F286"/>
    <w:rsid w:val="2442CDE3"/>
    <w:rsid w:val="2471ECCA"/>
    <w:rsid w:val="24825898"/>
    <w:rsid w:val="249F0782"/>
    <w:rsid w:val="24B64A7B"/>
    <w:rsid w:val="24D85D0E"/>
    <w:rsid w:val="24FD1C4A"/>
    <w:rsid w:val="2512E41E"/>
    <w:rsid w:val="25230357"/>
    <w:rsid w:val="25230357"/>
    <w:rsid w:val="2529E473"/>
    <w:rsid w:val="25431949"/>
    <w:rsid w:val="255476A9"/>
    <w:rsid w:val="2591F8FD"/>
    <w:rsid w:val="2591F8FD"/>
    <w:rsid w:val="2596CCED"/>
    <w:rsid w:val="26130816"/>
    <w:rsid w:val="2630B9E6"/>
    <w:rsid w:val="266AC5B8"/>
    <w:rsid w:val="2673A10E"/>
    <w:rsid w:val="2674F0FE"/>
    <w:rsid w:val="267A598D"/>
    <w:rsid w:val="268C0F9A"/>
    <w:rsid w:val="26D35684"/>
    <w:rsid w:val="26D9F5BE"/>
    <w:rsid w:val="26F564BB"/>
    <w:rsid w:val="270D1E6A"/>
    <w:rsid w:val="272918E0"/>
    <w:rsid w:val="27825513"/>
    <w:rsid w:val="278CE01B"/>
    <w:rsid w:val="27922BE2"/>
    <w:rsid w:val="27A13157"/>
    <w:rsid w:val="27DCF8B9"/>
    <w:rsid w:val="27EC5780"/>
    <w:rsid w:val="282426C3"/>
    <w:rsid w:val="28482408"/>
    <w:rsid w:val="2863FA86"/>
    <w:rsid w:val="2867E410"/>
    <w:rsid w:val="286CCCF9"/>
    <w:rsid w:val="287860E5"/>
    <w:rsid w:val="288413EE"/>
    <w:rsid w:val="288D0BAB"/>
    <w:rsid w:val="28D01EBB"/>
    <w:rsid w:val="28DCB7A9"/>
    <w:rsid w:val="28ED032A"/>
    <w:rsid w:val="298105D7"/>
    <w:rsid w:val="2987A4D4"/>
    <w:rsid w:val="29A7F1B9"/>
    <w:rsid w:val="29B546FC"/>
    <w:rsid w:val="29E38047"/>
    <w:rsid w:val="2A244A04"/>
    <w:rsid w:val="2A2A4EDB"/>
    <w:rsid w:val="2A3A4EB0"/>
    <w:rsid w:val="2A490AC7"/>
    <w:rsid w:val="2A560CC1"/>
    <w:rsid w:val="2A70A215"/>
    <w:rsid w:val="2A7A733F"/>
    <w:rsid w:val="2A8B6876"/>
    <w:rsid w:val="2AA1864D"/>
    <w:rsid w:val="2AB2704C"/>
    <w:rsid w:val="2AC63942"/>
    <w:rsid w:val="2AF776F9"/>
    <w:rsid w:val="2B0535AB"/>
    <w:rsid w:val="2B14D904"/>
    <w:rsid w:val="2B1F683A"/>
    <w:rsid w:val="2B2E517A"/>
    <w:rsid w:val="2B30BBD4"/>
    <w:rsid w:val="2B63D4C4"/>
    <w:rsid w:val="2B9743E5"/>
    <w:rsid w:val="2B993B38"/>
    <w:rsid w:val="2BA12C89"/>
    <w:rsid w:val="2BB57B54"/>
    <w:rsid w:val="2BBD7B03"/>
    <w:rsid w:val="2C325056"/>
    <w:rsid w:val="2C473B69"/>
    <w:rsid w:val="2C539EEB"/>
    <w:rsid w:val="2C539EEB"/>
    <w:rsid w:val="2C807C7A"/>
    <w:rsid w:val="2C843088"/>
    <w:rsid w:val="2C88E2DB"/>
    <w:rsid w:val="2CD14CF3"/>
    <w:rsid w:val="2CDC1C56"/>
    <w:rsid w:val="2CDC1C56"/>
    <w:rsid w:val="2CF16142"/>
    <w:rsid w:val="2CF50C3B"/>
    <w:rsid w:val="2CF54A5E"/>
    <w:rsid w:val="2CFFD1B7"/>
    <w:rsid w:val="2D0C74DF"/>
    <w:rsid w:val="2D533503"/>
    <w:rsid w:val="2D54A3F1"/>
    <w:rsid w:val="2D5FEA22"/>
    <w:rsid w:val="2D5FEA22"/>
    <w:rsid w:val="2D6525D5"/>
    <w:rsid w:val="2D7D2FD6"/>
    <w:rsid w:val="2DA70C60"/>
    <w:rsid w:val="2DAB9345"/>
    <w:rsid w:val="2E035FBF"/>
    <w:rsid w:val="2E38FA25"/>
    <w:rsid w:val="2E4434C1"/>
    <w:rsid w:val="2EAA2FD1"/>
    <w:rsid w:val="2ECA6B1F"/>
    <w:rsid w:val="2ECBA66C"/>
    <w:rsid w:val="2EE6A214"/>
    <w:rsid w:val="2EEBEFB3"/>
    <w:rsid w:val="2F782233"/>
    <w:rsid w:val="2F9FB779"/>
    <w:rsid w:val="2FF0879D"/>
    <w:rsid w:val="300600B5"/>
    <w:rsid w:val="30223737"/>
    <w:rsid w:val="30242DE7"/>
    <w:rsid w:val="30819493"/>
    <w:rsid w:val="30910CA6"/>
    <w:rsid w:val="30C0023E"/>
    <w:rsid w:val="31025760"/>
    <w:rsid w:val="31081F6E"/>
    <w:rsid w:val="31258747"/>
    <w:rsid w:val="3168069C"/>
    <w:rsid w:val="31A16F39"/>
    <w:rsid w:val="31C6CCBA"/>
    <w:rsid w:val="3222616D"/>
    <w:rsid w:val="3232C798"/>
    <w:rsid w:val="323B2996"/>
    <w:rsid w:val="32679367"/>
    <w:rsid w:val="327A238D"/>
    <w:rsid w:val="32936EFF"/>
    <w:rsid w:val="32AF6B6A"/>
    <w:rsid w:val="32C19927"/>
    <w:rsid w:val="32DD6BEC"/>
    <w:rsid w:val="32E4BFA9"/>
    <w:rsid w:val="32E77152"/>
    <w:rsid w:val="32ECDDC8"/>
    <w:rsid w:val="32FECC34"/>
    <w:rsid w:val="3308C8D4"/>
    <w:rsid w:val="33462933"/>
    <w:rsid w:val="337D4CB1"/>
    <w:rsid w:val="337D4CB1"/>
    <w:rsid w:val="33ACA72F"/>
    <w:rsid w:val="33B96631"/>
    <w:rsid w:val="33B96631"/>
    <w:rsid w:val="33C7F261"/>
    <w:rsid w:val="33DC3679"/>
    <w:rsid w:val="33EC667A"/>
    <w:rsid w:val="33F2E974"/>
    <w:rsid w:val="33F387CD"/>
    <w:rsid w:val="34076F0F"/>
    <w:rsid w:val="340E5E6A"/>
    <w:rsid w:val="34678FE4"/>
    <w:rsid w:val="3470CA79"/>
    <w:rsid w:val="34AF431C"/>
    <w:rsid w:val="34C7CD05"/>
    <w:rsid w:val="34CF1348"/>
    <w:rsid w:val="351345B1"/>
    <w:rsid w:val="3529E277"/>
    <w:rsid w:val="35618835"/>
    <w:rsid w:val="357895C9"/>
    <w:rsid w:val="359DCA93"/>
    <w:rsid w:val="35ADD284"/>
    <w:rsid w:val="35E267B6"/>
    <w:rsid w:val="35F0CD40"/>
    <w:rsid w:val="3637C755"/>
    <w:rsid w:val="36491BDB"/>
    <w:rsid w:val="36976444"/>
    <w:rsid w:val="36B55EAF"/>
    <w:rsid w:val="36B7D2C0"/>
    <w:rsid w:val="36B81245"/>
    <w:rsid w:val="36E934E7"/>
    <w:rsid w:val="36EB4C33"/>
    <w:rsid w:val="3716CDDA"/>
    <w:rsid w:val="37179595"/>
    <w:rsid w:val="372BCB70"/>
    <w:rsid w:val="379493E9"/>
    <w:rsid w:val="37A46EA0"/>
    <w:rsid w:val="37AB272F"/>
    <w:rsid w:val="37BEAA70"/>
    <w:rsid w:val="37DB2A73"/>
    <w:rsid w:val="37E0A829"/>
    <w:rsid w:val="37F2FC5F"/>
    <w:rsid w:val="37F3DAF0"/>
    <w:rsid w:val="382481DB"/>
    <w:rsid w:val="382A64CF"/>
    <w:rsid w:val="38604F7D"/>
    <w:rsid w:val="3887DEE1"/>
    <w:rsid w:val="38CA835F"/>
    <w:rsid w:val="38D958E2"/>
    <w:rsid w:val="39022BC1"/>
    <w:rsid w:val="39762904"/>
    <w:rsid w:val="3980830E"/>
    <w:rsid w:val="39A69BFA"/>
    <w:rsid w:val="39ADA9DC"/>
    <w:rsid w:val="39AFAF61"/>
    <w:rsid w:val="39AFAF61"/>
    <w:rsid w:val="39B81FC4"/>
    <w:rsid w:val="39F9EF6D"/>
    <w:rsid w:val="3A1E7F6D"/>
    <w:rsid w:val="3A2E10B6"/>
    <w:rsid w:val="3A354ECE"/>
    <w:rsid w:val="3A4AF1CF"/>
    <w:rsid w:val="3A53E5A9"/>
    <w:rsid w:val="3A556CE9"/>
    <w:rsid w:val="3AC417C1"/>
    <w:rsid w:val="3B12ECE9"/>
    <w:rsid w:val="3B1AE693"/>
    <w:rsid w:val="3B2BF2BD"/>
    <w:rsid w:val="3B39F7C1"/>
    <w:rsid w:val="3B45D913"/>
    <w:rsid w:val="3B4933F5"/>
    <w:rsid w:val="3B71820A"/>
    <w:rsid w:val="3B8134A4"/>
    <w:rsid w:val="3B8F924C"/>
    <w:rsid w:val="3BB9C9E3"/>
    <w:rsid w:val="3BD1B0F7"/>
    <w:rsid w:val="3BEC34D0"/>
    <w:rsid w:val="3C34FF92"/>
    <w:rsid w:val="3CF7A2CA"/>
    <w:rsid w:val="3D0B04A5"/>
    <w:rsid w:val="3D18EF95"/>
    <w:rsid w:val="3D346D81"/>
    <w:rsid w:val="3D5AFAF0"/>
    <w:rsid w:val="3D60A631"/>
    <w:rsid w:val="3D9C7634"/>
    <w:rsid w:val="3D9D4752"/>
    <w:rsid w:val="3DC651EB"/>
    <w:rsid w:val="3DDF7FF3"/>
    <w:rsid w:val="3DE11798"/>
    <w:rsid w:val="3DE9C1E8"/>
    <w:rsid w:val="3DF61441"/>
    <w:rsid w:val="3E15E1A5"/>
    <w:rsid w:val="3E21EF43"/>
    <w:rsid w:val="3E396DE0"/>
    <w:rsid w:val="3E3F4FDB"/>
    <w:rsid w:val="3E6805D9"/>
    <w:rsid w:val="3E6EBAA6"/>
    <w:rsid w:val="3ECA3BB1"/>
    <w:rsid w:val="3F561C9A"/>
    <w:rsid w:val="3F78C1F4"/>
    <w:rsid w:val="3F99FE45"/>
    <w:rsid w:val="3FB148CF"/>
    <w:rsid w:val="40755EEE"/>
    <w:rsid w:val="40B2A98D"/>
    <w:rsid w:val="40C577DD"/>
    <w:rsid w:val="40C577DD"/>
    <w:rsid w:val="40CB5D5D"/>
    <w:rsid w:val="40D0FC18"/>
    <w:rsid w:val="40E79831"/>
    <w:rsid w:val="4101056D"/>
    <w:rsid w:val="413E6DDC"/>
    <w:rsid w:val="41767607"/>
    <w:rsid w:val="418B760D"/>
    <w:rsid w:val="41ACD766"/>
    <w:rsid w:val="41C0F262"/>
    <w:rsid w:val="41D31003"/>
    <w:rsid w:val="41E59AB7"/>
    <w:rsid w:val="42059D74"/>
    <w:rsid w:val="4205A359"/>
    <w:rsid w:val="420C37D8"/>
    <w:rsid w:val="42219B1A"/>
    <w:rsid w:val="42419A7F"/>
    <w:rsid w:val="424DC202"/>
    <w:rsid w:val="4268A5C5"/>
    <w:rsid w:val="4273C0D5"/>
    <w:rsid w:val="42980EDE"/>
    <w:rsid w:val="42CB748B"/>
    <w:rsid w:val="42CF009D"/>
    <w:rsid w:val="42FEF5E3"/>
    <w:rsid w:val="4309E251"/>
    <w:rsid w:val="43331BC1"/>
    <w:rsid w:val="4336A395"/>
    <w:rsid w:val="4337ABA7"/>
    <w:rsid w:val="4350940E"/>
    <w:rsid w:val="4350CA8D"/>
    <w:rsid w:val="4357747C"/>
    <w:rsid w:val="436B7C5A"/>
    <w:rsid w:val="4370AC46"/>
    <w:rsid w:val="437F1EBF"/>
    <w:rsid w:val="43817690"/>
    <w:rsid w:val="43EF2A13"/>
    <w:rsid w:val="443A9764"/>
    <w:rsid w:val="4445949D"/>
    <w:rsid w:val="44633D48"/>
    <w:rsid w:val="4465F76F"/>
    <w:rsid w:val="448730E5"/>
    <w:rsid w:val="44A4AEA4"/>
    <w:rsid w:val="44AB4765"/>
    <w:rsid w:val="44B3FC0F"/>
    <w:rsid w:val="44C6DCCC"/>
    <w:rsid w:val="44F87549"/>
    <w:rsid w:val="4545B891"/>
    <w:rsid w:val="457CB89C"/>
    <w:rsid w:val="4596E888"/>
    <w:rsid w:val="459C93A8"/>
    <w:rsid w:val="459CA373"/>
    <w:rsid w:val="4614EDAA"/>
    <w:rsid w:val="46185479"/>
    <w:rsid w:val="462C5C9D"/>
    <w:rsid w:val="463FA81C"/>
    <w:rsid w:val="4663B09C"/>
    <w:rsid w:val="468426E2"/>
    <w:rsid w:val="468426E2"/>
    <w:rsid w:val="46BCB91F"/>
    <w:rsid w:val="46C44F0B"/>
    <w:rsid w:val="46E25853"/>
    <w:rsid w:val="46E75AD6"/>
    <w:rsid w:val="46EBD210"/>
    <w:rsid w:val="46FECFD6"/>
    <w:rsid w:val="46FEE0EE"/>
    <w:rsid w:val="47237358"/>
    <w:rsid w:val="47350ADD"/>
    <w:rsid w:val="473D5A68"/>
    <w:rsid w:val="4753A0C6"/>
    <w:rsid w:val="4770E6FC"/>
    <w:rsid w:val="47F56840"/>
    <w:rsid w:val="48019D43"/>
    <w:rsid w:val="480966F0"/>
    <w:rsid w:val="481A75DA"/>
    <w:rsid w:val="4847BB84"/>
    <w:rsid w:val="486741CF"/>
    <w:rsid w:val="488BCE9A"/>
    <w:rsid w:val="488BCE9A"/>
    <w:rsid w:val="48A0A00D"/>
    <w:rsid w:val="48EFD5BF"/>
    <w:rsid w:val="49110729"/>
    <w:rsid w:val="49386B60"/>
    <w:rsid w:val="4951F05E"/>
    <w:rsid w:val="498C2B32"/>
    <w:rsid w:val="49918B11"/>
    <w:rsid w:val="499BB696"/>
    <w:rsid w:val="49A4F0AA"/>
    <w:rsid w:val="49B2D74B"/>
    <w:rsid w:val="49B36ADC"/>
    <w:rsid w:val="49C62BAA"/>
    <w:rsid w:val="49CEED36"/>
    <w:rsid w:val="49D612A1"/>
    <w:rsid w:val="49F04DC9"/>
    <w:rsid w:val="49F83A83"/>
    <w:rsid w:val="4A0835D2"/>
    <w:rsid w:val="4A4BAB28"/>
    <w:rsid w:val="4A708772"/>
    <w:rsid w:val="4A97688D"/>
    <w:rsid w:val="4AA63BB3"/>
    <w:rsid w:val="4AE34CDE"/>
    <w:rsid w:val="4B60CE1D"/>
    <w:rsid w:val="4B6E07D2"/>
    <w:rsid w:val="4B71E90F"/>
    <w:rsid w:val="4B9A3473"/>
    <w:rsid w:val="4BA49087"/>
    <w:rsid w:val="4BCABF3F"/>
    <w:rsid w:val="4BEBC440"/>
    <w:rsid w:val="4C031EDA"/>
    <w:rsid w:val="4C0C8C4D"/>
    <w:rsid w:val="4C40AD09"/>
    <w:rsid w:val="4C467C22"/>
    <w:rsid w:val="4C5C0D5C"/>
    <w:rsid w:val="4C65887F"/>
    <w:rsid w:val="4C730D21"/>
    <w:rsid w:val="4C95BE0D"/>
    <w:rsid w:val="4CF5F1B6"/>
    <w:rsid w:val="4D065868"/>
    <w:rsid w:val="4D0BCE02"/>
    <w:rsid w:val="4D279AE5"/>
    <w:rsid w:val="4D35D19A"/>
    <w:rsid w:val="4D4D22BF"/>
    <w:rsid w:val="4D6C080F"/>
    <w:rsid w:val="4D6E2D75"/>
    <w:rsid w:val="4D720B84"/>
    <w:rsid w:val="4D740324"/>
    <w:rsid w:val="4D8392B4"/>
    <w:rsid w:val="4D9B5A2A"/>
    <w:rsid w:val="4DD2B287"/>
    <w:rsid w:val="4E463C66"/>
    <w:rsid w:val="4E8B71FC"/>
    <w:rsid w:val="4E9104CD"/>
    <w:rsid w:val="4EB1E501"/>
    <w:rsid w:val="4EB1E501"/>
    <w:rsid w:val="4ECF3D54"/>
    <w:rsid w:val="4F0A2860"/>
    <w:rsid w:val="4F0FA79C"/>
    <w:rsid w:val="4F5C807C"/>
    <w:rsid w:val="4F7B7461"/>
    <w:rsid w:val="4F9215AD"/>
    <w:rsid w:val="4F964169"/>
    <w:rsid w:val="4FB70A3F"/>
    <w:rsid w:val="4FBEEF06"/>
    <w:rsid w:val="4FCE9204"/>
    <w:rsid w:val="4FF899AC"/>
    <w:rsid w:val="503BBC4C"/>
    <w:rsid w:val="50407F26"/>
    <w:rsid w:val="504D6412"/>
    <w:rsid w:val="5098AC25"/>
    <w:rsid w:val="50A5D4C3"/>
    <w:rsid w:val="50B3DFE3"/>
    <w:rsid w:val="50BDF287"/>
    <w:rsid w:val="50EE4FF5"/>
    <w:rsid w:val="5118CD5B"/>
    <w:rsid w:val="51194203"/>
    <w:rsid w:val="51194203"/>
    <w:rsid w:val="513A1F72"/>
    <w:rsid w:val="514450CB"/>
    <w:rsid w:val="515741F2"/>
    <w:rsid w:val="519FD00C"/>
    <w:rsid w:val="51B0DDAA"/>
    <w:rsid w:val="520D7451"/>
    <w:rsid w:val="521C4185"/>
    <w:rsid w:val="522AE84E"/>
    <w:rsid w:val="52368BCE"/>
    <w:rsid w:val="524475D2"/>
    <w:rsid w:val="527A3D18"/>
    <w:rsid w:val="528ACF29"/>
    <w:rsid w:val="52AC0545"/>
    <w:rsid w:val="52C3E919"/>
    <w:rsid w:val="52CE73A7"/>
    <w:rsid w:val="52DAF81E"/>
    <w:rsid w:val="52E95BCF"/>
    <w:rsid w:val="52EC2C46"/>
    <w:rsid w:val="52F56522"/>
    <w:rsid w:val="53254B8B"/>
    <w:rsid w:val="537B5170"/>
    <w:rsid w:val="537CBD6C"/>
    <w:rsid w:val="537D54AD"/>
    <w:rsid w:val="53A2D32D"/>
    <w:rsid w:val="53F4E426"/>
    <w:rsid w:val="548C2718"/>
    <w:rsid w:val="548DDF50"/>
    <w:rsid w:val="54A0F188"/>
    <w:rsid w:val="54C3E93C"/>
    <w:rsid w:val="54E35673"/>
    <w:rsid w:val="54E581BE"/>
    <w:rsid w:val="54F86E30"/>
    <w:rsid w:val="5502A175"/>
    <w:rsid w:val="553F1B19"/>
    <w:rsid w:val="5544ED2E"/>
    <w:rsid w:val="555D1162"/>
    <w:rsid w:val="55CC9BAB"/>
    <w:rsid w:val="55CFF0F3"/>
    <w:rsid w:val="5614412C"/>
    <w:rsid w:val="5636717F"/>
    <w:rsid w:val="567F885E"/>
    <w:rsid w:val="5684E4F4"/>
    <w:rsid w:val="568AE9C8"/>
    <w:rsid w:val="56B587A7"/>
    <w:rsid w:val="56DA5DA8"/>
    <w:rsid w:val="56DA5DA8"/>
    <w:rsid w:val="56EA7963"/>
    <w:rsid w:val="56FB9ABA"/>
    <w:rsid w:val="56FF328C"/>
    <w:rsid w:val="5706D720"/>
    <w:rsid w:val="57277A02"/>
    <w:rsid w:val="572A5EBA"/>
    <w:rsid w:val="5739E2BC"/>
    <w:rsid w:val="575C0399"/>
    <w:rsid w:val="57B1B79C"/>
    <w:rsid w:val="57C4823A"/>
    <w:rsid w:val="57E1B260"/>
    <w:rsid w:val="57F8A4D1"/>
    <w:rsid w:val="58219410"/>
    <w:rsid w:val="588D948C"/>
    <w:rsid w:val="58962D37"/>
    <w:rsid w:val="58B796F2"/>
    <w:rsid w:val="58BB8D9D"/>
    <w:rsid w:val="58EE7B2A"/>
    <w:rsid w:val="58FD428C"/>
    <w:rsid w:val="59160B1F"/>
    <w:rsid w:val="593B4622"/>
    <w:rsid w:val="59897928"/>
    <w:rsid w:val="59A22E94"/>
    <w:rsid w:val="59AE6ACE"/>
    <w:rsid w:val="59B86BF9"/>
    <w:rsid w:val="59C1B5E0"/>
    <w:rsid w:val="59D0B86B"/>
    <w:rsid w:val="59D99997"/>
    <w:rsid w:val="59E21BBF"/>
    <w:rsid w:val="59F27494"/>
    <w:rsid w:val="59F457FE"/>
    <w:rsid w:val="5A04AD43"/>
    <w:rsid w:val="5A20949F"/>
    <w:rsid w:val="5A97E26D"/>
    <w:rsid w:val="5AA84C22"/>
    <w:rsid w:val="5AC5920C"/>
    <w:rsid w:val="5AD55DD9"/>
    <w:rsid w:val="5ADD90DF"/>
    <w:rsid w:val="5AE35F67"/>
    <w:rsid w:val="5AEB3A65"/>
    <w:rsid w:val="5B077321"/>
    <w:rsid w:val="5B0BCE8D"/>
    <w:rsid w:val="5B0D0FAD"/>
    <w:rsid w:val="5B5107D9"/>
    <w:rsid w:val="5B63C2B5"/>
    <w:rsid w:val="5B664E5B"/>
    <w:rsid w:val="5BDD6D3F"/>
    <w:rsid w:val="5BE26472"/>
    <w:rsid w:val="5BFAEED5"/>
    <w:rsid w:val="5CB9A84F"/>
    <w:rsid w:val="5CCE13D9"/>
    <w:rsid w:val="5CFB7003"/>
    <w:rsid w:val="5D0B847B"/>
    <w:rsid w:val="5D1356BB"/>
    <w:rsid w:val="5D2D3155"/>
    <w:rsid w:val="5D7346E3"/>
    <w:rsid w:val="5D7D0B4E"/>
    <w:rsid w:val="5D90F251"/>
    <w:rsid w:val="5DADAE70"/>
    <w:rsid w:val="5DB69C3A"/>
    <w:rsid w:val="5DDE85D3"/>
    <w:rsid w:val="5E0A5AFD"/>
    <w:rsid w:val="5E49DFBD"/>
    <w:rsid w:val="5E4CC603"/>
    <w:rsid w:val="5E4CC603"/>
    <w:rsid w:val="5E622310"/>
    <w:rsid w:val="5E7DCB89"/>
    <w:rsid w:val="5E84DAE8"/>
    <w:rsid w:val="5EC1418D"/>
    <w:rsid w:val="5EE7ABEF"/>
    <w:rsid w:val="5EED6B39"/>
    <w:rsid w:val="5F13D419"/>
    <w:rsid w:val="5F15C678"/>
    <w:rsid w:val="5F16AF51"/>
    <w:rsid w:val="5F320132"/>
    <w:rsid w:val="5F8C7189"/>
    <w:rsid w:val="5F8EBA9E"/>
    <w:rsid w:val="5F991387"/>
    <w:rsid w:val="5FB4CC52"/>
    <w:rsid w:val="5FE4E2C2"/>
    <w:rsid w:val="601DE06F"/>
    <w:rsid w:val="60487828"/>
    <w:rsid w:val="6070D039"/>
    <w:rsid w:val="6071692C"/>
    <w:rsid w:val="607DE522"/>
    <w:rsid w:val="60A29AD7"/>
    <w:rsid w:val="60DEE66B"/>
    <w:rsid w:val="60F35F53"/>
    <w:rsid w:val="611550C0"/>
    <w:rsid w:val="611F723D"/>
    <w:rsid w:val="6125D36D"/>
    <w:rsid w:val="6142D479"/>
    <w:rsid w:val="6142ECB0"/>
    <w:rsid w:val="6142ECB0"/>
    <w:rsid w:val="615FC1B3"/>
    <w:rsid w:val="61757825"/>
    <w:rsid w:val="6194700E"/>
    <w:rsid w:val="61C0F01B"/>
    <w:rsid w:val="61C33BE5"/>
    <w:rsid w:val="61C36256"/>
    <w:rsid w:val="61CE54D4"/>
    <w:rsid w:val="6202352A"/>
    <w:rsid w:val="622E6F43"/>
    <w:rsid w:val="624AEEC3"/>
    <w:rsid w:val="625D2266"/>
    <w:rsid w:val="6268E321"/>
    <w:rsid w:val="626B55CD"/>
    <w:rsid w:val="62747F1E"/>
    <w:rsid w:val="62864340"/>
    <w:rsid w:val="62954DA6"/>
    <w:rsid w:val="6295F48B"/>
    <w:rsid w:val="62B1035A"/>
    <w:rsid w:val="62BD9CC6"/>
    <w:rsid w:val="62BF0A49"/>
    <w:rsid w:val="62E8F086"/>
    <w:rsid w:val="62F252C5"/>
    <w:rsid w:val="62F8450D"/>
    <w:rsid w:val="6311A1DC"/>
    <w:rsid w:val="6315A403"/>
    <w:rsid w:val="6383E9EC"/>
    <w:rsid w:val="63B37F15"/>
    <w:rsid w:val="63BBAAF4"/>
    <w:rsid w:val="63BBD0A9"/>
    <w:rsid w:val="63D2E522"/>
    <w:rsid w:val="63DA2D64"/>
    <w:rsid w:val="64521047"/>
    <w:rsid w:val="6486442B"/>
    <w:rsid w:val="64AA2CBD"/>
    <w:rsid w:val="64D8D813"/>
    <w:rsid w:val="64DAC7EA"/>
    <w:rsid w:val="651A0107"/>
    <w:rsid w:val="653CFBDD"/>
    <w:rsid w:val="656FDCE8"/>
    <w:rsid w:val="6572F95C"/>
    <w:rsid w:val="6577FDB6"/>
    <w:rsid w:val="658C474B"/>
    <w:rsid w:val="658EBA8A"/>
    <w:rsid w:val="65AB1779"/>
    <w:rsid w:val="65AB1779"/>
    <w:rsid w:val="65B484C2"/>
    <w:rsid w:val="65E60422"/>
    <w:rsid w:val="65FBD5B4"/>
    <w:rsid w:val="6642520E"/>
    <w:rsid w:val="664E08FE"/>
    <w:rsid w:val="665CE12B"/>
    <w:rsid w:val="66640ADC"/>
    <w:rsid w:val="667C0669"/>
    <w:rsid w:val="667F3050"/>
    <w:rsid w:val="6691BF65"/>
    <w:rsid w:val="6699CDD9"/>
    <w:rsid w:val="669B5934"/>
    <w:rsid w:val="669F6D20"/>
    <w:rsid w:val="66A9153A"/>
    <w:rsid w:val="66AE13A9"/>
    <w:rsid w:val="66EF249F"/>
    <w:rsid w:val="66F3BF5A"/>
    <w:rsid w:val="670F6073"/>
    <w:rsid w:val="673F0BAB"/>
    <w:rsid w:val="674598BD"/>
    <w:rsid w:val="6753B4CA"/>
    <w:rsid w:val="679A0F8E"/>
    <w:rsid w:val="679F82BC"/>
    <w:rsid w:val="67AE94B7"/>
    <w:rsid w:val="67DDAD2E"/>
    <w:rsid w:val="6815BB19"/>
    <w:rsid w:val="68197D1E"/>
    <w:rsid w:val="683D3CFD"/>
    <w:rsid w:val="68494DB7"/>
    <w:rsid w:val="689D3121"/>
    <w:rsid w:val="68A2D0A9"/>
    <w:rsid w:val="68D105BD"/>
    <w:rsid w:val="691EB886"/>
    <w:rsid w:val="6944CB2A"/>
    <w:rsid w:val="695A5D08"/>
    <w:rsid w:val="6978CFC8"/>
    <w:rsid w:val="697CD808"/>
    <w:rsid w:val="697D235E"/>
    <w:rsid w:val="69DC0BDD"/>
    <w:rsid w:val="69EFAC7A"/>
    <w:rsid w:val="6A3F5405"/>
    <w:rsid w:val="6A455D3C"/>
    <w:rsid w:val="6A5F1021"/>
    <w:rsid w:val="6AADDB0A"/>
    <w:rsid w:val="6AC34FC5"/>
    <w:rsid w:val="6AEB5A7A"/>
    <w:rsid w:val="6AF0245A"/>
    <w:rsid w:val="6B046279"/>
    <w:rsid w:val="6B13091C"/>
    <w:rsid w:val="6B652E19"/>
    <w:rsid w:val="6B6C72EC"/>
    <w:rsid w:val="6B8AD932"/>
    <w:rsid w:val="6BD6DD1F"/>
    <w:rsid w:val="6BFB1F8D"/>
    <w:rsid w:val="6C16FFE7"/>
    <w:rsid w:val="6C22A3C8"/>
    <w:rsid w:val="6C25789B"/>
    <w:rsid w:val="6C6CA8AC"/>
    <w:rsid w:val="6C7320CD"/>
    <w:rsid w:val="6C7CEB06"/>
    <w:rsid w:val="6CA484CB"/>
    <w:rsid w:val="6CA70EEF"/>
    <w:rsid w:val="6CCABA29"/>
    <w:rsid w:val="6CCABA29"/>
    <w:rsid w:val="6CE6B390"/>
    <w:rsid w:val="6CFC6BFC"/>
    <w:rsid w:val="6CFFDEC9"/>
    <w:rsid w:val="6D0A5F84"/>
    <w:rsid w:val="6D1AF968"/>
    <w:rsid w:val="6D1AF968"/>
    <w:rsid w:val="6D4EADB3"/>
    <w:rsid w:val="6D7A486C"/>
    <w:rsid w:val="6D80D593"/>
    <w:rsid w:val="6DD0FE64"/>
    <w:rsid w:val="6DF65B0B"/>
    <w:rsid w:val="6DF65B0B"/>
    <w:rsid w:val="6E0E367C"/>
    <w:rsid w:val="6E1B54C1"/>
    <w:rsid w:val="6E48C498"/>
    <w:rsid w:val="6E4900E8"/>
    <w:rsid w:val="6E4F31C5"/>
    <w:rsid w:val="6E63FEC4"/>
    <w:rsid w:val="6E72DB39"/>
    <w:rsid w:val="6E8ED63D"/>
    <w:rsid w:val="6EA56DD2"/>
    <w:rsid w:val="6EAFFF27"/>
    <w:rsid w:val="6EB56547"/>
    <w:rsid w:val="6F269DFC"/>
    <w:rsid w:val="6F44518D"/>
    <w:rsid w:val="6F797132"/>
    <w:rsid w:val="6F80E170"/>
    <w:rsid w:val="6F92A50C"/>
    <w:rsid w:val="6FA6A4F7"/>
    <w:rsid w:val="6FA9B383"/>
    <w:rsid w:val="6FBC2CE9"/>
    <w:rsid w:val="6FDE99CB"/>
    <w:rsid w:val="6FE122F8"/>
    <w:rsid w:val="6FE8B3FC"/>
    <w:rsid w:val="6FF635A4"/>
    <w:rsid w:val="70168DEB"/>
    <w:rsid w:val="7037994A"/>
    <w:rsid w:val="70554860"/>
    <w:rsid w:val="7059DA54"/>
    <w:rsid w:val="70718B18"/>
    <w:rsid w:val="70841C43"/>
    <w:rsid w:val="70AA86B4"/>
    <w:rsid w:val="70E4970B"/>
    <w:rsid w:val="70F06F35"/>
    <w:rsid w:val="70F8F03B"/>
    <w:rsid w:val="71591011"/>
    <w:rsid w:val="71650D5D"/>
    <w:rsid w:val="71700AF9"/>
    <w:rsid w:val="71774FE3"/>
    <w:rsid w:val="7180DA2F"/>
    <w:rsid w:val="7187F0D0"/>
    <w:rsid w:val="71ACCE9A"/>
    <w:rsid w:val="71EC3841"/>
    <w:rsid w:val="71EFD9D9"/>
    <w:rsid w:val="72219E78"/>
    <w:rsid w:val="7258AEB6"/>
    <w:rsid w:val="7260336F"/>
    <w:rsid w:val="726B8DA4"/>
    <w:rsid w:val="726CDD62"/>
    <w:rsid w:val="72CDF070"/>
    <w:rsid w:val="72DCEE6F"/>
    <w:rsid w:val="7301CB05"/>
    <w:rsid w:val="732E69EF"/>
    <w:rsid w:val="73391621"/>
    <w:rsid w:val="733E7260"/>
    <w:rsid w:val="7348E4D6"/>
    <w:rsid w:val="7358D55C"/>
    <w:rsid w:val="738676B0"/>
    <w:rsid w:val="738676B0"/>
    <w:rsid w:val="73B64273"/>
    <w:rsid w:val="7419F4D1"/>
    <w:rsid w:val="743D7702"/>
    <w:rsid w:val="743F1179"/>
    <w:rsid w:val="749A78A5"/>
    <w:rsid w:val="749EE45E"/>
    <w:rsid w:val="74B2945B"/>
    <w:rsid w:val="74BCABDE"/>
    <w:rsid w:val="74C336FA"/>
    <w:rsid w:val="74EF1AAC"/>
    <w:rsid w:val="74EFB447"/>
    <w:rsid w:val="751804E6"/>
    <w:rsid w:val="751CCF0A"/>
    <w:rsid w:val="754F8227"/>
    <w:rsid w:val="7552AB37"/>
    <w:rsid w:val="755C0D6D"/>
    <w:rsid w:val="7573EB1C"/>
    <w:rsid w:val="75789E31"/>
    <w:rsid w:val="7580C5B2"/>
    <w:rsid w:val="7584BCD6"/>
    <w:rsid w:val="7584BCD6"/>
    <w:rsid w:val="75995EF1"/>
    <w:rsid w:val="75AF2D3B"/>
    <w:rsid w:val="75C3C267"/>
    <w:rsid w:val="75EA14B8"/>
    <w:rsid w:val="75FDC1D4"/>
    <w:rsid w:val="76114BFE"/>
    <w:rsid w:val="76201136"/>
    <w:rsid w:val="7626C48F"/>
    <w:rsid w:val="769DB6F3"/>
    <w:rsid w:val="76E1EEC2"/>
    <w:rsid w:val="76F2D4AA"/>
    <w:rsid w:val="77158FAB"/>
    <w:rsid w:val="773C0C31"/>
    <w:rsid w:val="77477548"/>
    <w:rsid w:val="7750D33D"/>
    <w:rsid w:val="7766B34A"/>
    <w:rsid w:val="776D3B93"/>
    <w:rsid w:val="77969345"/>
    <w:rsid w:val="77AE9507"/>
    <w:rsid w:val="77DB0869"/>
    <w:rsid w:val="77E5E77B"/>
    <w:rsid w:val="7812909F"/>
    <w:rsid w:val="7841C72E"/>
    <w:rsid w:val="785FEA1B"/>
    <w:rsid w:val="7860F861"/>
    <w:rsid w:val="787DEEF0"/>
    <w:rsid w:val="788BBAFF"/>
    <w:rsid w:val="789595A8"/>
    <w:rsid w:val="78A93DB5"/>
    <w:rsid w:val="78B85D7A"/>
    <w:rsid w:val="79053594"/>
    <w:rsid w:val="790BBCA7"/>
    <w:rsid w:val="791FE6FB"/>
    <w:rsid w:val="795E81BC"/>
    <w:rsid w:val="79803016"/>
    <w:rsid w:val="79A8C95A"/>
    <w:rsid w:val="7A04AEC2"/>
    <w:rsid w:val="7A15AC8E"/>
    <w:rsid w:val="7A1CEEAA"/>
    <w:rsid w:val="7A1ECC4A"/>
    <w:rsid w:val="7A39D22C"/>
    <w:rsid w:val="7A39D22C"/>
    <w:rsid w:val="7A7A1C7D"/>
    <w:rsid w:val="7A983BA3"/>
    <w:rsid w:val="7AA001CA"/>
    <w:rsid w:val="7AA9B2B9"/>
    <w:rsid w:val="7AB17EE2"/>
    <w:rsid w:val="7AB5F0B9"/>
    <w:rsid w:val="7ABD4C64"/>
    <w:rsid w:val="7AF65605"/>
    <w:rsid w:val="7B383E5E"/>
    <w:rsid w:val="7B383E5E"/>
    <w:rsid w:val="7B436875"/>
    <w:rsid w:val="7B43FACD"/>
    <w:rsid w:val="7B48B7F5"/>
    <w:rsid w:val="7B496955"/>
    <w:rsid w:val="7B63414D"/>
    <w:rsid w:val="7B6692A1"/>
    <w:rsid w:val="7B6F35BF"/>
    <w:rsid w:val="7B7A2ED6"/>
    <w:rsid w:val="7B95D988"/>
    <w:rsid w:val="7BA9D94C"/>
    <w:rsid w:val="7BD617E3"/>
    <w:rsid w:val="7BE579E2"/>
    <w:rsid w:val="7BF1C5DB"/>
    <w:rsid w:val="7BFD36ED"/>
    <w:rsid w:val="7C085C9C"/>
    <w:rsid w:val="7C184563"/>
    <w:rsid w:val="7C1CD112"/>
    <w:rsid w:val="7C578F46"/>
    <w:rsid w:val="7C578F46"/>
    <w:rsid w:val="7C6B0A09"/>
    <w:rsid w:val="7C7BE208"/>
    <w:rsid w:val="7C8DD699"/>
    <w:rsid w:val="7C98023E"/>
    <w:rsid w:val="7C9A2415"/>
    <w:rsid w:val="7CA7652C"/>
    <w:rsid w:val="7CC0004E"/>
    <w:rsid w:val="7D074E00"/>
    <w:rsid w:val="7D0C2929"/>
    <w:rsid w:val="7D1BD0C2"/>
    <w:rsid w:val="7D584B8E"/>
    <w:rsid w:val="7D74F71B"/>
    <w:rsid w:val="7D78CC31"/>
    <w:rsid w:val="7D7B9B0F"/>
    <w:rsid w:val="7D889F37"/>
    <w:rsid w:val="7D8DA092"/>
    <w:rsid w:val="7DAAD88C"/>
    <w:rsid w:val="7DDB0D55"/>
    <w:rsid w:val="7DED3D29"/>
    <w:rsid w:val="7E49B954"/>
    <w:rsid w:val="7E543A22"/>
    <w:rsid w:val="7E774A37"/>
    <w:rsid w:val="7EACBAFC"/>
    <w:rsid w:val="7ECC6324"/>
    <w:rsid w:val="7EE5F0A3"/>
    <w:rsid w:val="7F19DF3A"/>
    <w:rsid w:val="7F1B4311"/>
    <w:rsid w:val="7F2F8EC2"/>
    <w:rsid w:val="7F71726E"/>
    <w:rsid w:val="7F8AE1CB"/>
    <w:rsid w:val="7F9477CB"/>
    <w:rsid w:val="7FA1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F861"/>
  <w15:chartTrackingRefBased/>
  <w15:docId w15:val="{84A1B7BC-6B4F-47A8-BA79-0FA9A43FF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066F787"/>
    <w:rPr>
      <w:rFonts w:ascii="Bahnschrift" w:hAnsi="Bahnschrift" w:eastAsia="Bahnschrift" w:cs="Bahnschrift"/>
      <w:noProof w:val="0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rmal"/>
    <w:link w:val="Heading1"/>
    <w:rsid w:val="2B30BBD4"/>
    <w:rPr>
      <w:b w:val="1"/>
      <w:bCs w:val="1"/>
      <w:sz w:val="28"/>
      <w:szCs w:val="28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2B30BBD4"/>
    <w:rPr>
      <w:b w:val="1"/>
      <w:bCs w:val="1"/>
      <w:sz w:val="28"/>
      <w:szCs w:val="28"/>
      <w:u w:val="single"/>
    </w:rPr>
  </w:style>
  <w:style w:type="character" w:styleId="Heading2Char" w:customStyle="true">
    <w:uiPriority w:val="9"/>
    <w:name w:val="Heading 2 Char"/>
    <w:basedOn w:val="Normal"/>
    <w:link w:val="Heading2"/>
    <w:rsid w:val="1066F787"/>
    <w:rPr>
      <w:b w:val="1"/>
      <w:bCs w:val="1"/>
      <w:i w:val="1"/>
      <w:iCs w:val="1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066F787"/>
    <w:rPr>
      <w:b w:val="1"/>
      <w:bCs w:val="1"/>
      <w:i w:val="1"/>
      <w:iCs w:val="1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066F78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066F78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066F787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066F787"/>
    <w:rPr>
      <w:rFonts w:eastAsia="" w:cs="" w:eastAsiaTheme="majorEastAsia" w:cstheme="majorBidi"/>
      <w:i w:val="1"/>
      <w:iCs w:val="1"/>
      <w:color w:val="000000" w:themeColor="text1" w:themeTint="FF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066F787"/>
    <w:rPr>
      <w:rFonts w:eastAsia="" w:cs="" w:eastAsiaTheme="majorEastAsia" w:cstheme="majorBidi"/>
      <w:color w:val="000000" w:themeColor="text1" w:themeTint="FF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066F787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066F787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3716CDDA"/>
    <w:rPr>
      <w:rFonts w:ascii="Bahnschrift" w:hAnsi="Bahnschrift" w:eastAsia="Bahnschrift" w:cs="Bahnschrift"/>
      <w:b w:val="1"/>
      <w:bCs w:val="1"/>
      <w:i w:val="0"/>
      <w:iCs w:val="0"/>
      <w:sz w:val="56"/>
      <w:szCs w:val="56"/>
      <w:u w:val="single"/>
    </w:rPr>
  </w:style>
  <w:style w:type="paragraph" w:styleId="Title">
    <w:uiPriority w:val="10"/>
    <w:name w:val="Title"/>
    <w:basedOn w:val="Normal"/>
    <w:next w:val="Normal"/>
    <w:link w:val="TitleChar"/>
    <w:qFormat/>
    <w:rsid w:val="1066F787"/>
    <w:rPr>
      <w:b w:val="1"/>
      <w:bCs w:val="1"/>
      <w:i w:val="0"/>
      <w:iCs w:val="0"/>
      <w:sz w:val="56"/>
      <w:szCs w:val="56"/>
      <w:u w:val="single"/>
    </w:rPr>
    <w:pPr>
      <w:spacing w:after="80" w:line="240" w:lineRule="auto"/>
      <w:contextualSpacing/>
      <w:jc w:val="center"/>
    </w:pPr>
  </w:style>
  <w:style w:type="character" w:styleId="SubtitleChar" w:customStyle="true">
    <w:uiPriority w:val="11"/>
    <w:name w:val="Subtitle Char"/>
    <w:basedOn w:val="Normal"/>
    <w:link w:val="Subtitle"/>
    <w:rsid w:val="1066F787"/>
    <w:rPr>
      <w:i w:val="1"/>
      <w:iCs w:val="1"/>
    </w:rPr>
  </w:style>
  <w:style w:type="paragraph" w:styleId="Subtitle">
    <w:uiPriority w:val="11"/>
    <w:name w:val="Subtitle"/>
    <w:basedOn w:val="Normal"/>
    <w:next w:val="Normal"/>
    <w:link w:val="SubtitleChar"/>
    <w:qFormat/>
    <w:rsid w:val="1066F787"/>
    <w:rPr>
      <w:i w:val="1"/>
      <w:iCs w:val="1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066F787"/>
    <w:rPr>
      <w:i w:val="1"/>
      <w:iCs w:val="1"/>
      <w:color w:val="000000" w:themeColor="text1" w:themeTint="F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066F787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66F787"/>
    <w:pPr>
      <w:numPr>
        <w:ilvl w:val="0"/>
        <w:numId w:val="1"/>
      </w:numPr>
      <w:spacing/>
      <w:ind w:left="720" w:hanging="36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ff82f8f28c214379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62e50efbec2a41e0" /><Relationship Type="http://schemas.openxmlformats.org/officeDocument/2006/relationships/fontTable" Target="fontTable.xml" Id="rId4" /><Relationship Type="http://schemas.openxmlformats.org/officeDocument/2006/relationships/comments" Target="comments.xml" Id="Rf683076b68fa4ff1" /><Relationship Type="http://schemas.microsoft.com/office/2011/relationships/people" Target="people.xml" Id="R01b552d5550f4d01" /><Relationship Type="http://schemas.microsoft.com/office/2011/relationships/commentsExtended" Target="commentsExtended.xml" Id="Rbfd61c4c09d44a73" /><Relationship Type="http://schemas.microsoft.com/office/2016/09/relationships/commentsIds" Target="commentsIds.xml" Id="Rdfc6aa627b4644b5" /><Relationship Type="http://schemas.microsoft.com/office/2018/08/relationships/commentsExtensible" Target="commentsExtensible.xml" Id="R8814839c32eb4fb3" /><Relationship Type="http://schemas.openxmlformats.org/officeDocument/2006/relationships/image" Target="/media/image3.png" Id="Rb43eef85a11c42d3" /><Relationship Type="http://schemas.openxmlformats.org/officeDocument/2006/relationships/image" Target="/media/image6.png" Id="R16b59f21b8614846" /><Relationship Type="http://schemas.openxmlformats.org/officeDocument/2006/relationships/hyperlink" Target="https://www.basketball-reference.com/" TargetMode="External" Id="Rf365f028043949e0" /><Relationship Type="http://schemas.openxmlformats.org/officeDocument/2006/relationships/image" Target="/media/image4.png" Id="Rac8898e941aa46f4" /><Relationship Type="http://schemas.openxmlformats.org/officeDocument/2006/relationships/image" Target="/media/image5.png" Id="Rbcc2865e2a2941b5" /><Relationship Type="http://schemas.openxmlformats.org/officeDocument/2006/relationships/image" Target="/media/image9.png" Id="R2f509824a1be44d6" /><Relationship Type="http://schemas.openxmlformats.org/officeDocument/2006/relationships/image" Target="/media/imagea.png" Id="R9df852a2b69c40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5BF741F4650419CB3E1D1460BB758" ma:contentTypeVersion="13" ma:contentTypeDescription="Create a new document." ma:contentTypeScope="" ma:versionID="b36356da72989780ec7009e269f4ac2f">
  <xsd:schema xmlns:xsd="http://www.w3.org/2001/XMLSchema" xmlns:xs="http://www.w3.org/2001/XMLSchema" xmlns:p="http://schemas.microsoft.com/office/2006/metadata/properties" xmlns:ns2="e119d1f3-3435-4f03-9595-6df644430fed" xmlns:ns3="ef8a9355-291a-4804-97a6-417b2a3188f5" targetNamespace="http://schemas.microsoft.com/office/2006/metadata/properties" ma:root="true" ma:fieldsID="c43f1381fd9f491d456375f34621a421" ns2:_="" ns3:_="">
    <xsd:import namespace="e119d1f3-3435-4f03-9595-6df644430fed"/>
    <xsd:import namespace="ef8a9355-291a-4804-97a6-417b2a3188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9d1f3-3435-4f03-9595-6df644430f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a9355-291a-4804-97a6-417b2a3188f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d574427-8413-453c-bea0-24ecfc424ab0}" ma:internalName="TaxCatchAll" ma:showField="CatchAllData" ma:web="ef8a9355-291a-4804-97a6-417b2a3188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19d1f3-3435-4f03-9595-6df644430fed">
      <Terms xmlns="http://schemas.microsoft.com/office/infopath/2007/PartnerControls"/>
    </lcf76f155ced4ddcb4097134ff3c332f>
    <TaxCatchAll xmlns="ef8a9355-291a-4804-97a6-417b2a3188f5" xsi:nil="true"/>
    <ReferenceId xmlns="e119d1f3-3435-4f03-9595-6df644430fed" xsi:nil="true"/>
  </documentManagement>
</p:properties>
</file>

<file path=customXml/itemProps1.xml><?xml version="1.0" encoding="utf-8"?>
<ds:datastoreItem xmlns:ds="http://schemas.openxmlformats.org/officeDocument/2006/customXml" ds:itemID="{71483ADF-BF31-49E8-B835-74E4E084796D}"/>
</file>

<file path=customXml/itemProps2.xml><?xml version="1.0" encoding="utf-8"?>
<ds:datastoreItem xmlns:ds="http://schemas.openxmlformats.org/officeDocument/2006/customXml" ds:itemID="{DABD5B8A-B33A-4A76-B190-F3286C0E7527}"/>
</file>

<file path=customXml/itemProps3.xml><?xml version="1.0" encoding="utf-8"?>
<ds:datastoreItem xmlns:ds="http://schemas.openxmlformats.org/officeDocument/2006/customXml" ds:itemID="{0A1A6C6B-6F78-4DE5-B817-0E32E99222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TOMES, Eden (etome3)</dc:creator>
  <keywords/>
  <dc:description/>
  <lastModifiedBy>TOMES, Eden (etome3)</lastModifiedBy>
  <dcterms:created xsi:type="dcterms:W3CDTF">2025-02-12T00:18:51.0000000Z</dcterms:created>
  <dcterms:modified xsi:type="dcterms:W3CDTF">2025-03-11T08:07:39.1676068Z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0x0101003A95BF741F4650419CB3E1D1460BB758</vt:lpwstr>
  </property>
  <property fmtid="{D5CDD505-2E9C-101B-9397-08002B2CF9AE}" pid="3" name="Order">
    <vt:r8>50700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activity">
    <vt:lpwstr>{"FileActivityType":"9","FileActivityTimeStamp":"2025-02-27T22:49:04.473Z","FileActivityUsersOnPage":[{"DisplayName":"TOMES, Eden (etome3)","Id":"etome3@eq.edu.au"},{"DisplayName":"ALEXANDROU, Areti (axale3)","Id":"axale3@eq.edu.au"},{"DisplayName":"TOMES, Eden (etome3)","Id":"etome3@eq.edu.au"}],"FileActivityNavigationId":null}</vt:lpwstr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