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C4FD" w14:textId="77777777" w:rsidR="576062CF" w:rsidRDefault="576062CF" w:rsidP="00FD478C"/>
    <w:p w14:paraId="710DCF83" w14:textId="77777777" w:rsidR="576062CF" w:rsidRDefault="576062CF" w:rsidP="00FD478C"/>
    <w:p w14:paraId="39DEB7DF" w14:textId="77777777" w:rsidR="576062CF" w:rsidRDefault="576062CF" w:rsidP="00FD478C"/>
    <w:p w14:paraId="3040B36A" w14:textId="77777777" w:rsidR="576062CF" w:rsidRDefault="576062CF" w:rsidP="00FD478C"/>
    <w:p w14:paraId="3D2FB556" w14:textId="346CA95A" w:rsidR="576062CF" w:rsidRPr="00FD478C" w:rsidRDefault="00AF51C7" w:rsidP="00C46994">
      <w:pPr>
        <w:pStyle w:val="Heading1"/>
      </w:pPr>
      <w:bookmarkStart w:id="0" w:name="_Toc189610870"/>
      <w:bookmarkStart w:id="1" w:name="_Toc189683047"/>
      <w:r>
        <w:t>Software Quality Assurance Plan</w:t>
      </w:r>
      <w:bookmarkEnd w:id="0"/>
      <w:bookmarkEnd w:id="1"/>
      <w:r w:rsidR="576062CF" w:rsidRPr="00FD478C">
        <w:t xml:space="preserve"> </w:t>
      </w:r>
    </w:p>
    <w:p w14:paraId="6A4C7730" w14:textId="2A709390" w:rsidR="576062CF" w:rsidRDefault="00AF51C7" w:rsidP="00FD478C">
      <w:pPr>
        <w:pStyle w:val="Subtitle"/>
      </w:pPr>
      <w:r>
        <w:t>A user driven music platform</w:t>
      </w:r>
      <w:r w:rsidR="00FD478C" w:rsidRPr="00FD478C">
        <w:t xml:space="preserve"> </w:t>
      </w:r>
    </w:p>
    <w:p w14:paraId="12854934" w14:textId="03DA6C54" w:rsidR="00FD478C" w:rsidRDefault="00AF51C7" w:rsidP="00AF51C7">
      <w:pPr>
        <w:pStyle w:val="Subtitle"/>
      </w:pPr>
      <w:r>
        <w:t xml:space="preserve">Prepared By: </w:t>
      </w:r>
      <w:r w:rsidR="00FD478C" w:rsidRPr="00FD478C">
        <w:t xml:space="preserve"> </w:t>
      </w:r>
      <w:r>
        <w:t>Eton.inc</w:t>
      </w:r>
      <w:r w:rsidR="00FD478C" w:rsidRPr="00FD478C">
        <w:t xml:space="preserve"> </w:t>
      </w:r>
    </w:p>
    <w:p w14:paraId="1E55FE6C" w14:textId="1105D544" w:rsidR="00FD478C" w:rsidRDefault="00AF51C7" w:rsidP="00FD478C">
      <w:pPr>
        <w:pStyle w:val="Subtitle"/>
      </w:pPr>
      <w:r>
        <w:t>Prepared For: Major Corp</w:t>
      </w:r>
    </w:p>
    <w:p w14:paraId="41393CDE" w14:textId="5FAEF264" w:rsidR="00AF51C7" w:rsidRDefault="00FD478C" w:rsidP="00AF51C7">
      <w:pPr>
        <w:pStyle w:val="Subtitle"/>
      </w:pPr>
      <w:r w:rsidRPr="00FD478C">
        <w:t xml:space="preserve"> </w:t>
      </w:r>
      <w:r w:rsidR="00AF51C7">
        <w:t>Approved by: Scott Wood</w:t>
      </w:r>
      <w:r w:rsidRPr="00FD478C">
        <w:t xml:space="preserve"> </w:t>
      </w:r>
    </w:p>
    <w:p w14:paraId="692C84BA" w14:textId="77777777" w:rsidR="00AF51C7" w:rsidRPr="00AF51C7" w:rsidRDefault="00AF51C7" w:rsidP="00AF51C7"/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9525"/>
      </w:tblGrid>
      <w:tr w:rsidR="00AF51C7" w14:paraId="686599FC" w14:textId="77777777" w:rsidTr="00AF51C7">
        <w:trPr>
          <w:trHeight w:val="1112"/>
        </w:trPr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A1999" w14:textId="77777777" w:rsidR="00AF51C7" w:rsidRDefault="00AF51C7" w:rsidP="00AF51C7">
            <w:pPr>
              <w:ind w:firstLine="0"/>
            </w:pPr>
          </w:p>
          <w:p w14:paraId="3C8C2B4A" w14:textId="19DE5BBC" w:rsidR="00AF51C7" w:rsidRPr="00AF51C7" w:rsidRDefault="00AF51C7" w:rsidP="00AF51C7">
            <w:r>
              <w:t>Signature:</w:t>
            </w:r>
          </w:p>
        </w:tc>
      </w:tr>
    </w:tbl>
    <w:p w14:paraId="1AADB83D" w14:textId="77777777" w:rsidR="00AF51C7" w:rsidRDefault="00AF51C7" w:rsidP="00AF51C7"/>
    <w:p w14:paraId="0F0C2986" w14:textId="77777777" w:rsidR="00AF51C7" w:rsidRDefault="00AF51C7" w:rsidP="00AF51C7"/>
    <w:p w14:paraId="379BF0C3" w14:textId="77777777" w:rsidR="00AF51C7" w:rsidRPr="00AF51C7" w:rsidRDefault="00AF51C7" w:rsidP="00AF51C7"/>
    <w:p w14:paraId="0DC59B3B" w14:textId="3007690A" w:rsidR="00AF51C7" w:rsidRDefault="00AF51C7" w:rsidP="00AF51C7">
      <w:pPr>
        <w:pStyle w:val="Subtitle"/>
      </w:pPr>
      <w:r>
        <w:t>Author</w:t>
      </w:r>
      <w:r>
        <w:t xml:space="preserve">: </w:t>
      </w:r>
      <w:r>
        <w:t>Eton Williams</w:t>
      </w:r>
    </w:p>
    <w:p w14:paraId="72C38AA8" w14:textId="77777777" w:rsidR="00AF51C7" w:rsidRDefault="00AF51C7" w:rsidP="001F3762">
      <w:pPr>
        <w:jc w:val="center"/>
      </w:pPr>
    </w:p>
    <w:p w14:paraId="2BE90E31" w14:textId="77777777" w:rsidR="001F3762" w:rsidRDefault="001F3762" w:rsidP="001F3762">
      <w:pPr>
        <w:jc w:val="center"/>
      </w:pPr>
    </w:p>
    <w:p w14:paraId="69670F07" w14:textId="64C1009E" w:rsidR="001F3762" w:rsidRPr="001F3762" w:rsidRDefault="001F3762" w:rsidP="001F3762">
      <w:pPr>
        <w:ind w:firstLine="0"/>
        <w:jc w:val="center"/>
        <w:rPr>
          <w:b/>
          <w:bCs/>
        </w:rPr>
      </w:pPr>
      <w:r w:rsidRPr="001F3762">
        <w:rPr>
          <w:b/>
          <w:bCs/>
        </w:rPr>
        <w:t>V0.1.0</w:t>
      </w:r>
    </w:p>
    <w:p w14:paraId="12D44AE6" w14:textId="77777777" w:rsidR="576062CF" w:rsidRDefault="576062CF" w:rsidP="00DF3215"/>
    <w:p w14:paraId="754A0F0D" w14:textId="77777777" w:rsidR="717E282B" w:rsidRDefault="717E282B" w:rsidP="00DF3215"/>
    <w:p w14:paraId="6EBCC52B" w14:textId="77777777" w:rsidR="00AF51C7" w:rsidRDefault="00AF51C7" w:rsidP="001F3762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0376C496" w14:textId="0FEC13B5" w:rsidR="576062CF" w:rsidRDefault="00AF51C7" w:rsidP="00E34198">
      <w:pPr>
        <w:pStyle w:val="Heading2"/>
      </w:pPr>
      <w:bookmarkStart w:id="2" w:name="_Toc189610871"/>
      <w:bookmarkStart w:id="3" w:name="_Toc189683048"/>
      <w:r w:rsidRPr="00AF51C7">
        <w:lastRenderedPageBreak/>
        <w:t>Revision History</w:t>
      </w:r>
      <w:bookmarkEnd w:id="2"/>
      <w:bookmarkEnd w:id="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B0D85" w14:paraId="3B3568EA" w14:textId="77777777" w:rsidTr="001F3762">
        <w:tc>
          <w:tcPr>
            <w:tcW w:w="9350" w:type="dxa"/>
          </w:tcPr>
          <w:p w14:paraId="3AFC82D4" w14:textId="77777777" w:rsidR="00BB0D85" w:rsidRDefault="00BB0D85" w:rsidP="00BB0D85">
            <w:r w:rsidRPr="00AF51C7">
              <w:rPr>
                <w:b/>
                <w:bCs/>
              </w:rPr>
              <w:t>V0.0.1</w:t>
            </w:r>
            <w:r>
              <w:t xml:space="preserve"> – Feb/1/2025 – Eton Williams</w:t>
            </w:r>
          </w:p>
          <w:p w14:paraId="0433D4D0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First draft</w:t>
            </w:r>
          </w:p>
          <w:p w14:paraId="5377E237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Title page created</w:t>
            </w:r>
          </w:p>
          <w:p w14:paraId="392E29BA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Revision page created</w:t>
            </w:r>
          </w:p>
          <w:p w14:paraId="3B03A4EE" w14:textId="77777777" w:rsidR="00BB0D85" w:rsidRDefault="00BB0D85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Table of Contents created</w:t>
            </w:r>
          </w:p>
          <w:p w14:paraId="5C62105D" w14:textId="58888D65" w:rsidR="00E34198" w:rsidRDefault="00E34198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Table of Figures created</w:t>
            </w:r>
          </w:p>
          <w:p w14:paraId="2C05CB39" w14:textId="77777777" w:rsidR="00BB0D85" w:rsidRDefault="001F3762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Section </w:t>
            </w:r>
            <w:r w:rsidR="00BB0D85">
              <w:t>Stubs created</w:t>
            </w:r>
          </w:p>
          <w:p w14:paraId="4E1EB724" w14:textId="35926F77" w:rsidR="001F3762" w:rsidRDefault="001F3762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Section 1 update (Purpose, Scope, CONOPS)</w:t>
            </w:r>
          </w:p>
          <w:p w14:paraId="2922AA50" w14:textId="77777777" w:rsidR="001F3762" w:rsidRDefault="001F3762" w:rsidP="00BB0D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Section 2 update (added three acronyms)</w:t>
            </w:r>
          </w:p>
          <w:p w14:paraId="209625D0" w14:textId="59BDED3A" w:rsidR="001F3762" w:rsidRDefault="001F3762" w:rsidP="001F376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Section 3 update (added contract, IEEE reference)</w:t>
            </w:r>
          </w:p>
        </w:tc>
      </w:tr>
      <w:tr w:rsidR="001F3762" w14:paraId="118BD7F2" w14:textId="77777777" w:rsidTr="001F3762">
        <w:tc>
          <w:tcPr>
            <w:tcW w:w="9350" w:type="dxa"/>
          </w:tcPr>
          <w:p w14:paraId="3722C00E" w14:textId="6F99E7F7" w:rsidR="001F3762" w:rsidRDefault="001F3762" w:rsidP="001F3762">
            <w:r w:rsidRPr="00AF51C7">
              <w:rPr>
                <w:b/>
                <w:bCs/>
              </w:rPr>
              <w:t>V0.</w:t>
            </w:r>
            <w:r>
              <w:rPr>
                <w:b/>
                <w:bCs/>
              </w:rPr>
              <w:t>1</w:t>
            </w:r>
            <w:r w:rsidRPr="00AF51C7">
              <w:rPr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  <w:r>
              <w:t xml:space="preserve"> – Feb/</w:t>
            </w:r>
            <w:r>
              <w:t>2</w:t>
            </w:r>
            <w:r>
              <w:t>/2025 – Eton Williams</w:t>
            </w:r>
          </w:p>
          <w:p w14:paraId="350EBD95" w14:textId="58AE19ED" w:rsidR="001F3762" w:rsidRPr="00AF51C7" w:rsidRDefault="001F3762" w:rsidP="001F376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Current</w:t>
            </w:r>
          </w:p>
        </w:tc>
      </w:tr>
    </w:tbl>
    <w:p w14:paraId="13D78685" w14:textId="77777777" w:rsidR="00AF51C7" w:rsidRDefault="00AF51C7" w:rsidP="00BB0D85">
      <w:pPr>
        <w:ind w:firstLine="0"/>
      </w:pPr>
    </w:p>
    <w:p w14:paraId="5BB12952" w14:textId="1A86592C" w:rsidR="00AF51C7" w:rsidRDefault="00AF51C7">
      <w:pPr>
        <w:spacing w:after="160" w:line="259" w:lineRule="auto"/>
        <w:ind w:firstLine="0"/>
      </w:pPr>
      <w:r>
        <w:br w:type="page"/>
      </w:r>
    </w:p>
    <w:p w14:paraId="4C1ADF49" w14:textId="1EB7D1D2" w:rsidR="00AF51C7" w:rsidRDefault="00AF51C7" w:rsidP="00E34198">
      <w:pPr>
        <w:pStyle w:val="Heading2"/>
      </w:pPr>
      <w:bookmarkStart w:id="4" w:name="_Toc189610872"/>
      <w:bookmarkStart w:id="5" w:name="_Toc189683049"/>
      <w:r>
        <w:lastRenderedPageBreak/>
        <w:t>Table of Contents</w:t>
      </w:r>
      <w:bookmarkEnd w:id="4"/>
      <w:bookmarkEnd w:id="5"/>
    </w:p>
    <w:p w14:paraId="71D27F86" w14:textId="125D3E98" w:rsidR="00A31C32" w:rsidRDefault="00E34198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683047" w:history="1">
        <w:r w:rsidR="00A31C32" w:rsidRPr="005901F3">
          <w:rPr>
            <w:rStyle w:val="Hyperlink"/>
            <w:noProof/>
          </w:rPr>
          <w:t>Software Quality Assurance Plan</w:t>
        </w:r>
        <w:r w:rsidR="00A31C32">
          <w:rPr>
            <w:noProof/>
            <w:webHidden/>
          </w:rPr>
          <w:tab/>
        </w:r>
        <w:r w:rsidR="00A31C32">
          <w:rPr>
            <w:noProof/>
            <w:webHidden/>
          </w:rPr>
          <w:fldChar w:fldCharType="begin"/>
        </w:r>
        <w:r w:rsidR="00A31C32">
          <w:rPr>
            <w:noProof/>
            <w:webHidden/>
          </w:rPr>
          <w:instrText xml:space="preserve"> PAGEREF _Toc189683047 \h </w:instrText>
        </w:r>
        <w:r w:rsidR="00A31C32">
          <w:rPr>
            <w:noProof/>
            <w:webHidden/>
          </w:rPr>
        </w:r>
        <w:r w:rsidR="00A31C32">
          <w:rPr>
            <w:noProof/>
            <w:webHidden/>
          </w:rPr>
          <w:fldChar w:fldCharType="separate"/>
        </w:r>
        <w:r w:rsidR="00A31C32">
          <w:rPr>
            <w:noProof/>
            <w:webHidden/>
          </w:rPr>
          <w:t>1</w:t>
        </w:r>
        <w:r w:rsidR="00A31C32">
          <w:rPr>
            <w:noProof/>
            <w:webHidden/>
          </w:rPr>
          <w:fldChar w:fldCharType="end"/>
        </w:r>
      </w:hyperlink>
    </w:p>
    <w:p w14:paraId="33732839" w14:textId="1EDA2576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48" w:history="1">
        <w:r w:rsidRPr="005901F3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DAE5F3" w14:textId="0D972DFD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49" w:history="1">
        <w:r w:rsidRPr="005901F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B493E9" w14:textId="7E7B97A1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0" w:history="1">
        <w:r w:rsidRPr="005901F3"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9B3C6B" w14:textId="407EC2B1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1" w:history="1">
        <w:r w:rsidRPr="005901F3">
          <w:rPr>
            <w:rStyle w:val="Hyperlink"/>
            <w:noProof/>
          </w:rPr>
          <w:t>Section 1. 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9A87E" w14:textId="1BF631AA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2" w:history="1">
        <w:r w:rsidRPr="005901F3">
          <w:rPr>
            <w:rStyle w:val="Hyperlink"/>
            <w:noProof/>
          </w:rPr>
          <w:t>1.1.Purpose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71B885" w14:textId="3999819B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3" w:history="1">
        <w:r w:rsidRPr="005901F3">
          <w:rPr>
            <w:rStyle w:val="Hyperlink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C0C2DA" w14:textId="7FC46AB5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4" w:history="1">
        <w:r w:rsidRPr="005901F3">
          <w:rPr>
            <w:rStyle w:val="Hyperlink"/>
            <w:noProof/>
          </w:rPr>
          <w:t>1.3. Concept of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FFD479" w14:textId="4BC0D732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5" w:history="1">
        <w:r w:rsidRPr="005901F3">
          <w:rPr>
            <w:rStyle w:val="Hyperlink"/>
            <w:noProof/>
          </w:rPr>
          <w:t>Section 2. 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871765" w14:textId="32B6F063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6" w:history="1">
        <w:r w:rsidRPr="005901F3">
          <w:rPr>
            <w:rStyle w:val="Hyperlink"/>
            <w:noProof/>
          </w:rPr>
          <w:t>Section 3.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997E32" w14:textId="68227425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7" w:history="1">
        <w:r w:rsidRPr="005901F3">
          <w:rPr>
            <w:rStyle w:val="Hyperlink"/>
            <w:noProof/>
          </w:rPr>
          <w:t>Section 4. SQA plan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8B0B6B" w14:textId="5A96C41C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8" w:history="1">
        <w:r w:rsidRPr="005901F3">
          <w:rPr>
            <w:rStyle w:val="Hyperlink"/>
            <w:noProof/>
          </w:rPr>
          <w:t>4.1. Organization and Independence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41FE1C" w14:textId="02588F85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59" w:history="1">
        <w:r w:rsidRPr="005901F3">
          <w:rPr>
            <w:rStyle w:val="Hyperlink"/>
            <w:noProof/>
          </w:rPr>
          <w:t>4.2. Software product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BE43C6" w14:textId="411F1F9E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0" w:history="1">
        <w:r w:rsidRPr="005901F3">
          <w:rPr>
            <w:rStyle w:val="Hyperlink"/>
            <w:noProof/>
          </w:rPr>
          <w:t>4.3.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3AE755" w14:textId="5402B4BF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1" w:history="1">
        <w:r w:rsidRPr="005901F3">
          <w:rPr>
            <w:rStyle w:val="Hyperlink"/>
            <w:noProof/>
          </w:rPr>
          <w:t>4.4. Standards, practices and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C99101" w14:textId="3B742D4C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2" w:history="1">
        <w:r w:rsidRPr="005901F3">
          <w:rPr>
            <w:rStyle w:val="Hyperlink"/>
            <w:noProof/>
          </w:rPr>
          <w:t>4.5. Effort, resources and 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CCA736" w14:textId="0B377290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3" w:history="1">
        <w:r w:rsidRPr="005901F3">
          <w:rPr>
            <w:rStyle w:val="Hyperlink"/>
            <w:noProof/>
          </w:rPr>
          <w:t>Section 5. Activities, outcomes, and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377FE9" w14:textId="0ED650E8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4" w:history="1">
        <w:r w:rsidRPr="005901F3">
          <w:rPr>
            <w:rStyle w:val="Hyperlink"/>
            <w:noProof/>
          </w:rPr>
          <w:t>5.1. Product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32D772" w14:textId="3CA7AD44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5" w:history="1">
        <w:r w:rsidRPr="005901F3">
          <w:rPr>
            <w:rStyle w:val="Hyperlink"/>
            <w:noProof/>
          </w:rPr>
          <w:t>5.2. Process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802D65" w14:textId="2B1DB247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6" w:history="1">
        <w:r w:rsidRPr="005901F3">
          <w:rPr>
            <w:rStyle w:val="Hyperlink"/>
            <w:noProof/>
          </w:rPr>
          <w:t>Section 6. Additional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5A54A2" w14:textId="55447F56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7" w:history="1">
        <w:r w:rsidRPr="005901F3">
          <w:rPr>
            <w:rStyle w:val="Hyperlink"/>
            <w:noProof/>
          </w:rPr>
          <w:t>6.1. Contract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6D95A2" w14:textId="0F3C4D31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8" w:history="1">
        <w:r w:rsidRPr="005901F3">
          <w:rPr>
            <w:rStyle w:val="Hyperlink"/>
            <w:noProof/>
          </w:rPr>
          <w:t>6.2. Quality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1225F8" w14:textId="51AA5139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69" w:history="1">
        <w:r w:rsidRPr="005901F3">
          <w:rPr>
            <w:rStyle w:val="Hyperlink"/>
            <w:noProof/>
          </w:rPr>
          <w:t>6.3. Waivers and deviations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4764D2" w14:textId="73F4B6B9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0" w:history="1">
        <w:r w:rsidRPr="005901F3">
          <w:rPr>
            <w:rStyle w:val="Hyperlink"/>
            <w:noProof/>
          </w:rPr>
          <w:t>6.4. Task repetition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F3C24E" w14:textId="25E6C8BF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1" w:history="1">
        <w:r w:rsidRPr="005901F3">
          <w:rPr>
            <w:rStyle w:val="Hyperlink"/>
            <w:noProof/>
          </w:rPr>
          <w:t>6.5. Risks to performing SQA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71E109" w14:textId="45E7647B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2" w:history="1">
        <w:r w:rsidRPr="005901F3">
          <w:rPr>
            <w:rStyle w:val="Hyperlink"/>
            <w:noProof/>
          </w:rPr>
          <w:t>6.6. Communications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D2E0AC" w14:textId="15A54D85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3" w:history="1">
        <w:r w:rsidRPr="005901F3">
          <w:rPr>
            <w:rStyle w:val="Hyperlink"/>
            <w:noProof/>
          </w:rPr>
          <w:t>6.7. Non-conformance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020E7B" w14:textId="0C7C754B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4" w:history="1">
        <w:r w:rsidRPr="005901F3">
          <w:rPr>
            <w:rStyle w:val="Hyperlink"/>
            <w:noProof/>
          </w:rPr>
          <w:t>Section 7. SQA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F28963" w14:textId="2D35E081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5" w:history="1">
        <w:r w:rsidRPr="005901F3">
          <w:rPr>
            <w:rStyle w:val="Hyperlink"/>
            <w:noProof/>
          </w:rPr>
          <w:t>7.1. Analyze, identify, collect, file, maintain, and dispose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8D4274" w14:textId="5C8F0EE8" w:rsidR="00A31C32" w:rsidRDefault="00A31C32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6" w:history="1">
        <w:r w:rsidRPr="005901F3">
          <w:rPr>
            <w:rStyle w:val="Hyperlink"/>
            <w:noProof/>
          </w:rPr>
          <w:t>7.2. Availability of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3B2B6A" w14:textId="01A5BCD8" w:rsidR="00A31C32" w:rsidRDefault="00A31C32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hyperlink w:anchor="_Toc189683077" w:history="1">
        <w:r w:rsidRPr="005901F3">
          <w:rPr>
            <w:rStyle w:val="Hyperlink"/>
            <w:noProof/>
          </w:rPr>
          <w:t>Citations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C91C28" w14:textId="72FD6216" w:rsidR="00C46994" w:rsidRDefault="00E34198">
      <w:pPr>
        <w:spacing w:after="160" w:line="259" w:lineRule="auto"/>
        <w:ind w:firstLine="0"/>
        <w:rPr>
          <w:b/>
          <w:bCs/>
        </w:rPr>
      </w:pPr>
      <w:r>
        <w:fldChar w:fldCharType="end"/>
      </w:r>
      <w:r w:rsidR="00C46994">
        <w:br w:type="page"/>
      </w:r>
    </w:p>
    <w:p w14:paraId="688FBB72" w14:textId="73B445A8" w:rsidR="00AF51C7" w:rsidRDefault="00C46994" w:rsidP="00E34198">
      <w:pPr>
        <w:pStyle w:val="Heading2"/>
      </w:pPr>
      <w:bookmarkStart w:id="6" w:name="_Toc189610873"/>
      <w:bookmarkStart w:id="7" w:name="_Toc189683050"/>
      <w:r>
        <w:lastRenderedPageBreak/>
        <w:t>Table of Figures</w:t>
      </w:r>
      <w:bookmarkEnd w:id="6"/>
      <w:bookmarkEnd w:id="7"/>
    </w:p>
    <w:p w14:paraId="7BE8D7FE" w14:textId="056B3ABA" w:rsidR="0069160E" w:rsidRDefault="009A6B3B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ja-JP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9612556" w:history="1">
        <w:r w:rsidR="0069160E" w:rsidRPr="00F27AF1">
          <w:rPr>
            <w:rStyle w:val="Hyperlink"/>
            <w:noProof/>
          </w:rPr>
          <w:t>Figure 1 test</w:t>
        </w:r>
        <w:r w:rsidR="0069160E">
          <w:rPr>
            <w:noProof/>
            <w:webHidden/>
          </w:rPr>
          <w:tab/>
        </w:r>
        <w:r w:rsidR="0069160E">
          <w:rPr>
            <w:noProof/>
            <w:webHidden/>
          </w:rPr>
          <w:fldChar w:fldCharType="begin"/>
        </w:r>
        <w:r w:rsidR="0069160E">
          <w:rPr>
            <w:noProof/>
            <w:webHidden/>
          </w:rPr>
          <w:instrText xml:space="preserve"> PAGEREF _Toc189612556 \h </w:instrText>
        </w:r>
        <w:r w:rsidR="0069160E">
          <w:rPr>
            <w:noProof/>
            <w:webHidden/>
          </w:rPr>
        </w:r>
        <w:r w:rsidR="0069160E">
          <w:rPr>
            <w:noProof/>
            <w:webHidden/>
          </w:rPr>
          <w:fldChar w:fldCharType="separate"/>
        </w:r>
        <w:r w:rsidR="0069160E">
          <w:rPr>
            <w:noProof/>
            <w:webHidden/>
          </w:rPr>
          <w:t>5</w:t>
        </w:r>
        <w:r w:rsidR="0069160E">
          <w:rPr>
            <w:noProof/>
            <w:webHidden/>
          </w:rPr>
          <w:fldChar w:fldCharType="end"/>
        </w:r>
      </w:hyperlink>
    </w:p>
    <w:p w14:paraId="564CA102" w14:textId="2EB32961" w:rsidR="00C46994" w:rsidRDefault="009A6B3B" w:rsidP="00AF51C7">
      <w:pPr>
        <w:spacing w:line="240" w:lineRule="auto"/>
      </w:pPr>
      <w:r>
        <w:fldChar w:fldCharType="end"/>
      </w:r>
    </w:p>
    <w:p w14:paraId="5A40B90F" w14:textId="77777777" w:rsidR="00C46994" w:rsidRDefault="00C46994" w:rsidP="00AF51C7">
      <w:pPr>
        <w:spacing w:line="240" w:lineRule="auto"/>
      </w:pPr>
    </w:p>
    <w:p w14:paraId="39BBB25F" w14:textId="77777777" w:rsidR="00BB0D85" w:rsidRDefault="00BB0D85" w:rsidP="00BB0D85">
      <w:pPr>
        <w:keepNext/>
        <w:spacing w:line="240" w:lineRule="auto"/>
      </w:pPr>
      <w:r>
        <w:rPr>
          <w:noProof/>
        </w:rPr>
        <w:drawing>
          <wp:inline distT="0" distB="0" distL="0" distR="0" wp14:anchorId="5D9299A5" wp14:editId="7BC23587">
            <wp:extent cx="3662802" cy="2444607"/>
            <wp:effectExtent l="0" t="0" r="0" b="0"/>
            <wp:docPr id="1106014690" name="Picture 3" descr="Glass tubes in 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14690" name="Picture 1106014690" descr="Glass tubes in laborator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63" cy="24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332" w14:textId="5BCD46BB" w:rsidR="00AF51C7" w:rsidRDefault="00BB0D85" w:rsidP="00BB0D85">
      <w:pPr>
        <w:pStyle w:val="Caption"/>
      </w:pPr>
      <w:bookmarkStart w:id="8" w:name="_Toc1896125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test</w:t>
      </w:r>
      <w:bookmarkEnd w:id="8"/>
    </w:p>
    <w:p w14:paraId="5AC1CFD8" w14:textId="77777777" w:rsidR="00BB0D85" w:rsidRDefault="00BB0D85" w:rsidP="00BB0D85">
      <w:pPr>
        <w:rPr>
          <w:i/>
          <w:iCs/>
          <w:szCs w:val="18"/>
        </w:rPr>
      </w:pPr>
    </w:p>
    <w:p w14:paraId="43A3BDD1" w14:textId="77777777" w:rsidR="00E34198" w:rsidRDefault="00BB0D85" w:rsidP="00E34198">
      <w:pPr>
        <w:tabs>
          <w:tab w:val="left" w:pos="2189"/>
        </w:tabs>
      </w:pPr>
      <w:r>
        <w:tab/>
      </w:r>
    </w:p>
    <w:p w14:paraId="079F4CAD" w14:textId="77777777" w:rsidR="00E34198" w:rsidRDefault="00E34198">
      <w:pPr>
        <w:spacing w:after="160" w:line="259" w:lineRule="auto"/>
        <w:ind w:firstLine="0"/>
      </w:pPr>
      <w:r>
        <w:br w:type="page"/>
      </w:r>
    </w:p>
    <w:p w14:paraId="367CAC12" w14:textId="445207F2" w:rsidR="0069160E" w:rsidRDefault="0069160E" w:rsidP="0069160E">
      <w:pPr>
        <w:pStyle w:val="Heading2"/>
      </w:pPr>
      <w:bookmarkStart w:id="9" w:name="_Toc189683051"/>
      <w:r>
        <w:lastRenderedPageBreak/>
        <w:t>Section 1. Purpose and scope</w:t>
      </w:r>
      <w:bookmarkEnd w:id="9"/>
    </w:p>
    <w:p w14:paraId="5672958B" w14:textId="0526BA51" w:rsidR="00670F7E" w:rsidRDefault="0083370F" w:rsidP="0083370F">
      <w:pPr>
        <w:pStyle w:val="Heading3"/>
      </w:pPr>
      <w:bookmarkStart w:id="10" w:name="_Toc189683052"/>
      <w:r>
        <w:t>1.</w:t>
      </w:r>
      <w:proofErr w:type="gramStart"/>
      <w:r>
        <w:t>1.</w:t>
      </w:r>
      <w:r w:rsidR="0069160E">
        <w:t>Purpose</w:t>
      </w:r>
      <w:bookmarkEnd w:id="10"/>
      <w:proofErr w:type="gramEnd"/>
    </w:p>
    <w:p w14:paraId="759FA09B" w14:textId="69FEE85C" w:rsidR="00670F7E" w:rsidRDefault="00670F7E" w:rsidP="00223710">
      <w:pPr>
        <w:ind w:firstLine="0"/>
      </w:pPr>
      <w:r>
        <w:t xml:space="preserve">The purpose of this </w:t>
      </w:r>
      <w:r w:rsidR="00223710">
        <w:t xml:space="preserve">SQA plan is to set what the User driven music platform will </w:t>
      </w:r>
      <w:r w:rsidR="0072517F">
        <w:t>accomplish and</w:t>
      </w:r>
      <w:r w:rsidR="00223710">
        <w:t xml:space="preserve"> provide </w:t>
      </w:r>
      <w:r w:rsidR="00223710">
        <w:t xml:space="preserve">detailed guideline </w:t>
      </w:r>
      <w:r w:rsidR="00223710">
        <w:t>for its creation. It will define the Software lifecycle process, development of all aspects of said software.</w:t>
      </w:r>
      <w:r w:rsidR="00C83403">
        <w:t xml:space="preserve"> </w:t>
      </w:r>
      <w:r w:rsidR="0072517F">
        <w:t>As development reaches Version 1.0, it is planned for acquisition by Major Corp as per the contract with them.</w:t>
      </w:r>
      <w:r w:rsidR="00C83403">
        <w:t xml:space="preserve"> Afterwards, post-launch maintenance is performed by Eton inc.</w:t>
      </w:r>
    </w:p>
    <w:p w14:paraId="3D38CFA7" w14:textId="77777777" w:rsidR="001A1A6F" w:rsidRPr="00670F7E" w:rsidRDefault="001A1A6F" w:rsidP="00223710">
      <w:pPr>
        <w:ind w:firstLine="0"/>
      </w:pPr>
    </w:p>
    <w:p w14:paraId="7BC87905" w14:textId="242C8993" w:rsidR="0069160E" w:rsidRDefault="0069160E" w:rsidP="0069160E">
      <w:pPr>
        <w:pStyle w:val="Heading3"/>
      </w:pPr>
      <w:bookmarkStart w:id="11" w:name="_Toc189683053"/>
      <w:r>
        <w:t>1.2 Scope</w:t>
      </w:r>
      <w:bookmarkEnd w:id="11"/>
    </w:p>
    <w:p w14:paraId="437EA44F" w14:textId="4FA177C2" w:rsidR="00670F7E" w:rsidRDefault="0072517F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Analysis</w:t>
      </w:r>
      <w:r>
        <w:t>: Research made to define requirements of the software.</w:t>
      </w:r>
    </w:p>
    <w:p w14:paraId="37840E83" w14:textId="03C41881" w:rsidR="0072517F" w:rsidRDefault="0072517F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Prototype</w:t>
      </w:r>
      <w:r>
        <w:t>: Creation of a prototype based on its requirements.</w:t>
      </w:r>
    </w:p>
    <w:p w14:paraId="59E0982C" w14:textId="16EA2911" w:rsidR="0072517F" w:rsidRDefault="0072517F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Design</w:t>
      </w:r>
      <w:r>
        <w:t>: Design the software architecture and development process</w:t>
      </w:r>
      <w:r w:rsidR="00C83403">
        <w:t>.</w:t>
      </w:r>
    </w:p>
    <w:p w14:paraId="2A1D15D7" w14:textId="0FF65775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Develop</w:t>
      </w:r>
      <w:r>
        <w:t>: Program and develop all contents and features of the software.</w:t>
      </w:r>
    </w:p>
    <w:p w14:paraId="43BD1406" w14:textId="1BA0A360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Testing</w:t>
      </w:r>
      <w:r>
        <w:t>: Test in parallel with development, ensure security, and functionality.</w:t>
      </w:r>
    </w:p>
    <w:p w14:paraId="1E615FAE" w14:textId="77777777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Release</w:t>
      </w:r>
      <w:r>
        <w:t>: Release the software, gather metrics such as user feedback and statistics.</w:t>
      </w:r>
    </w:p>
    <w:p w14:paraId="5F2AED2F" w14:textId="2813AA41" w:rsidR="00C83403" w:rsidRDefault="00C83403" w:rsidP="0072517F">
      <w:pPr>
        <w:pStyle w:val="ListParagraph"/>
        <w:numPr>
          <w:ilvl w:val="0"/>
          <w:numId w:val="6"/>
        </w:numPr>
      </w:pPr>
      <w:r w:rsidRPr="00C83403">
        <w:rPr>
          <w:b/>
          <w:bCs/>
        </w:rPr>
        <w:t>Maintenance</w:t>
      </w:r>
      <w:r>
        <w:t>: After release, update the software accordingly to accommodate new environments, ensure the software continues to meet its requirements.</w:t>
      </w:r>
    </w:p>
    <w:p w14:paraId="08BE88DA" w14:textId="77777777" w:rsidR="001A1A6F" w:rsidRDefault="001A1A6F" w:rsidP="001A1A6F">
      <w:pPr>
        <w:pStyle w:val="ListParagraph"/>
        <w:ind w:left="360" w:firstLine="0"/>
      </w:pPr>
    </w:p>
    <w:p w14:paraId="270B240A" w14:textId="3F0EB534" w:rsidR="00C83403" w:rsidRDefault="00C83403" w:rsidP="00C83403">
      <w:pPr>
        <w:pStyle w:val="Heading3"/>
      </w:pPr>
      <w:bookmarkStart w:id="12" w:name="_Toc189683054"/>
      <w:r w:rsidRPr="00C83403">
        <w:t>1.3. Concept of Operations</w:t>
      </w:r>
      <w:bookmarkEnd w:id="12"/>
    </w:p>
    <w:p w14:paraId="7EE1F6EA" w14:textId="071BAC65" w:rsidR="001A1A6F" w:rsidRDefault="001A1A6F" w:rsidP="001A1A6F">
      <w:pPr>
        <w:pStyle w:val="ListParagraph"/>
        <w:numPr>
          <w:ilvl w:val="0"/>
          <w:numId w:val="7"/>
        </w:numPr>
      </w:pPr>
      <w:r>
        <w:t xml:space="preserve">Musicians/Users </w:t>
      </w:r>
      <w:r>
        <w:t>can</w:t>
      </w:r>
      <w:r>
        <w:t xml:space="preserve"> upload any musical project.</w:t>
      </w:r>
      <w:r>
        <w:t xml:space="preserve"> Uploads will be filtered by AI to ensure it’s a safe environment for all demographics.</w:t>
      </w:r>
    </w:p>
    <w:p w14:paraId="6E8737D3" w14:textId="62D3F5D0" w:rsidR="001A1A6F" w:rsidRDefault="001A1A6F" w:rsidP="001A1A6F">
      <w:pPr>
        <w:pStyle w:val="ListParagraph"/>
        <w:numPr>
          <w:ilvl w:val="0"/>
          <w:numId w:val="7"/>
        </w:numPr>
      </w:pPr>
      <w:r>
        <w:t>AI driven algorithm to curate recommended music</w:t>
      </w:r>
      <w:r>
        <w:t xml:space="preserve"> for all users</w:t>
      </w:r>
    </w:p>
    <w:p w14:paraId="0F1AF840" w14:textId="6200F3E1" w:rsidR="001A1A6F" w:rsidRDefault="001A1A6F" w:rsidP="001A1A6F">
      <w:pPr>
        <w:pStyle w:val="ListParagraph"/>
        <w:numPr>
          <w:ilvl w:val="0"/>
          <w:numId w:val="7"/>
        </w:numPr>
      </w:pPr>
      <w:r>
        <w:t>Networking options such as follows, likes, comments, and share.</w:t>
      </w:r>
    </w:p>
    <w:p w14:paraId="7902756F" w14:textId="2EE9191D" w:rsidR="001A1A6F" w:rsidRDefault="001A1A6F" w:rsidP="001A1A6F">
      <w:pPr>
        <w:pStyle w:val="ListParagraph"/>
        <w:numPr>
          <w:ilvl w:val="0"/>
          <w:numId w:val="7"/>
        </w:numPr>
      </w:pPr>
      <w:r>
        <w:t>Scalable and secure user database.</w:t>
      </w:r>
    </w:p>
    <w:p w14:paraId="6274EB78" w14:textId="174E24AB" w:rsidR="001A1A6F" w:rsidRPr="001A1A6F" w:rsidRDefault="001A1A6F" w:rsidP="001A1A6F">
      <w:pPr>
        <w:pStyle w:val="ListParagraph"/>
        <w:numPr>
          <w:ilvl w:val="0"/>
          <w:numId w:val="7"/>
        </w:numPr>
      </w:pPr>
      <w:r>
        <w:t xml:space="preserve">Development for browser, iOS and Android app. </w:t>
      </w:r>
    </w:p>
    <w:p w14:paraId="2F328534" w14:textId="77777777" w:rsidR="00C83403" w:rsidRPr="00C83403" w:rsidRDefault="00C83403" w:rsidP="00C83403"/>
    <w:p w14:paraId="5674914B" w14:textId="77777777" w:rsidR="0069160E" w:rsidRPr="0069160E" w:rsidRDefault="0069160E" w:rsidP="0069160E">
      <w:pPr>
        <w:ind w:firstLine="0"/>
      </w:pPr>
    </w:p>
    <w:p w14:paraId="0232CBE6" w14:textId="77777777" w:rsidR="00E34198" w:rsidRDefault="00E34198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70E789C8" w14:textId="6A349806" w:rsidR="0083370F" w:rsidRDefault="00E34198" w:rsidP="0083370F">
      <w:pPr>
        <w:pStyle w:val="Heading2"/>
      </w:pPr>
      <w:bookmarkStart w:id="13" w:name="_Toc189683055"/>
      <w:r>
        <w:lastRenderedPageBreak/>
        <w:t>Section 2. Definitions and acronyms</w:t>
      </w:r>
      <w:bookmarkEnd w:id="13"/>
    </w:p>
    <w:p w14:paraId="544687A5" w14:textId="00D9DCB9" w:rsidR="0083370F" w:rsidRDefault="0083370F" w:rsidP="0083370F">
      <w:pPr>
        <w:pStyle w:val="ListParagraph"/>
        <w:numPr>
          <w:ilvl w:val="0"/>
          <w:numId w:val="10"/>
        </w:numPr>
      </w:pPr>
      <w:r>
        <w:t>SQA – Software Quality Assurance</w:t>
      </w:r>
    </w:p>
    <w:p w14:paraId="54A1C733" w14:textId="041B1466" w:rsidR="0083370F" w:rsidRDefault="0083370F" w:rsidP="0083370F">
      <w:pPr>
        <w:pStyle w:val="ListParagraph"/>
        <w:numPr>
          <w:ilvl w:val="0"/>
          <w:numId w:val="10"/>
        </w:numPr>
      </w:pPr>
      <w:r>
        <w:t>SQAP – Software Quality Assurance Plan</w:t>
      </w:r>
    </w:p>
    <w:p w14:paraId="22EEF1DB" w14:textId="77777777" w:rsidR="0083370F" w:rsidRDefault="0083370F" w:rsidP="0083370F">
      <w:pPr>
        <w:pStyle w:val="ListParagraph"/>
        <w:numPr>
          <w:ilvl w:val="0"/>
          <w:numId w:val="10"/>
        </w:numPr>
      </w:pPr>
      <w:r>
        <w:t>CONOPS – Concept of Operations</w:t>
      </w:r>
    </w:p>
    <w:p w14:paraId="27481520" w14:textId="4A552576" w:rsidR="00E34198" w:rsidRDefault="00E34198" w:rsidP="0083370F">
      <w:pPr>
        <w:pStyle w:val="ListParagraph"/>
        <w:numPr>
          <w:ilvl w:val="0"/>
          <w:numId w:val="10"/>
        </w:numPr>
      </w:pPr>
      <w:r>
        <w:br w:type="page"/>
      </w:r>
    </w:p>
    <w:p w14:paraId="1C4FE62B" w14:textId="77777777" w:rsidR="0083370F" w:rsidRDefault="00E34198" w:rsidP="00E34198">
      <w:pPr>
        <w:pStyle w:val="Heading2"/>
      </w:pPr>
      <w:bookmarkStart w:id="14" w:name="_Toc189683056"/>
      <w:r>
        <w:lastRenderedPageBreak/>
        <w:t>Section 3. Reference documents</w:t>
      </w:r>
      <w:bookmarkEnd w:id="14"/>
    </w:p>
    <w:p w14:paraId="4E459FF2" w14:textId="77777777" w:rsidR="0083370F" w:rsidRPr="0083370F" w:rsidRDefault="0083370F" w:rsidP="0083370F">
      <w:pPr>
        <w:pStyle w:val="ListParagraph"/>
        <w:numPr>
          <w:ilvl w:val="0"/>
          <w:numId w:val="12"/>
        </w:numPr>
        <w:rPr>
          <w:b/>
          <w:bCs/>
        </w:rPr>
      </w:pPr>
      <w:r>
        <w:t>Major Corp. Contract</w:t>
      </w:r>
    </w:p>
    <w:p w14:paraId="374E488D" w14:textId="0CC8931D" w:rsidR="0083370F" w:rsidRDefault="0083370F" w:rsidP="0083370F">
      <w:pPr>
        <w:pStyle w:val="ListParagraph"/>
        <w:numPr>
          <w:ilvl w:val="0"/>
          <w:numId w:val="12"/>
        </w:numPr>
      </w:pPr>
      <w:hyperlink r:id="rId12" w:history="1">
        <w:r w:rsidRPr="0083370F">
          <w:rPr>
            <w:rStyle w:val="Hyperlink"/>
          </w:rPr>
          <w:t>IEEE Standard for Softwar</w:t>
        </w:r>
        <w:r w:rsidRPr="0083370F">
          <w:rPr>
            <w:rStyle w:val="Hyperlink"/>
          </w:rPr>
          <w:t>e</w:t>
        </w:r>
        <w:r w:rsidRPr="0083370F">
          <w:rPr>
            <w:rStyle w:val="Hyperlink"/>
          </w:rPr>
          <w:t xml:space="preserve"> Qu</w:t>
        </w:r>
        <w:r w:rsidRPr="0083370F">
          <w:rPr>
            <w:rStyle w:val="Hyperlink"/>
          </w:rPr>
          <w:t>a</w:t>
        </w:r>
        <w:r w:rsidRPr="0083370F">
          <w:rPr>
            <w:rStyle w:val="Hyperlink"/>
          </w:rPr>
          <w:t xml:space="preserve">lity </w:t>
        </w:r>
        <w:r w:rsidRPr="0083370F">
          <w:rPr>
            <w:rStyle w:val="Hyperlink"/>
          </w:rPr>
          <w:t>Assurance</w:t>
        </w:r>
        <w:r w:rsidRPr="0083370F">
          <w:rPr>
            <w:rStyle w:val="Hyperlink"/>
          </w:rPr>
          <w:t xml:space="preserve"> </w:t>
        </w:r>
        <w:r w:rsidRPr="0083370F">
          <w:rPr>
            <w:rStyle w:val="Hyperlink"/>
          </w:rPr>
          <w:t>Processes</w:t>
        </w:r>
      </w:hyperlink>
    </w:p>
    <w:p w14:paraId="48729CA9" w14:textId="6E7F0E8E" w:rsidR="00E34198" w:rsidRPr="0083370F" w:rsidRDefault="00E34198" w:rsidP="0083370F">
      <w:pPr>
        <w:pStyle w:val="ListParagraph"/>
        <w:ind w:left="360" w:firstLine="0"/>
        <w:rPr>
          <w:b/>
          <w:bCs/>
        </w:rPr>
      </w:pPr>
      <w:r>
        <w:br w:type="page"/>
      </w:r>
    </w:p>
    <w:p w14:paraId="3A2F8AC0" w14:textId="77777777" w:rsidR="00E34198" w:rsidRDefault="00E34198" w:rsidP="00E34198">
      <w:pPr>
        <w:pStyle w:val="Heading2"/>
      </w:pPr>
      <w:bookmarkStart w:id="15" w:name="_Toc189683057"/>
      <w:r>
        <w:lastRenderedPageBreak/>
        <w:t>Section 4. SQA plan overview</w:t>
      </w:r>
      <w:bookmarkEnd w:id="15"/>
    </w:p>
    <w:p w14:paraId="0BE10EF2" w14:textId="3FA639CC" w:rsidR="00E34198" w:rsidRDefault="00E34198" w:rsidP="00E34198">
      <w:pPr>
        <w:pStyle w:val="Heading3"/>
      </w:pPr>
      <w:bookmarkStart w:id="16" w:name="_Toc189683058"/>
      <w:r>
        <w:t xml:space="preserve">4.1. </w:t>
      </w:r>
      <w:r w:rsidR="009D2911">
        <w:t>Organization and Independence</w:t>
      </w:r>
      <w:bookmarkEnd w:id="16"/>
    </w:p>
    <w:p w14:paraId="47FDA126" w14:textId="670429B7" w:rsidR="009D2911" w:rsidRDefault="009D2911" w:rsidP="009D2911">
      <w:pPr>
        <w:pStyle w:val="Heading3"/>
      </w:pPr>
      <w:bookmarkStart w:id="17" w:name="_Hlk189611316"/>
      <w:bookmarkStart w:id="18" w:name="_Toc189683059"/>
      <w:r>
        <w:t>4.2. Software product risk</w:t>
      </w:r>
      <w:bookmarkEnd w:id="17"/>
      <w:bookmarkEnd w:id="18"/>
    </w:p>
    <w:p w14:paraId="5F501A18" w14:textId="25C12CD2" w:rsidR="009D2911" w:rsidRDefault="009D2911" w:rsidP="009D2911">
      <w:pPr>
        <w:pStyle w:val="Heading3"/>
      </w:pPr>
      <w:bookmarkStart w:id="19" w:name="_Toc189683060"/>
      <w:r>
        <w:t>4.</w:t>
      </w:r>
      <w:r>
        <w:t>3</w:t>
      </w:r>
      <w:r>
        <w:t xml:space="preserve">. </w:t>
      </w:r>
      <w:r>
        <w:t>Tools</w:t>
      </w:r>
      <w:bookmarkEnd w:id="19"/>
    </w:p>
    <w:p w14:paraId="19EE174D" w14:textId="7EE137DF" w:rsidR="009D2911" w:rsidRDefault="009D2911" w:rsidP="009D2911">
      <w:pPr>
        <w:pStyle w:val="Heading3"/>
      </w:pPr>
      <w:bookmarkStart w:id="20" w:name="_Toc189683061"/>
      <w:r>
        <w:t>4.</w:t>
      </w:r>
      <w:r>
        <w:t>4</w:t>
      </w:r>
      <w:r>
        <w:t xml:space="preserve">. </w:t>
      </w:r>
      <w:r>
        <w:t>Standards, practices and conventions</w:t>
      </w:r>
      <w:bookmarkEnd w:id="20"/>
    </w:p>
    <w:p w14:paraId="0C726F9C" w14:textId="21296012" w:rsidR="009D2911" w:rsidRDefault="009D2911" w:rsidP="009D2911">
      <w:pPr>
        <w:pStyle w:val="Heading3"/>
      </w:pPr>
      <w:bookmarkStart w:id="21" w:name="_Toc189683062"/>
      <w:r>
        <w:t>4.</w:t>
      </w:r>
      <w:r>
        <w:t>5</w:t>
      </w:r>
      <w:r>
        <w:t xml:space="preserve">. </w:t>
      </w:r>
      <w:r>
        <w:t>Effort, resources and schedules</w:t>
      </w:r>
      <w:bookmarkEnd w:id="21"/>
    </w:p>
    <w:p w14:paraId="09B92262" w14:textId="77777777" w:rsidR="009D2911" w:rsidRDefault="009D2911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26A2C1D3" w14:textId="4EA421FF" w:rsidR="009D2911" w:rsidRDefault="009D2911" w:rsidP="009D2911">
      <w:pPr>
        <w:pStyle w:val="Heading2"/>
      </w:pPr>
      <w:bookmarkStart w:id="22" w:name="_Toc189683063"/>
      <w:r>
        <w:lastRenderedPageBreak/>
        <w:t>Section 5. Activities, outcomes, and tasks</w:t>
      </w:r>
      <w:bookmarkEnd w:id="22"/>
    </w:p>
    <w:p w14:paraId="1A5F1D40" w14:textId="4B576855" w:rsidR="009D2911" w:rsidRDefault="009D2911" w:rsidP="009D2911">
      <w:pPr>
        <w:pStyle w:val="Heading3"/>
      </w:pPr>
      <w:bookmarkStart w:id="23" w:name="_Toc189683064"/>
      <w:r>
        <w:t>5</w:t>
      </w:r>
      <w:r>
        <w:t>.1</w:t>
      </w:r>
      <w:r>
        <w:t xml:space="preserve">. </w:t>
      </w:r>
      <w:r>
        <w:t>Product assurance</w:t>
      </w:r>
      <w:bookmarkEnd w:id="23"/>
    </w:p>
    <w:p w14:paraId="4B0B33E1" w14:textId="734A5DE4" w:rsidR="009D2911" w:rsidRPr="009D2911" w:rsidRDefault="009D2911" w:rsidP="009D2911">
      <w:pPr>
        <w:pStyle w:val="Heading4"/>
      </w:pPr>
      <w:r>
        <w:t>5.1.1. Evaluate plans for conformance</w:t>
      </w:r>
    </w:p>
    <w:p w14:paraId="7375B547" w14:textId="0700EBF1" w:rsidR="009D2911" w:rsidRDefault="009D2911" w:rsidP="009D2911">
      <w:pPr>
        <w:pStyle w:val="Heading4"/>
      </w:pPr>
      <w:r>
        <w:t>5.1.</w:t>
      </w:r>
      <w:r>
        <w:t>2</w:t>
      </w:r>
      <w:r>
        <w:t xml:space="preserve">. </w:t>
      </w:r>
      <w:r>
        <w:t>Evaluate product for conformance</w:t>
      </w:r>
    </w:p>
    <w:p w14:paraId="3B3C0A44" w14:textId="4968369F" w:rsidR="009D2911" w:rsidRDefault="009D2911" w:rsidP="009D2911">
      <w:pPr>
        <w:pStyle w:val="Heading4"/>
      </w:pPr>
      <w:r>
        <w:t>5.1.</w:t>
      </w:r>
      <w:r>
        <w:t>3</w:t>
      </w:r>
      <w:r>
        <w:t xml:space="preserve">. </w:t>
      </w:r>
      <w:r>
        <w:t>Evaluate product for acceptability</w:t>
      </w:r>
    </w:p>
    <w:p w14:paraId="39A2EA45" w14:textId="3E0442D6" w:rsidR="009D2911" w:rsidRDefault="009D2911" w:rsidP="009D2911">
      <w:pPr>
        <w:pStyle w:val="Heading4"/>
      </w:pPr>
      <w:r>
        <w:t>5.1.</w:t>
      </w:r>
      <w:r>
        <w:t>4</w:t>
      </w:r>
      <w:r>
        <w:t xml:space="preserve">. Evaluate </w:t>
      </w:r>
      <w:r>
        <w:t>product life cycle support for conformance</w:t>
      </w:r>
    </w:p>
    <w:p w14:paraId="56007F3F" w14:textId="4484D3C0" w:rsidR="009D2911" w:rsidRDefault="009D2911" w:rsidP="009D2911">
      <w:pPr>
        <w:pStyle w:val="Heading4"/>
      </w:pPr>
      <w:r>
        <w:t>5.1.</w:t>
      </w:r>
      <w:r>
        <w:t>5</w:t>
      </w:r>
      <w:r>
        <w:t xml:space="preserve">. </w:t>
      </w:r>
      <w:r>
        <w:t>Measure products</w:t>
      </w:r>
    </w:p>
    <w:p w14:paraId="4EB8D175" w14:textId="36BC3595" w:rsidR="009D2911" w:rsidRDefault="009D2911" w:rsidP="009D2911">
      <w:pPr>
        <w:pStyle w:val="Heading3"/>
      </w:pPr>
      <w:bookmarkStart w:id="24" w:name="_Toc189683065"/>
      <w:r>
        <w:t>5.</w:t>
      </w:r>
      <w:r>
        <w:t>2</w:t>
      </w:r>
      <w:r>
        <w:t xml:space="preserve">. </w:t>
      </w:r>
      <w:r>
        <w:t>Process assurance</w:t>
      </w:r>
      <w:bookmarkEnd w:id="24"/>
    </w:p>
    <w:p w14:paraId="3BD8345F" w14:textId="6D605DE2" w:rsidR="009D2911" w:rsidRPr="009D2911" w:rsidRDefault="009D2911" w:rsidP="009D2911">
      <w:pPr>
        <w:pStyle w:val="Heading4"/>
      </w:pPr>
      <w:r>
        <w:t>5.</w:t>
      </w:r>
      <w:r>
        <w:t>2</w:t>
      </w:r>
      <w:r>
        <w:t xml:space="preserve">.1. Evaluate </w:t>
      </w:r>
      <w:r>
        <w:t xml:space="preserve">life cycle processes for </w:t>
      </w:r>
      <w:r>
        <w:t>conformance</w:t>
      </w:r>
    </w:p>
    <w:p w14:paraId="705DECB6" w14:textId="24FE8F41" w:rsidR="009D2911" w:rsidRDefault="009D2911" w:rsidP="009D2911">
      <w:pPr>
        <w:pStyle w:val="Heading4"/>
      </w:pPr>
      <w:r>
        <w:t>5.</w:t>
      </w:r>
      <w:r>
        <w:t>2</w:t>
      </w:r>
      <w:r>
        <w:t xml:space="preserve">.2. Evaluate </w:t>
      </w:r>
      <w:r>
        <w:t xml:space="preserve">environments </w:t>
      </w:r>
      <w:r>
        <w:t>for conformance</w:t>
      </w:r>
    </w:p>
    <w:p w14:paraId="5E4EF7E7" w14:textId="54CA76AC" w:rsidR="009D2911" w:rsidRDefault="009D2911" w:rsidP="009D2911">
      <w:pPr>
        <w:pStyle w:val="Heading4"/>
      </w:pPr>
      <w:r>
        <w:t>5.</w:t>
      </w:r>
      <w:r>
        <w:t>2</w:t>
      </w:r>
      <w:r>
        <w:t xml:space="preserve">.3. </w:t>
      </w:r>
      <w:r>
        <w:t>Evaluate subcontractor processes for conformance</w:t>
      </w:r>
    </w:p>
    <w:p w14:paraId="16894771" w14:textId="763777F4" w:rsidR="009D2911" w:rsidRDefault="009D2911" w:rsidP="009D2911">
      <w:pPr>
        <w:pStyle w:val="Heading4"/>
      </w:pPr>
      <w:r>
        <w:t>5.</w:t>
      </w:r>
      <w:r>
        <w:t>2</w:t>
      </w:r>
      <w:r>
        <w:t xml:space="preserve">.4. </w:t>
      </w:r>
      <w:r>
        <w:t>Measure processes</w:t>
      </w:r>
    </w:p>
    <w:p w14:paraId="2B866A75" w14:textId="4901B2D1" w:rsidR="009D2911" w:rsidRDefault="009D2911" w:rsidP="009D2911">
      <w:pPr>
        <w:pStyle w:val="Heading4"/>
      </w:pPr>
      <w:r>
        <w:t>5.</w:t>
      </w:r>
      <w:r>
        <w:t>2</w:t>
      </w:r>
      <w:r>
        <w:t xml:space="preserve">.5. </w:t>
      </w:r>
      <w:r>
        <w:t>Assess staff skill and knowledge</w:t>
      </w:r>
    </w:p>
    <w:p w14:paraId="6F2D6713" w14:textId="77777777" w:rsidR="009D2911" w:rsidRPr="009D2911" w:rsidRDefault="009D2911" w:rsidP="009D2911"/>
    <w:p w14:paraId="5706EF09" w14:textId="77777777" w:rsidR="009D2911" w:rsidRPr="009D2911" w:rsidRDefault="009D2911" w:rsidP="009D2911">
      <w:pPr>
        <w:ind w:firstLine="0"/>
      </w:pPr>
    </w:p>
    <w:p w14:paraId="16EE7B65" w14:textId="77777777" w:rsidR="009D2911" w:rsidRPr="009D2911" w:rsidRDefault="009D2911" w:rsidP="009D2911"/>
    <w:p w14:paraId="0B7C4655" w14:textId="77777777" w:rsidR="009D2911" w:rsidRPr="009D2911" w:rsidRDefault="009D2911" w:rsidP="009D2911"/>
    <w:p w14:paraId="00398F53" w14:textId="77777777" w:rsidR="009D2911" w:rsidRPr="009D2911" w:rsidRDefault="009D2911" w:rsidP="009D2911"/>
    <w:p w14:paraId="35D69B29" w14:textId="77777777" w:rsidR="009D2911" w:rsidRPr="009D2911" w:rsidRDefault="009D2911" w:rsidP="009D2911"/>
    <w:p w14:paraId="343C681A" w14:textId="77777777" w:rsidR="009D2911" w:rsidRPr="009D2911" w:rsidRDefault="009D2911" w:rsidP="009D2911"/>
    <w:p w14:paraId="5D4ACED8" w14:textId="77777777" w:rsidR="009D2911" w:rsidRPr="009D2911" w:rsidRDefault="009D2911" w:rsidP="009D2911"/>
    <w:p w14:paraId="62992BFA" w14:textId="77777777" w:rsidR="00E34198" w:rsidRDefault="00E34198">
      <w:pPr>
        <w:spacing w:after="160" w:line="259" w:lineRule="auto"/>
        <w:ind w:firstLine="0"/>
        <w:rPr>
          <w:b/>
          <w:bCs/>
        </w:rPr>
      </w:pPr>
      <w:r>
        <w:br w:type="page"/>
      </w:r>
    </w:p>
    <w:p w14:paraId="6E4EA832" w14:textId="77777777" w:rsidR="0062494E" w:rsidRDefault="0062494E" w:rsidP="00E34198">
      <w:pPr>
        <w:pStyle w:val="Heading2"/>
      </w:pPr>
      <w:bookmarkStart w:id="25" w:name="_Toc189683066"/>
      <w:r>
        <w:lastRenderedPageBreak/>
        <w:t>Section 6. Additional considerations</w:t>
      </w:r>
      <w:bookmarkEnd w:id="25"/>
    </w:p>
    <w:p w14:paraId="13F48D74" w14:textId="6135DA69" w:rsidR="0062494E" w:rsidRDefault="0062494E" w:rsidP="0062494E">
      <w:pPr>
        <w:pStyle w:val="Heading3"/>
      </w:pPr>
      <w:bookmarkStart w:id="26" w:name="_Toc189683067"/>
      <w:r>
        <w:t>6.1. Contract review</w:t>
      </w:r>
      <w:bookmarkEnd w:id="26"/>
    </w:p>
    <w:p w14:paraId="7AF83583" w14:textId="6A08C9DB" w:rsidR="0062494E" w:rsidRDefault="0062494E" w:rsidP="0062494E">
      <w:pPr>
        <w:pStyle w:val="Heading3"/>
      </w:pPr>
      <w:bookmarkStart w:id="27" w:name="_Toc189683068"/>
      <w:r>
        <w:t>6.</w:t>
      </w:r>
      <w:r>
        <w:t>2</w:t>
      </w:r>
      <w:r>
        <w:t xml:space="preserve">. </w:t>
      </w:r>
      <w:r>
        <w:t>Quality measurement</w:t>
      </w:r>
      <w:bookmarkEnd w:id="27"/>
    </w:p>
    <w:p w14:paraId="7596B882" w14:textId="6E34BCFC" w:rsidR="0062494E" w:rsidRDefault="0062494E" w:rsidP="0062494E">
      <w:pPr>
        <w:pStyle w:val="Heading3"/>
      </w:pPr>
      <w:bookmarkStart w:id="28" w:name="_Toc189683069"/>
      <w:r>
        <w:t>6.</w:t>
      </w:r>
      <w:r>
        <w:t>3</w:t>
      </w:r>
      <w:r>
        <w:t xml:space="preserve">. </w:t>
      </w:r>
      <w:r>
        <w:t>Waivers and deviations</w:t>
      </w:r>
      <w:bookmarkEnd w:id="28"/>
    </w:p>
    <w:p w14:paraId="667B180C" w14:textId="7842F4FF" w:rsidR="0062494E" w:rsidRDefault="0062494E" w:rsidP="0062494E">
      <w:pPr>
        <w:pStyle w:val="Heading3"/>
      </w:pPr>
      <w:bookmarkStart w:id="29" w:name="_Toc189683070"/>
      <w:r>
        <w:t>6.</w:t>
      </w:r>
      <w:r>
        <w:t>4</w:t>
      </w:r>
      <w:r>
        <w:t xml:space="preserve">. </w:t>
      </w:r>
      <w:r>
        <w:t>Task repetition</w:t>
      </w:r>
      <w:bookmarkEnd w:id="29"/>
    </w:p>
    <w:p w14:paraId="59D4FCEC" w14:textId="7D30BF78" w:rsidR="0062494E" w:rsidRDefault="0062494E" w:rsidP="0062494E">
      <w:pPr>
        <w:pStyle w:val="Heading3"/>
      </w:pPr>
      <w:bookmarkStart w:id="30" w:name="_Toc189683071"/>
      <w:r>
        <w:t>6.</w:t>
      </w:r>
      <w:r>
        <w:t>5</w:t>
      </w:r>
      <w:r>
        <w:t xml:space="preserve">. </w:t>
      </w:r>
      <w:r>
        <w:t>Risks to performing SQA</w:t>
      </w:r>
      <w:bookmarkEnd w:id="30"/>
    </w:p>
    <w:p w14:paraId="0A7865A6" w14:textId="2198F63B" w:rsidR="0062494E" w:rsidRDefault="0062494E" w:rsidP="0062494E">
      <w:pPr>
        <w:pStyle w:val="Heading3"/>
      </w:pPr>
      <w:bookmarkStart w:id="31" w:name="_Toc189683072"/>
      <w:r>
        <w:t>6.</w:t>
      </w:r>
      <w:r>
        <w:t>6</w:t>
      </w:r>
      <w:r>
        <w:t xml:space="preserve">. </w:t>
      </w:r>
      <w:r w:rsidR="0069160E">
        <w:t>Communications</w:t>
      </w:r>
      <w:r>
        <w:t xml:space="preserve"> strategy</w:t>
      </w:r>
      <w:bookmarkEnd w:id="31"/>
    </w:p>
    <w:p w14:paraId="2F03BDB4" w14:textId="58FD1E29" w:rsidR="0062494E" w:rsidRDefault="0062494E" w:rsidP="0062494E">
      <w:pPr>
        <w:pStyle w:val="Heading3"/>
      </w:pPr>
      <w:bookmarkStart w:id="32" w:name="_Toc189683073"/>
      <w:r>
        <w:t>6.</w:t>
      </w:r>
      <w:r>
        <w:t>7</w:t>
      </w:r>
      <w:r>
        <w:t xml:space="preserve">. </w:t>
      </w:r>
      <w:r>
        <w:t>Non-conformance process</w:t>
      </w:r>
      <w:bookmarkEnd w:id="32"/>
    </w:p>
    <w:p w14:paraId="118B72C8" w14:textId="77777777" w:rsidR="0062494E" w:rsidRDefault="0062494E">
      <w:pPr>
        <w:spacing w:after="160" w:line="259" w:lineRule="auto"/>
        <w:ind w:firstLine="0"/>
        <w:rPr>
          <w:b/>
          <w:bCs/>
          <w:i/>
          <w:iCs/>
        </w:rPr>
      </w:pPr>
      <w:r>
        <w:br w:type="page"/>
      </w:r>
    </w:p>
    <w:p w14:paraId="34382513" w14:textId="77777777" w:rsidR="0062494E" w:rsidRDefault="0062494E" w:rsidP="0062494E">
      <w:pPr>
        <w:pStyle w:val="Heading2"/>
      </w:pPr>
      <w:bookmarkStart w:id="33" w:name="_Toc189683074"/>
      <w:r>
        <w:lastRenderedPageBreak/>
        <w:t>Section 7. SQA records</w:t>
      </w:r>
      <w:bookmarkEnd w:id="33"/>
    </w:p>
    <w:p w14:paraId="795940D8" w14:textId="042B0A8E" w:rsidR="0062494E" w:rsidRDefault="0062494E" w:rsidP="0062494E">
      <w:pPr>
        <w:pStyle w:val="Heading3"/>
      </w:pPr>
      <w:bookmarkStart w:id="34" w:name="_Toc189683075"/>
      <w:r>
        <w:t xml:space="preserve">7.1. </w:t>
      </w:r>
      <w:r w:rsidRPr="0062494E">
        <w:t>Analyze, identify, collect, file, maintain, and dispose</w:t>
      </w:r>
      <w:bookmarkEnd w:id="34"/>
    </w:p>
    <w:p w14:paraId="39EEC268" w14:textId="0240AA41" w:rsidR="00E34198" w:rsidRDefault="0062494E" w:rsidP="0062494E">
      <w:pPr>
        <w:pStyle w:val="Heading3"/>
      </w:pPr>
      <w:bookmarkStart w:id="35" w:name="_Toc189683076"/>
      <w:r>
        <w:t>7.</w:t>
      </w:r>
      <w:r>
        <w:t>2</w:t>
      </w:r>
      <w:r>
        <w:t>.</w:t>
      </w:r>
      <w:r>
        <w:t xml:space="preserve"> Availability of records</w:t>
      </w:r>
      <w:bookmarkEnd w:id="35"/>
      <w:r w:rsidR="00BB0D85">
        <w:br w:type="page"/>
      </w:r>
    </w:p>
    <w:p w14:paraId="312E9C08" w14:textId="3875F1A0" w:rsidR="00BB0D85" w:rsidRDefault="00BB0D85" w:rsidP="00E34198">
      <w:pPr>
        <w:pStyle w:val="Heading2"/>
      </w:pPr>
      <w:bookmarkStart w:id="36" w:name="_Toc189610874"/>
      <w:bookmarkStart w:id="37" w:name="_Toc189683077"/>
      <w:r>
        <w:lastRenderedPageBreak/>
        <w:t>Citations</w:t>
      </w:r>
      <w:bookmarkEnd w:id="36"/>
      <w:bookmarkEnd w:id="37"/>
    </w:p>
    <w:p w14:paraId="3D408584" w14:textId="77777777" w:rsidR="00BB0D85" w:rsidRPr="00BB0D85" w:rsidRDefault="00BB0D85" w:rsidP="00BB0D85">
      <w:pPr>
        <w:pStyle w:val="ListParagraph"/>
        <w:numPr>
          <w:ilvl w:val="0"/>
          <w:numId w:val="2"/>
        </w:numPr>
      </w:pPr>
      <w:r w:rsidRPr="00BB0D85">
        <w:t>"IEEE Standard for Software Quality Assurance Processes," in IEEE Std 730-2014 (Revision of IEEE Std 730-2002</w:t>
      </w:r>
      <w:proofErr w:type="gramStart"/>
      <w:r w:rsidRPr="00BB0D85">
        <w:t>) ,</w:t>
      </w:r>
      <w:proofErr w:type="gramEnd"/>
      <w:r w:rsidRPr="00BB0D85">
        <w:t xml:space="preserve"> vol., no., pp.1-138, 13 June 2014, </w:t>
      </w:r>
      <w:proofErr w:type="spellStart"/>
      <w:r w:rsidRPr="00BB0D85">
        <w:t>doi</w:t>
      </w:r>
      <w:proofErr w:type="spellEnd"/>
      <w:r w:rsidRPr="00BB0D85">
        <w:t xml:space="preserve">: 10.1109/IEEESTD.2014.6835311. keywords: {IEEE </w:t>
      </w:r>
      <w:proofErr w:type="spellStart"/>
      <w:proofErr w:type="gramStart"/>
      <w:r w:rsidRPr="00BB0D85">
        <w:t>standards;Software</w:t>
      </w:r>
      <w:proofErr w:type="spellEnd"/>
      <w:proofErr w:type="gramEnd"/>
      <w:r w:rsidRPr="00BB0D85">
        <w:t xml:space="preserve"> </w:t>
      </w:r>
      <w:proofErr w:type="spellStart"/>
      <w:r w:rsidRPr="00BB0D85">
        <w:t>quality;Quality</w:t>
      </w:r>
      <w:proofErr w:type="spellEnd"/>
      <w:r w:rsidRPr="00BB0D85">
        <w:t xml:space="preserve"> </w:t>
      </w:r>
      <w:proofErr w:type="spellStart"/>
      <w:r w:rsidRPr="00BB0D85">
        <w:t>assurance;Software</w:t>
      </w:r>
      <w:proofErr w:type="spellEnd"/>
      <w:r w:rsidRPr="00BB0D85">
        <w:t xml:space="preserve"> </w:t>
      </w:r>
      <w:proofErr w:type="spellStart"/>
      <w:r w:rsidRPr="00BB0D85">
        <w:t>testing;Project</w:t>
      </w:r>
      <w:proofErr w:type="spellEnd"/>
      <w:r w:rsidRPr="00BB0D85">
        <w:t xml:space="preserve"> </w:t>
      </w:r>
      <w:proofErr w:type="spellStart"/>
      <w:r w:rsidRPr="00BB0D85">
        <w:t>management;Quality</w:t>
      </w:r>
      <w:proofErr w:type="spellEnd"/>
      <w:r w:rsidRPr="00BB0D85">
        <w:t xml:space="preserve"> of </w:t>
      </w:r>
      <w:proofErr w:type="spellStart"/>
      <w:r w:rsidRPr="00BB0D85">
        <w:t>service;assurance;conformance;contract;cycle;IEEE</w:t>
      </w:r>
      <w:proofErr w:type="spellEnd"/>
      <w:r w:rsidRPr="00BB0D85">
        <w:t xml:space="preserve"> 730(TM);management;project;quality;requirements;software;SQA;standard},</w:t>
      </w:r>
    </w:p>
    <w:p w14:paraId="41269549" w14:textId="77777777" w:rsidR="00BB0D85" w:rsidRPr="00BB0D85" w:rsidRDefault="00BB0D85" w:rsidP="00BB0D85">
      <w:pPr>
        <w:pStyle w:val="ListParagraph"/>
        <w:numPr>
          <w:ilvl w:val="0"/>
          <w:numId w:val="2"/>
        </w:numPr>
      </w:pPr>
    </w:p>
    <w:sectPr w:rsidR="00BB0D85" w:rsidRPr="00BB0D8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2A01" w14:textId="77777777" w:rsidR="002F275B" w:rsidRDefault="002F275B">
      <w:pPr>
        <w:spacing w:line="240" w:lineRule="auto"/>
      </w:pPr>
      <w:r>
        <w:separator/>
      </w:r>
    </w:p>
  </w:endnote>
  <w:endnote w:type="continuationSeparator" w:id="0">
    <w:p w14:paraId="2863C95F" w14:textId="77777777" w:rsidR="002F275B" w:rsidRDefault="002F275B">
      <w:pPr>
        <w:spacing w:line="240" w:lineRule="auto"/>
      </w:pPr>
      <w:r>
        <w:continuationSeparator/>
      </w:r>
    </w:p>
  </w:endnote>
  <w:endnote w:type="continuationNotice" w:id="1">
    <w:p w14:paraId="52211B4C" w14:textId="77777777" w:rsidR="002F275B" w:rsidRDefault="002F27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4B1D8C7" w14:textId="77777777" w:rsidTr="733B038C">
      <w:tc>
        <w:tcPr>
          <w:tcW w:w="3120" w:type="dxa"/>
        </w:tcPr>
        <w:p w14:paraId="5B835604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887B1F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8C33AC0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5D61BE4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E4A015E" w14:textId="77777777" w:rsidTr="733B038C">
      <w:tc>
        <w:tcPr>
          <w:tcW w:w="3120" w:type="dxa"/>
        </w:tcPr>
        <w:p w14:paraId="4E1B700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DA64CFC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FE4241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82339A7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6BF8" w14:textId="77777777" w:rsidR="002F275B" w:rsidRDefault="002F275B">
      <w:pPr>
        <w:spacing w:line="240" w:lineRule="auto"/>
      </w:pPr>
      <w:r>
        <w:separator/>
      </w:r>
    </w:p>
  </w:footnote>
  <w:footnote w:type="continuationSeparator" w:id="0">
    <w:p w14:paraId="05C203F2" w14:textId="77777777" w:rsidR="002F275B" w:rsidRDefault="002F275B">
      <w:pPr>
        <w:spacing w:line="240" w:lineRule="auto"/>
      </w:pPr>
      <w:r>
        <w:continuationSeparator/>
      </w:r>
    </w:p>
  </w:footnote>
  <w:footnote w:type="continuationNotice" w:id="1">
    <w:p w14:paraId="3DB0B44C" w14:textId="77777777" w:rsidR="002F275B" w:rsidRDefault="002F27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2558AB09" w14:textId="77777777" w:rsidTr="008830C9">
      <w:tc>
        <w:tcPr>
          <w:tcW w:w="3120" w:type="dxa"/>
        </w:tcPr>
        <w:p w14:paraId="3E19D4D6" w14:textId="77CCC0D1" w:rsidR="00604652" w:rsidRDefault="00AF51C7" w:rsidP="00604652">
          <w:pPr>
            <w:pStyle w:val="Header"/>
          </w:pPr>
          <w:r>
            <w:t>SQAP</w:t>
          </w:r>
        </w:p>
      </w:tc>
      <w:tc>
        <w:tcPr>
          <w:tcW w:w="3120" w:type="dxa"/>
        </w:tcPr>
        <w:p w14:paraId="0006ED6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24CE9C8E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55A64944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2C4FA0C6" w14:textId="77777777" w:rsidTr="00FD478C">
      <w:tc>
        <w:tcPr>
          <w:tcW w:w="3120" w:type="dxa"/>
        </w:tcPr>
        <w:p w14:paraId="10C08599" w14:textId="53843941" w:rsidR="733B038C" w:rsidRPr="00FD478C" w:rsidRDefault="00AF51C7" w:rsidP="00FD478C">
          <w:pPr>
            <w:pStyle w:val="Header"/>
          </w:pPr>
          <w:r>
            <w:t>SQAP</w:t>
          </w:r>
        </w:p>
      </w:tc>
      <w:tc>
        <w:tcPr>
          <w:tcW w:w="3120" w:type="dxa"/>
        </w:tcPr>
        <w:p w14:paraId="44D209F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8D4F1DE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5D79E94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867"/>
    <w:multiLevelType w:val="hybridMultilevel"/>
    <w:tmpl w:val="0950B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70BAA"/>
    <w:multiLevelType w:val="multilevel"/>
    <w:tmpl w:val="71DC9E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4B31F3"/>
    <w:multiLevelType w:val="hybridMultilevel"/>
    <w:tmpl w:val="DDB03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FB525B"/>
    <w:multiLevelType w:val="hybridMultilevel"/>
    <w:tmpl w:val="8B4665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17E7682"/>
    <w:multiLevelType w:val="hybridMultilevel"/>
    <w:tmpl w:val="5E5E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0B4CC9"/>
    <w:multiLevelType w:val="hybridMultilevel"/>
    <w:tmpl w:val="0DCEF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A5635"/>
    <w:multiLevelType w:val="hybridMultilevel"/>
    <w:tmpl w:val="EB162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3D49D5"/>
    <w:multiLevelType w:val="multilevel"/>
    <w:tmpl w:val="6040D2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C86E40"/>
    <w:multiLevelType w:val="hybridMultilevel"/>
    <w:tmpl w:val="CACC9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856B1"/>
    <w:multiLevelType w:val="hybridMultilevel"/>
    <w:tmpl w:val="09185F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F40637B"/>
    <w:multiLevelType w:val="hybridMultilevel"/>
    <w:tmpl w:val="5EA45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A20F50"/>
    <w:multiLevelType w:val="multilevel"/>
    <w:tmpl w:val="4B8C8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36806616">
    <w:abstractNumId w:val="2"/>
  </w:num>
  <w:num w:numId="2" w16cid:durableId="1996756070">
    <w:abstractNumId w:val="4"/>
  </w:num>
  <w:num w:numId="3" w16cid:durableId="1144664184">
    <w:abstractNumId w:val="11"/>
  </w:num>
  <w:num w:numId="4" w16cid:durableId="1698920493">
    <w:abstractNumId w:val="1"/>
  </w:num>
  <w:num w:numId="5" w16cid:durableId="22175212">
    <w:abstractNumId w:val="7"/>
  </w:num>
  <w:num w:numId="6" w16cid:durableId="1838885071">
    <w:abstractNumId w:val="8"/>
  </w:num>
  <w:num w:numId="7" w16cid:durableId="682248171">
    <w:abstractNumId w:val="6"/>
  </w:num>
  <w:num w:numId="8" w16cid:durableId="1642494852">
    <w:abstractNumId w:val="9"/>
  </w:num>
  <w:num w:numId="9" w16cid:durableId="167253197">
    <w:abstractNumId w:val="3"/>
  </w:num>
  <w:num w:numId="10" w16cid:durableId="1726837321">
    <w:abstractNumId w:val="5"/>
  </w:num>
  <w:num w:numId="11" w16cid:durableId="616760525">
    <w:abstractNumId w:val="10"/>
  </w:num>
  <w:num w:numId="12" w16cid:durableId="114465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C7"/>
    <w:rsid w:val="001A1A6F"/>
    <w:rsid w:val="001F3762"/>
    <w:rsid w:val="00223710"/>
    <w:rsid w:val="002C3BE4"/>
    <w:rsid w:val="002F275B"/>
    <w:rsid w:val="002F7E04"/>
    <w:rsid w:val="00334721"/>
    <w:rsid w:val="00371BD9"/>
    <w:rsid w:val="0042207D"/>
    <w:rsid w:val="004C683E"/>
    <w:rsid w:val="00500997"/>
    <w:rsid w:val="00530EF3"/>
    <w:rsid w:val="005936DA"/>
    <w:rsid w:val="00604652"/>
    <w:rsid w:val="0062494E"/>
    <w:rsid w:val="00670F7E"/>
    <w:rsid w:val="0069160E"/>
    <w:rsid w:val="006C101C"/>
    <w:rsid w:val="006F4709"/>
    <w:rsid w:val="00702B81"/>
    <w:rsid w:val="0072517F"/>
    <w:rsid w:val="00727711"/>
    <w:rsid w:val="0074264E"/>
    <w:rsid w:val="00796468"/>
    <w:rsid w:val="007D4A2B"/>
    <w:rsid w:val="007E2D6A"/>
    <w:rsid w:val="008078FA"/>
    <w:rsid w:val="00823731"/>
    <w:rsid w:val="0083370F"/>
    <w:rsid w:val="00904DBE"/>
    <w:rsid w:val="009A6B3B"/>
    <w:rsid w:val="009D2911"/>
    <w:rsid w:val="00A31C32"/>
    <w:rsid w:val="00A75901"/>
    <w:rsid w:val="00AF51C7"/>
    <w:rsid w:val="00B410BF"/>
    <w:rsid w:val="00B5233A"/>
    <w:rsid w:val="00BA6612"/>
    <w:rsid w:val="00BB0D85"/>
    <w:rsid w:val="00C26C30"/>
    <w:rsid w:val="00C46994"/>
    <w:rsid w:val="00C83403"/>
    <w:rsid w:val="00CA1E31"/>
    <w:rsid w:val="00CD7F50"/>
    <w:rsid w:val="00DA395D"/>
    <w:rsid w:val="00DF1ADF"/>
    <w:rsid w:val="00DF3215"/>
    <w:rsid w:val="00E078FD"/>
    <w:rsid w:val="00E23707"/>
    <w:rsid w:val="00E34198"/>
    <w:rsid w:val="00E879E7"/>
    <w:rsid w:val="00F17BA6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6E7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62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F51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51C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F51C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46994"/>
    <w:pPr>
      <w:spacing w:after="100"/>
    </w:pPr>
  </w:style>
  <w:style w:type="paragraph" w:styleId="TableofFigures">
    <w:name w:val="table of figures"/>
    <w:basedOn w:val="Normal"/>
    <w:next w:val="Normal"/>
    <w:autoRedefine/>
    <w:uiPriority w:val="99"/>
    <w:unhideWhenUsed/>
    <w:rsid w:val="009A6B3B"/>
  </w:style>
  <w:style w:type="paragraph" w:styleId="TOC3">
    <w:name w:val="toc 3"/>
    <w:basedOn w:val="Normal"/>
    <w:next w:val="Normal"/>
    <w:autoRedefine/>
    <w:uiPriority w:val="39"/>
    <w:unhideWhenUsed/>
    <w:rsid w:val="0069160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33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eeexplore-ieee-org.byui.idm.oclc.org/document/683531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on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A6251C-C995-4639-863F-1596AF8C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14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2025-02-05T07:14:00Z</dcterms:created>
  <dcterms:modified xsi:type="dcterms:W3CDTF">2025-02-06T04:29:00Z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