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0"/>
        <w:jc w:val="center"/>
      </w:pPr>
      <w:r>
        <w:rPr>
          <w:b/>
          <w:i w:val="0"/>
          <w:color w:val="2B2F77"/>
          <w:sz w:val="48"/>
        </w:rPr>
        <w:t>Protocolo de denuncia</w:t>
      </w:r>
    </w:p>
    <w:p>
      <w:pPr>
        <w:spacing w:after="120"/>
        <w:jc w:val="center"/>
      </w:pPr>
      <w:r>
        <w:rPr>
          <w:i w:val="0"/>
          <w:color w:val="585D7C"/>
          <w:sz w:val="26"/>
        </w:rPr>
        <w:t>ante situaciones de riesgo o violencia contra menores</w:t>
      </w:r>
    </w:p>
    <w:p>
      <w:pPr>
        <w:spacing w:after="160"/>
        <w:jc w:val="center"/>
      </w:pPr>
      <w:r>
        <w:rPr>
          <w:i/>
          <w:color w:val="585D7C"/>
          <w:sz w:val="19"/>
        </w:rPr>
        <w:t>Versión borrador, para aprobación del Consejo Directivo y revisión de un abogado.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Para qué sirve y a quién se aplica</w:t>
      </w:r>
    </w:p>
    <w:p>
      <w:pPr>
        <w:jc w:val="both"/>
      </w:pPr>
      <w:r>
        <w:rPr>
          <w:i w:val="0"/>
        </w:rPr>
        <w:t>Este protocolo dice qué hacer, quién lo hace y en qué plazo cuando un menor puede estar en peligro o cuando un docente, voluntario o colaborador incumple el código de conducta. Se aplica a todas las personas de la Asociación y a las actividades que se realizan en colegios u otros espacios. Complementa el Código de conducta y la Política de protección de menores.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Reglas que no cambian</w:t>
      </w:r>
    </w:p>
    <w:p>
      <w:pPr>
        <w:pStyle w:val="ListBullet"/>
        <w:spacing w:after="40"/>
      </w:pPr>
      <w:r>
        <w:t>Primero se protege al menor. Después se averigua.</w:t>
      </w:r>
    </w:p>
    <w:p>
      <w:pPr>
        <w:pStyle w:val="ListBullet"/>
        <w:spacing w:after="40"/>
      </w:pPr>
      <w:r>
        <w:t>Quien ve o sospecha, avisa. No necesita tener pruebas ni estar seguro.</w:t>
      </w:r>
    </w:p>
    <w:p>
      <w:pPr>
        <w:pStyle w:val="ListBullet"/>
        <w:spacing w:after="40"/>
      </w:pPr>
      <w:r>
        <w:t>No investigamos por nuestra cuenta, no interrogamos al menor ni confrontamos a la persona señalada. Eso corresponde a las autoridades.</w:t>
      </w:r>
    </w:p>
    <w:p>
      <w:pPr>
        <w:pStyle w:val="ListBullet"/>
        <w:spacing w:after="40"/>
      </w:pPr>
      <w:r>
        <w:t>No se promete guardar el secreto. Se promete cuidar y proteger.</w:t>
      </w:r>
    </w:p>
    <w:p>
      <w:pPr>
        <w:pStyle w:val="ListBullet"/>
        <w:spacing w:after="40"/>
      </w:pPr>
      <w:r>
        <w:t>Todo se maneja con reserva: solo lo saben quienes necesitan saberlo.</w:t>
      </w:r>
    </w:p>
    <w:p>
      <w:pPr>
        <w:pStyle w:val="ListBullet"/>
        <w:spacing w:after="40"/>
      </w:pPr>
      <w:r>
        <w:t>Nadie sufre represalias por reportar de buena fe.</w:t>
      </w:r>
    </w:p>
    <w:p>
      <w:pPr>
        <w:pStyle w:val="ListBullet"/>
        <w:spacing w:after="40"/>
      </w:pPr>
      <w:r>
        <w:t>Los hechos que parezcan delito se denuncian, aunque el menor o la familia pidan no hacerlo.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Quién responde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7257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Encargado(a) de Protección</w:t>
              <w:br/>
              <w:t>[nombre, teléfono y correo]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Recibe los reportes, activa este protocolo, lleva el registro reservado y es el contacto con la familia, el colegio y las autoridades.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Presidencia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Decide la separación provisional, firma las denuncias y representa a la Asociación. Si está involucrada, la reemplaza la persona que designe el Consejo.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Comité de Protección</w:t>
              <w:br/>
              <w:t>(Encargado, un directivo y una persona del colegio, si es posible)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Se reúne en 24 horas ante un caso grave para decidir las medidas y el seguimiento.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Cualquier docente, voluntario o colaborador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Protege al menor, avisa el mismo día y no comenta el caso con terceros.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i/>
          <w:color w:val="585D7C"/>
          <w:sz w:val="20"/>
        </w:rPr>
        <w:t>Si la persona señalada es el Encargado(a), el reporte se hace directamente a la Presidencia. Si lo es la Presidencia, se hace a otro miembro del Consejo Directivo y al colegio.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Niveles de gravedad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51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4649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se hace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A. Leve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Falta al código sin daño al menor: lenguaje inadecuado, impuntualidad reiterada, regalo no autorizado.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Se conversa con la persona, se firma una llamada de atención y se hace seguimiento.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B. Grave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Violencia física o psicológica, humillación, acoso, contacto físico inapropiado, contacto privado con un menor.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Separación provisional inmediata, reporte en 24 horas, comunicación a la familia y evaluación del Comité. Si hay lesiones o delito, denuncia.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C. Urgente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Sospecha o relato de abuso sexual, agresión grave, menor en peligro inminente.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Proteger ya, llamar a las autoridades, avisar al Encargado(a) y a la familia, y denunciar el mismo día.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Pasos a seguir</w:t>
      </w:r>
    </w:p>
    <w:p>
      <w:pPr>
        <w:spacing w:after="60"/>
        <w:ind w:left="340"/>
        <w:jc w:val="both"/>
      </w:pPr>
      <w:r>
        <w:rPr>
          <w:b/>
        </w:rPr>
        <w:t xml:space="preserve">1. </w:t>
      </w:r>
      <w:r>
        <w:rPr>
          <w:i w:val="0"/>
        </w:rPr>
        <w:t>Proteger. Si hay peligro inmediato, llamar a la Policía (105) y alejar al menor del riesgo. Si hay lesiones, llevarlo a un centro de salud.</w:t>
      </w:r>
    </w:p>
    <w:p>
      <w:pPr>
        <w:spacing w:after="60"/>
        <w:ind w:left="340"/>
        <w:jc w:val="both"/>
      </w:pPr>
      <w:r>
        <w:rPr>
          <w:b/>
        </w:rPr>
        <w:t xml:space="preserve">2. </w:t>
      </w:r>
      <w:r>
        <w:rPr>
          <w:i w:val="0"/>
        </w:rPr>
        <w:t>Escuchar con calma si el menor cuenta algo: creerle, decirle que hizo bien en contar, no hacer preguntas que sugieran respuestas, no pedir detalles ni repetir el relato, y no prometer guardar el secreto.</w:t>
      </w:r>
    </w:p>
    <w:p>
      <w:pPr>
        <w:spacing w:after="60"/>
        <w:ind w:left="340"/>
        <w:jc w:val="both"/>
      </w:pPr>
      <w:r>
        <w:rPr>
          <w:b/>
        </w:rPr>
        <w:t xml:space="preserve">3. </w:t>
      </w:r>
      <w:r>
        <w:rPr>
          <w:i w:val="0"/>
        </w:rPr>
        <w:t>Avisar el mismo día al Encargado(a) de Protección, en persona o por llamada. Si es un caso urgente, avisar de inmediato.</w:t>
      </w:r>
    </w:p>
    <w:p>
      <w:pPr>
        <w:spacing w:after="60"/>
        <w:ind w:left="340"/>
        <w:jc w:val="both"/>
      </w:pPr>
      <w:r>
        <w:rPr>
          <w:b/>
        </w:rPr>
        <w:t xml:space="preserve">4. </w:t>
      </w:r>
      <w:r>
        <w:rPr>
          <w:i w:val="0"/>
        </w:rPr>
        <w:t>Anotar los hechos en la Hoja de reporte (anexo): qué se vio o escuchó, fecha, hora, lugar y las palabras exactas del menor. Sin interpretar ni opinar. Guardar mensajes, fotos o videos sin borrarlos.</w:t>
      </w:r>
    </w:p>
    <w:p>
      <w:pPr>
        <w:spacing w:after="60"/>
        <w:ind w:left="340"/>
        <w:jc w:val="both"/>
      </w:pPr>
      <w:r>
        <w:rPr>
          <w:b/>
        </w:rPr>
        <w:t xml:space="preserve">5. </w:t>
      </w:r>
      <w:r>
        <w:rPr>
          <w:i w:val="0"/>
        </w:rPr>
        <w:t>Separar a la persona señalada del contacto con menores, de forma provisional y sin acusarla públicamente, hasta que se aclare el caso.</w:t>
      </w:r>
    </w:p>
    <w:p>
      <w:pPr>
        <w:spacing w:after="60"/>
        <w:ind w:left="340"/>
        <w:jc w:val="both"/>
      </w:pPr>
      <w:r>
        <w:rPr>
          <w:b/>
        </w:rPr>
        <w:t xml:space="preserve">6. </w:t>
      </w:r>
      <w:r>
        <w:rPr>
          <w:i w:val="0"/>
        </w:rPr>
        <w:t>Informar a la familia del menor, en persona y con cuidado, salvo que el riesgo venga de la propia familia. En ese caso, se informa a la autoridad.</w:t>
      </w:r>
    </w:p>
    <w:p>
      <w:pPr>
        <w:spacing w:after="60"/>
        <w:ind w:left="340"/>
        <w:jc w:val="both"/>
      </w:pPr>
      <w:r>
        <w:rPr>
          <w:b/>
        </w:rPr>
        <w:t xml:space="preserve">7. </w:t>
      </w:r>
      <w:r>
        <w:rPr>
          <w:i w:val="0"/>
        </w:rPr>
        <w:t>Informar al colegio si el hecho ocurrió en él o si involucra a un estudiante, y reportar en SíseVe cuando se trate de violencia escolar.</w:t>
      </w:r>
    </w:p>
    <w:p>
      <w:pPr>
        <w:spacing w:after="60"/>
        <w:ind w:left="340"/>
        <w:jc w:val="both"/>
      </w:pPr>
      <w:r>
        <w:rPr>
          <w:b/>
        </w:rPr>
        <w:t xml:space="preserve">8. </w:t>
      </w:r>
      <w:r>
        <w:rPr>
          <w:i w:val="0"/>
        </w:rPr>
        <w:t>Denunciar ante la autoridad competente (ver contactos). La Asociación acompaña al menor y a su familia durante el proceso.</w:t>
      </w:r>
    </w:p>
    <w:p>
      <w:pPr>
        <w:spacing w:after="60"/>
        <w:ind w:left="340"/>
        <w:jc w:val="both"/>
      </w:pPr>
      <w:r>
        <w:rPr>
          <w:b/>
        </w:rPr>
        <w:t xml:space="preserve">9. </w:t>
      </w:r>
      <w:r>
        <w:rPr>
          <w:i w:val="0"/>
        </w:rPr>
        <w:t>Dar apoyo al menor: derivar a atención psicológica o a los servicios municipales y mantener su participación en un ambiente seguro, si la familia lo desea.</w:t>
      </w:r>
    </w:p>
    <w:p>
      <w:pPr>
        <w:spacing w:after="60"/>
        <w:ind w:left="340"/>
        <w:jc w:val="both"/>
      </w:pPr>
      <w:r>
        <w:rPr>
          <w:b/>
        </w:rPr>
        <w:t xml:space="preserve">10. </w:t>
      </w:r>
      <w:r>
        <w:rPr>
          <w:i w:val="0"/>
        </w:rPr>
        <w:t>Cerrar el caso en el Comité con un informe reservado: qué pasó, qué se hizo y qué se cambia para que no se repita.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6. Plazos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6803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debe haber ocurrido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Inmediato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Protección del menor, llamada a emergencias si hay peligro, aviso al Encargado(a).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En 24 horas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Hoja de reporte, separación provisional de la persona señalada, aviso a la familia y reunión del Comité.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En 48 horas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Denuncia o comunicación a la autoridad, y aviso al colegio.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En 7 días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Primer informe al Consejo Directivo y plan de apoyo al menor.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Al cierre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Informe final reservado y medidas de mejora.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7. Contactos útiles</w:t>
      </w:r>
    </w:p>
    <w:p>
      <w:r>
        <w:rPr>
          <w:i/>
          <w:color w:val="585D7C"/>
          <w:sz w:val="19"/>
        </w:rPr>
        <w:t>Verificar que los números y canales estén vigentes antes de imprimir.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381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Contacto</w:t>
            </w:r>
          </w:p>
        </w:tc>
        <w:tc>
          <w:tcPr>
            <w:tcW w:type="dxa" w:w="385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Policía Nacional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105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Peligro inmediato, flagrancia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Línea 100 (Ministerio de la Mujer)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Orientación y derivación en casos de violencia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SíseVe (Ministerio de Educación)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siseve.pe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Reporte de violencia escolar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DEMUNA de la municipalidad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[teléfono y dirección]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Defensa de los derechos del niño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Comisaría más cercana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[nombre y teléfono]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Denuncia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Fiscalía de Familia o Penal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[dirección y teléfono]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Denuncia y medidas de protección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Centro de salud más cercano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[nombre y teléfono]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Atención médica y psicológica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Encargado(a) de Protección de la Asociación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[teléfono y correo]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Primer aviso interno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8. Confidencialidad y registro</w:t>
      </w:r>
    </w:p>
    <w:p>
      <w:pPr>
        <w:pStyle w:val="ListBullet"/>
        <w:spacing w:after="40"/>
      </w:pPr>
      <w:r>
        <w:t>La Hoja de reporte y el informe se guardan en un archivo reservado, bajo llave o con contraseña, al que solo acceden el Encargado(a) y la Presidencia.</w:t>
      </w:r>
    </w:p>
    <w:p>
      <w:pPr>
        <w:pStyle w:val="ListBullet"/>
        <w:spacing w:after="40"/>
      </w:pPr>
      <w:r>
        <w:t>Los nombres del menor y de las personas involucradas no se comentan en grupos ni en redes, ni con otros participantes o familias.</w:t>
      </w:r>
    </w:p>
    <w:p>
      <w:pPr>
        <w:pStyle w:val="ListBullet"/>
        <w:spacing w:after="40"/>
      </w:pPr>
      <w:r>
        <w:t>No se publica nada sobre el caso, ni siquiera sin nombres, sin autorización de la autoridad y de la familia.</w:t>
      </w:r>
    </w:p>
    <w:p>
      <w:pPr>
        <w:pStyle w:val="ListBullet"/>
        <w:spacing w:after="40"/>
      </w:pPr>
      <w:r>
        <w:t>Los registros se conservan por [cinco] años o el plazo que indique la ley.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9. Al terminar el caso</w:t>
      </w:r>
    </w:p>
    <w:p>
      <w:pPr>
        <w:pStyle w:val="ListBullet"/>
        <w:spacing w:after="40"/>
      </w:pPr>
      <w:r>
        <w:t>Se evalúa qué falló y qué se puede mejorar: capacitación, supervisión, horarios o espacios.</w:t>
      </w:r>
    </w:p>
    <w:p>
      <w:pPr>
        <w:pStyle w:val="ListBullet"/>
        <w:spacing w:after="40"/>
      </w:pPr>
      <w:r>
        <w:t>Se actualiza el Código de conducta y este protocolo si hace falta.</w:t>
      </w:r>
    </w:p>
    <w:p>
      <w:pPr>
        <w:pStyle w:val="ListBullet"/>
        <w:spacing w:after="40"/>
      </w:pPr>
      <w:r>
        <w:t>Se informa al Consejo Directivo, sin datos que identifiquen a las personas.</w:t>
      </w:r>
    </w:p>
    <w:p>
      <w:pPr>
        <w:pStyle w:val="ListBullet"/>
        <w:spacing w:after="40"/>
      </w:pPr>
      <w:r>
        <w:t>Se mantiene el apoyo a quien reportó y se agradece su aviso.</w:t>
      </w:r>
    </w:p>
    <w:p>
      <w:r>
        <w:br w:type="page"/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ANEXO. HOJA DE REPORTE DE INCIDENTE (reservada)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y hora del reporte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 y cargo de quien reporta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Fecha, hora y lugar del hecho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Menor(es) involucrado(s) (nombre, edad, colegio)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Persona(s) señalada(s) y su rol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Qué ocurrió (hechos observados o relatados, con las palabras exactas del menor)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¿Hay lesiones o peligro inmediato?</w:t>
            </w:r>
          </w:p>
        </w:tc>
        <w:tc>
          <w:tcPr>
            <w:tcW w:type="dxa" w:w="6690"/>
          </w:tcPr>
          <w:p>
            <w:r>
              <w:t>☐ Sí   ☐ No   Qué se hizo: ______________________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6690"/>
          </w:tcPr>
          <w:p>
            <w:r>
              <w:t>☐ A Leve   ☐ B Grave   ☐ C Urgente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Medidas inmediatas tomadas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Se avisó a</w:t>
            </w:r>
          </w:p>
        </w:tc>
        <w:tc>
          <w:tcPr>
            <w:tcW w:type="dxa" w:w="6690"/>
          </w:tcPr>
          <w:p>
            <w:r>
              <w:t>☐ Encargado(a)   ☐ Presidencia   ☐ Familia   ☐ Colegio   ☐ Policía   ☐ Línea 100   ☐ Fiscalía   ☐ SíseVe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y hora de cada aviso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Evidencias guardadas (mensajes, fotos, testigos)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Seguimiento acordado y responsable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spacing w:after="28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 y fecha</w:t>
              <w:br/>
              <w:t>Quien reporta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 y fecha</w:t>
              <w:br/>
              <w:t>Encargado(a) de Protección</w:t>
            </w:r>
          </w:p>
        </w:tc>
      </w:tr>
    </w:tbl>
    <w:p>
      <w:pPr>
        <w:spacing w:after="80"/>
      </w:pPr>
      <w:r>
        <w:rPr>
          <w:i w:val="0"/>
        </w:rPr>
      </w:r>
    </w:p>
    <w:p>
      <w:pPr>
        <w:jc w:val="both"/>
      </w:pPr>
      <w:r>
        <w:rPr>
          <w:i/>
          <w:color w:val="585D7C"/>
          <w:sz w:val="17"/>
        </w:rPr>
        <w:t>Modelo para revisión de un abogado. Confirmar los canales de denuncia, los plazos legales y las obligaciones de reporte vigentes. Este protocolo no reemplaza la actuación de las autoridades.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Protocolo de denuncia y protección de menores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