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662" w:rsidRDefault="00FD7D7E" w:rsidP="003C3662">
      <w:pPr>
        <w:spacing w:line="240" w:lineRule="auto"/>
        <w:ind w:firstLine="0"/>
        <w:contextualSpacing/>
        <w:jc w:val="center"/>
      </w:pPr>
      <w:r w:rsidRPr="003C3662">
        <w:rPr>
          <w:b/>
          <w:sz w:val="52"/>
          <w:szCs w:val="52"/>
        </w:rPr>
        <w:t>Программа</w:t>
      </w:r>
      <w:r w:rsidR="003C3662" w:rsidRPr="003C3662">
        <w:rPr>
          <w:b/>
          <w:sz w:val="52"/>
          <w:szCs w:val="52"/>
        </w:rPr>
        <w:t xml:space="preserve"> расчета показателей риска заболеваемости и смертности среди населения, проживающего в областях, близлежащих к Чернобылю.</w:t>
      </w:r>
      <w:r w:rsidR="00353A85">
        <w:br w:type="page"/>
      </w:r>
    </w:p>
    <w:sdt>
      <w:sdtPr>
        <w:rPr>
          <w:rFonts w:ascii="Arial" w:eastAsia="Calibri" w:hAnsi="Arial" w:cs="Arial"/>
          <w:b w:val="0"/>
          <w:bCs w:val="0"/>
          <w:color w:val="auto"/>
          <w:sz w:val="22"/>
          <w:szCs w:val="22"/>
          <w:lang w:eastAsia="en-US"/>
        </w:rPr>
        <w:id w:val="2081562326"/>
        <w:docPartObj>
          <w:docPartGallery w:val="Table of Contents"/>
          <w:docPartUnique/>
        </w:docPartObj>
      </w:sdtPr>
      <w:sdtEndPr/>
      <w:sdtContent>
        <w:p w:rsidR="003C3662" w:rsidRPr="003C3662" w:rsidRDefault="003C3662" w:rsidP="003C3662">
          <w:pPr>
            <w:pStyle w:val="a8"/>
            <w:jc w:val="center"/>
            <w:rPr>
              <w:color w:val="auto"/>
            </w:rPr>
          </w:pPr>
          <w:r w:rsidRPr="003C3662">
            <w:rPr>
              <w:color w:val="auto"/>
            </w:rPr>
            <w:t>Оглавление</w:t>
          </w:r>
        </w:p>
        <w:p w:rsidR="003C3662" w:rsidRPr="003C3662" w:rsidRDefault="003C3662" w:rsidP="00A63C3B">
          <w:pPr>
            <w:pStyle w:val="1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15588" w:history="1">
            <w:r w:rsidRPr="003C3662">
              <w:rPr>
                <w:rStyle w:val="a7"/>
                <w:b/>
                <w:noProof/>
              </w:rPr>
              <w:t>1 Общие сведения</w:t>
            </w:r>
            <w:r w:rsidRPr="003C3662">
              <w:rPr>
                <w:b/>
                <w:noProof/>
                <w:webHidden/>
              </w:rPr>
              <w:tab/>
            </w:r>
            <w:r w:rsidRPr="003C3662">
              <w:rPr>
                <w:b/>
                <w:noProof/>
                <w:webHidden/>
              </w:rPr>
              <w:fldChar w:fldCharType="begin"/>
            </w:r>
            <w:r w:rsidRPr="003C3662">
              <w:rPr>
                <w:b/>
                <w:noProof/>
                <w:webHidden/>
              </w:rPr>
              <w:instrText xml:space="preserve"> PAGEREF _Toc420415588 \h </w:instrText>
            </w:r>
            <w:r w:rsidRPr="003C3662">
              <w:rPr>
                <w:b/>
                <w:noProof/>
                <w:webHidden/>
              </w:rPr>
            </w:r>
            <w:r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3</w:t>
            </w:r>
            <w:r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2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589" w:history="1">
            <w:r w:rsidR="003C3662" w:rsidRPr="003C3662">
              <w:rPr>
                <w:rStyle w:val="a7"/>
                <w:b/>
                <w:noProof/>
              </w:rPr>
              <w:t>1.1 Обозначение и наименование программы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_Toc420415589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3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2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590" w:history="1">
            <w:r w:rsidR="003C3662" w:rsidRPr="003C3662">
              <w:rPr>
                <w:rStyle w:val="a7"/>
                <w:b/>
                <w:noProof/>
              </w:rPr>
              <w:t>1.2 Программное обеспечение, необходимое для функционирования программы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_Toc420415590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3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2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591" w:history="1">
            <w:r w:rsidR="003C3662" w:rsidRPr="003C3662">
              <w:rPr>
                <w:rStyle w:val="a7"/>
                <w:b/>
                <w:noProof/>
              </w:rPr>
              <w:t>1.3 Языки программирования, на которых написана программа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_Toc420415591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3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1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592" w:history="1">
            <w:r w:rsidR="003C3662" w:rsidRPr="003C3662">
              <w:rPr>
                <w:rStyle w:val="a7"/>
                <w:b/>
                <w:noProof/>
              </w:rPr>
              <w:t>2 Функциональное назначение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_Toc420415592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4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1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593" w:history="1">
            <w:r w:rsidR="003C3662" w:rsidRPr="003C3662">
              <w:rPr>
                <w:rStyle w:val="a7"/>
                <w:b/>
                <w:noProof/>
              </w:rPr>
              <w:t>3 Описание логической структуры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_Toc420415593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5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2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594" w:history="1">
            <w:r w:rsidR="003C3662" w:rsidRPr="003C3662">
              <w:rPr>
                <w:rStyle w:val="a7"/>
                <w:b/>
                <w:noProof/>
              </w:rPr>
              <w:t>3.1 Алгоритм программы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_Toc420415594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5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3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595" w:history="1">
            <w:r w:rsidR="003C3662" w:rsidRPr="003C3662">
              <w:rPr>
                <w:rStyle w:val="a7"/>
                <w:b/>
                <w:noProof/>
              </w:rPr>
              <w:t>3.1.1 Ввод данных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_Toc420415595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5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3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596" w:history="1">
            <w:r w:rsidR="003C3662" w:rsidRPr="003C3662">
              <w:rPr>
                <w:rStyle w:val="a7"/>
                <w:b/>
                <w:noProof/>
              </w:rPr>
              <w:t>3.1.2 Обработка введённых данных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_Toc420415596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5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3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597" w:history="1">
            <w:r w:rsidR="003C3662" w:rsidRPr="003C3662">
              <w:rPr>
                <w:rStyle w:val="a7"/>
                <w:b/>
                <w:noProof/>
              </w:rPr>
              <w:t>3.1.3 Вывод результата вычислений в файл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_Toc420415597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6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2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598" w:history="1">
            <w:r w:rsidR="003C3662" w:rsidRPr="003C3662">
              <w:rPr>
                <w:rStyle w:val="a7"/>
                <w:b/>
                <w:noProof/>
              </w:rPr>
              <w:t>3.2 Используемые методы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_Toc420415598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6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2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599" w:history="1">
            <w:r w:rsidR="003C3662" w:rsidRPr="003C3662">
              <w:rPr>
                <w:rStyle w:val="a7"/>
                <w:b/>
                <w:noProof/>
              </w:rPr>
              <w:t>3.3 Структура программы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_Toc420415599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6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2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600" w:history="1">
            <w:r w:rsidR="003C3662" w:rsidRPr="003C3662">
              <w:rPr>
                <w:rStyle w:val="a7"/>
                <w:b/>
                <w:noProof/>
              </w:rPr>
              <w:t>3.4 Связи программы с другими программами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_Toc420415600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7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1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601" w:history="1">
            <w:r w:rsidR="003C3662" w:rsidRPr="003C3662">
              <w:rPr>
                <w:rStyle w:val="a7"/>
                <w:b/>
                <w:noProof/>
              </w:rPr>
              <w:t>4 Используемые технические средства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_Toc420415601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8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1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602" w:history="1">
            <w:r w:rsidR="003C3662" w:rsidRPr="003C3662">
              <w:rPr>
                <w:rStyle w:val="a7"/>
                <w:b/>
                <w:noProof/>
              </w:rPr>
              <w:t>5 Вызов и загрузка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_Toc420415602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9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1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603" w:history="1">
            <w:r w:rsidR="003C3662" w:rsidRPr="003C3662">
              <w:rPr>
                <w:rStyle w:val="a7"/>
                <w:b/>
                <w:noProof/>
              </w:rPr>
              <w:t>6 Входные данные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_Toc420415603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10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2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604" w:history="1">
            <w:r w:rsidR="003C3662" w:rsidRPr="003C3662">
              <w:rPr>
                <w:rStyle w:val="a7"/>
                <w:b/>
                <w:noProof/>
              </w:rPr>
              <w:t>6.1 Требования к структуре базы данных персонала АЭС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_Toc420415604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10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3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605" w:history="1">
            <w:r w:rsidR="003C3662" w:rsidRPr="003C3662">
              <w:rPr>
                <w:rStyle w:val="a7"/>
                <w:b/>
                <w:noProof/>
              </w:rPr>
              <w:t>6.1.1 Назначение и структура таблиц «</w:t>
            </w:r>
            <w:r w:rsidR="003C3662" w:rsidRPr="003C3662">
              <w:rPr>
                <w:rStyle w:val="a7"/>
                <w:b/>
                <w:noProof/>
                <w:lang w:val="en-US"/>
              </w:rPr>
              <w:t>OBL</w:t>
            </w:r>
            <w:r w:rsidR="003C3662" w:rsidRPr="003C3662">
              <w:rPr>
                <w:rStyle w:val="a7"/>
                <w:b/>
                <w:noProof/>
              </w:rPr>
              <w:t>», «</w:t>
            </w:r>
            <w:r w:rsidR="003C3662" w:rsidRPr="003C3662">
              <w:rPr>
                <w:rStyle w:val="a7"/>
                <w:b/>
                <w:noProof/>
                <w:lang w:val="en-US"/>
              </w:rPr>
              <w:t>DIST</w:t>
            </w:r>
            <w:r w:rsidR="003C3662" w:rsidRPr="003C3662">
              <w:rPr>
                <w:rStyle w:val="a7"/>
                <w:b/>
                <w:noProof/>
              </w:rPr>
              <w:t>», «</w:t>
            </w:r>
            <w:r w:rsidR="003C3662" w:rsidRPr="003C3662">
              <w:rPr>
                <w:rStyle w:val="a7"/>
                <w:b/>
                <w:noProof/>
                <w:lang w:val="en-US"/>
              </w:rPr>
              <w:t>PUNCT</w:t>
            </w:r>
            <w:r w:rsidR="003C3662" w:rsidRPr="003C3662">
              <w:rPr>
                <w:rStyle w:val="a7"/>
                <w:b/>
                <w:noProof/>
              </w:rPr>
              <w:t>» и «</w:t>
            </w:r>
            <w:r w:rsidR="003C3662" w:rsidRPr="003C3662">
              <w:rPr>
                <w:rStyle w:val="a7"/>
                <w:b/>
                <w:noProof/>
                <w:lang w:val="en-US"/>
              </w:rPr>
              <w:t>PopWeight</w:t>
            </w:r>
            <w:r w:rsidR="003C3662" w:rsidRPr="003C3662">
              <w:rPr>
                <w:rStyle w:val="a7"/>
                <w:b/>
                <w:noProof/>
              </w:rPr>
              <w:t>»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_Toc420415605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10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3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606" w:history="1">
            <w:r w:rsidR="003C3662" w:rsidRPr="003C3662">
              <w:rPr>
                <w:rStyle w:val="a7"/>
                <w:b/>
                <w:noProof/>
              </w:rPr>
              <w:t>6.1.2 Назначение и структура таблиц  «</w:t>
            </w:r>
            <w:r w:rsidR="003C3662" w:rsidRPr="003C3662">
              <w:rPr>
                <w:rStyle w:val="a7"/>
                <w:b/>
                <w:noProof/>
                <w:lang w:val="en-US"/>
              </w:rPr>
              <w:t>OverAllDoses</w:t>
            </w:r>
            <w:r w:rsidR="003C3662" w:rsidRPr="003C3662">
              <w:rPr>
                <w:rStyle w:val="a7"/>
                <w:b/>
                <w:noProof/>
              </w:rPr>
              <w:t>» и «</w:t>
            </w:r>
            <w:r w:rsidR="003C3662" w:rsidRPr="003C3662">
              <w:rPr>
                <w:rStyle w:val="a7"/>
                <w:b/>
                <w:noProof/>
                <w:lang w:val="en-US"/>
              </w:rPr>
              <w:t>OneTimeDoses</w:t>
            </w:r>
            <w:r w:rsidR="003C3662" w:rsidRPr="003C3662">
              <w:rPr>
                <w:rStyle w:val="a7"/>
                <w:b/>
                <w:noProof/>
              </w:rPr>
              <w:t>»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_Toc420415606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10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3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607" w:history="1">
            <w:r w:rsidR="003C3662" w:rsidRPr="003C3662">
              <w:rPr>
                <w:rStyle w:val="a7"/>
                <w:b/>
                <w:noProof/>
              </w:rPr>
              <w:t>6.1.3 Назначение и структура таблицы «</w:t>
            </w:r>
            <w:r w:rsidR="003C3662" w:rsidRPr="003C3662">
              <w:rPr>
                <w:rStyle w:val="a7"/>
                <w:b/>
                <w:noProof/>
                <w:lang w:val="en-US"/>
              </w:rPr>
              <w:t>Terson</w:t>
            </w:r>
            <w:r w:rsidR="003C3662" w:rsidRPr="003C3662">
              <w:rPr>
                <w:rStyle w:val="a7"/>
                <w:b/>
                <w:noProof/>
              </w:rPr>
              <w:t>»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_Toc420415607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10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Pr="003C3662" w:rsidRDefault="00FA3CBF" w:rsidP="00A63C3B">
          <w:pPr>
            <w:pStyle w:val="11"/>
            <w:tabs>
              <w:tab w:val="right" w:leader="dot" w:pos="9344"/>
            </w:tabs>
            <w:ind w:firstLine="142"/>
            <w:jc w:val="left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420415608" w:history="1">
            <w:r w:rsidR="003C3662" w:rsidRPr="003C3662">
              <w:rPr>
                <w:rStyle w:val="a7"/>
                <w:b/>
                <w:noProof/>
              </w:rPr>
              <w:t>7 Выходные данные</w:t>
            </w:r>
            <w:r w:rsidR="003C3662" w:rsidRPr="003C3662">
              <w:rPr>
                <w:b/>
                <w:noProof/>
                <w:webHidden/>
              </w:rPr>
              <w:tab/>
            </w:r>
            <w:r w:rsidR="003C3662" w:rsidRPr="003C3662">
              <w:rPr>
                <w:b/>
                <w:noProof/>
                <w:webHidden/>
              </w:rPr>
              <w:fldChar w:fldCharType="begin"/>
            </w:r>
            <w:r w:rsidR="003C3662" w:rsidRPr="003C3662">
              <w:rPr>
                <w:b/>
                <w:noProof/>
                <w:webHidden/>
              </w:rPr>
              <w:instrText xml:space="preserve"> PAGEREF _Toc420415608 \h </w:instrText>
            </w:r>
            <w:r w:rsidR="003C3662" w:rsidRPr="003C3662">
              <w:rPr>
                <w:b/>
                <w:noProof/>
                <w:webHidden/>
              </w:rPr>
            </w:r>
            <w:r w:rsidR="003C3662" w:rsidRPr="003C3662">
              <w:rPr>
                <w:b/>
                <w:noProof/>
                <w:webHidden/>
              </w:rPr>
              <w:fldChar w:fldCharType="separate"/>
            </w:r>
            <w:r w:rsidR="00DF2CA1">
              <w:rPr>
                <w:b/>
                <w:noProof/>
                <w:webHidden/>
              </w:rPr>
              <w:t>12</w:t>
            </w:r>
            <w:r w:rsidR="003C3662" w:rsidRPr="003C3662">
              <w:rPr>
                <w:b/>
                <w:noProof/>
                <w:webHidden/>
              </w:rPr>
              <w:fldChar w:fldCharType="end"/>
            </w:r>
          </w:hyperlink>
        </w:p>
        <w:p w:rsidR="003C3662" w:rsidRDefault="003C3662" w:rsidP="003C3662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3C3662" w:rsidRDefault="003C3662" w:rsidP="003C3662">
      <w:pPr>
        <w:spacing w:line="240" w:lineRule="auto"/>
        <w:ind w:firstLine="0"/>
        <w:contextualSpacing/>
        <w:jc w:val="center"/>
      </w:pPr>
      <w:r>
        <w:t xml:space="preserve"> </w:t>
      </w:r>
    </w:p>
    <w:p w:rsidR="00BF3FF3" w:rsidRDefault="00BF3FF3" w:rsidP="009906C0">
      <w:pPr>
        <w:ind w:firstLine="0"/>
      </w:pPr>
    </w:p>
    <w:p w:rsidR="00353A85" w:rsidRPr="009000FE" w:rsidRDefault="00353A85" w:rsidP="00CC0463">
      <w:pPr>
        <w:pStyle w:val="1"/>
      </w:pPr>
      <w:r>
        <w:br w:type="page"/>
      </w:r>
      <w:bookmarkStart w:id="0" w:name="_Toc373062705"/>
      <w:bookmarkStart w:id="1" w:name="_Toc373062729"/>
      <w:bookmarkStart w:id="2" w:name="_Toc373065424"/>
      <w:bookmarkStart w:id="3" w:name="_Toc420415588"/>
      <w:r w:rsidRPr="009000FE">
        <w:lastRenderedPageBreak/>
        <w:t>1 Общие сведения</w:t>
      </w:r>
      <w:bookmarkEnd w:id="0"/>
      <w:bookmarkEnd w:id="1"/>
      <w:bookmarkEnd w:id="2"/>
      <w:bookmarkEnd w:id="3"/>
    </w:p>
    <w:p w:rsidR="00353A85" w:rsidRPr="009000FE" w:rsidRDefault="00353A85" w:rsidP="009000FE">
      <w:pPr>
        <w:pStyle w:val="2"/>
      </w:pPr>
      <w:bookmarkStart w:id="4" w:name="_Toc373062706"/>
      <w:bookmarkStart w:id="5" w:name="_Toc373062730"/>
      <w:bookmarkStart w:id="6" w:name="_Toc373065425"/>
      <w:bookmarkStart w:id="7" w:name="_Toc420415589"/>
      <w:r w:rsidRPr="009000FE">
        <w:t>1.1 Обозначение и наименование программы</w:t>
      </w:r>
      <w:bookmarkEnd w:id="4"/>
      <w:bookmarkEnd w:id="5"/>
      <w:bookmarkEnd w:id="6"/>
      <w:bookmarkEnd w:id="7"/>
    </w:p>
    <w:p w:rsidR="00353A85" w:rsidRPr="009000FE" w:rsidRDefault="00353A85" w:rsidP="009000FE">
      <w:r w:rsidRPr="009000FE">
        <w:t xml:space="preserve">Наименование программного обеспечения – «Программа </w:t>
      </w:r>
      <w:r w:rsidR="00FD7D7E">
        <w:t>расчета радиационных и не радиационных рисков заболеваемости и смертности от онкологических заболеваний, среди населения, проживающих в близлежащих к Чернобылю областях: Калужская, Брянская, Тульская и Орловская обл.»</w:t>
      </w:r>
    </w:p>
    <w:p w:rsidR="00353A85" w:rsidRPr="009000FE" w:rsidRDefault="00353A85" w:rsidP="009000FE">
      <w:pPr>
        <w:pStyle w:val="2"/>
      </w:pPr>
      <w:bookmarkStart w:id="8" w:name="_Toc373062707"/>
      <w:bookmarkStart w:id="9" w:name="_Toc373062731"/>
      <w:bookmarkStart w:id="10" w:name="_Toc373065426"/>
      <w:bookmarkStart w:id="11" w:name="_Toc420415590"/>
      <w:r w:rsidRPr="009000FE">
        <w:t>1.2 Программное обеспечение, необходимое для функционирования программы</w:t>
      </w:r>
      <w:bookmarkEnd w:id="8"/>
      <w:bookmarkEnd w:id="9"/>
      <w:bookmarkEnd w:id="10"/>
      <w:bookmarkEnd w:id="11"/>
    </w:p>
    <w:p w:rsidR="00353A85" w:rsidRPr="009000FE" w:rsidRDefault="00353A85" w:rsidP="009000FE">
      <w:proofErr w:type="gramStart"/>
      <w:r w:rsidRPr="009000FE">
        <w:t>ПО</w:t>
      </w:r>
      <w:proofErr w:type="gramEnd"/>
      <w:r w:rsidRPr="009000FE">
        <w:t xml:space="preserve"> исполняется </w:t>
      </w:r>
      <w:proofErr w:type="gramStart"/>
      <w:r w:rsidRPr="009000FE">
        <w:t>в</w:t>
      </w:r>
      <w:proofErr w:type="gramEnd"/>
      <w:r w:rsidRPr="009000FE">
        <w:t xml:space="preserve"> среде операционных систем (ОС) </w:t>
      </w:r>
      <w:proofErr w:type="spellStart"/>
      <w:r w:rsidRPr="009000FE">
        <w:t>Microsoft</w:t>
      </w:r>
      <w:proofErr w:type="spellEnd"/>
      <w:r w:rsidRPr="009000FE">
        <w:t xml:space="preserve"> </w:t>
      </w:r>
      <w:proofErr w:type="spellStart"/>
      <w:r w:rsidRPr="009000FE">
        <w:t>Windows</w:t>
      </w:r>
      <w:proofErr w:type="spellEnd"/>
      <w:r w:rsidRPr="009000FE">
        <w:t xml:space="preserve"> XP, </w:t>
      </w:r>
      <w:proofErr w:type="spellStart"/>
      <w:r w:rsidRPr="009000FE">
        <w:t>Microsoft</w:t>
      </w:r>
      <w:proofErr w:type="spellEnd"/>
      <w:r w:rsidRPr="009000FE">
        <w:t xml:space="preserve"> </w:t>
      </w:r>
      <w:proofErr w:type="spellStart"/>
      <w:r w:rsidRPr="009000FE">
        <w:t>Windows</w:t>
      </w:r>
      <w:proofErr w:type="spellEnd"/>
      <w:r w:rsidRPr="009000FE">
        <w:t xml:space="preserve"> 7, </w:t>
      </w:r>
      <w:proofErr w:type="spellStart"/>
      <w:r w:rsidRPr="009000FE">
        <w:t>Microsoft</w:t>
      </w:r>
      <w:proofErr w:type="spellEnd"/>
      <w:r w:rsidRPr="009000FE">
        <w:t xml:space="preserve"> </w:t>
      </w:r>
      <w:proofErr w:type="spellStart"/>
      <w:r w:rsidRPr="009000FE">
        <w:t>Windows</w:t>
      </w:r>
      <w:proofErr w:type="spellEnd"/>
      <w:r w:rsidRPr="009000FE">
        <w:t xml:space="preserve"> 8. ПО распространяется в виде пакета, </w:t>
      </w:r>
      <w:r w:rsidR="00FD7D7E">
        <w:t>содержащего библиотеки и материалы,</w:t>
      </w:r>
      <w:r w:rsidRPr="009000FE">
        <w:t xml:space="preserve"> необходим</w:t>
      </w:r>
      <w:r w:rsidR="00FD7D7E">
        <w:t>ые</w:t>
      </w:r>
      <w:r w:rsidRPr="009000FE">
        <w:t xml:space="preserve"> для функционирования </w:t>
      </w:r>
      <w:proofErr w:type="gramStart"/>
      <w:r w:rsidRPr="009000FE">
        <w:t>ПО</w:t>
      </w:r>
      <w:proofErr w:type="gramEnd"/>
      <w:r w:rsidRPr="009000FE">
        <w:t>.</w:t>
      </w:r>
    </w:p>
    <w:p w:rsidR="00353A85" w:rsidRPr="009000FE" w:rsidRDefault="00353A85" w:rsidP="009000FE">
      <w:pPr>
        <w:pStyle w:val="2"/>
      </w:pPr>
      <w:bookmarkStart w:id="12" w:name="_Toc373062708"/>
      <w:bookmarkStart w:id="13" w:name="_Toc373062732"/>
      <w:bookmarkStart w:id="14" w:name="_Toc373065427"/>
      <w:bookmarkStart w:id="15" w:name="_Toc420415591"/>
      <w:r w:rsidRPr="009000FE">
        <w:t>1.3 Языки программирования, на которых написана программа</w:t>
      </w:r>
      <w:bookmarkEnd w:id="12"/>
      <w:bookmarkEnd w:id="13"/>
      <w:bookmarkEnd w:id="14"/>
      <w:bookmarkEnd w:id="15"/>
    </w:p>
    <w:p w:rsidR="00353A85" w:rsidRPr="009000FE" w:rsidRDefault="00353A85" w:rsidP="009000FE">
      <w:proofErr w:type="gramStart"/>
      <w:r w:rsidRPr="009000FE">
        <w:t>ПО</w:t>
      </w:r>
      <w:r w:rsidR="00FD7D7E" w:rsidRPr="00FD7D7E">
        <w:t xml:space="preserve"> </w:t>
      </w:r>
      <w:r w:rsidRPr="009000FE">
        <w:t>было</w:t>
      </w:r>
      <w:proofErr w:type="gramEnd"/>
      <w:r w:rsidRPr="009000FE">
        <w:t xml:space="preserve"> разработано при помощи объектно-ориентированного языка программирования </w:t>
      </w:r>
      <w:r w:rsidR="00FD7D7E">
        <w:rPr>
          <w:lang w:val="en-US"/>
        </w:rPr>
        <w:t>C</w:t>
      </w:r>
      <w:r w:rsidR="00FD7D7E" w:rsidRPr="00FD7D7E">
        <w:t xml:space="preserve"># </w:t>
      </w:r>
      <w:r w:rsidRPr="009000FE">
        <w:t xml:space="preserve"> .NET.</w:t>
      </w:r>
    </w:p>
    <w:p w:rsidR="009000FE" w:rsidRDefault="00353A85" w:rsidP="009000FE">
      <w:r w:rsidRPr="009000FE">
        <w:t>Для построения запросов к базе данных использовался структу</w:t>
      </w:r>
      <w:r w:rsidR="009000FE">
        <w:t>рированный язык запросов (SQL).</w:t>
      </w:r>
    </w:p>
    <w:p w:rsidR="00353A85" w:rsidRPr="009000FE" w:rsidRDefault="009000FE" w:rsidP="00CC0463">
      <w:pPr>
        <w:pStyle w:val="1"/>
      </w:pPr>
      <w:r>
        <w:br w:type="page"/>
      </w:r>
      <w:bookmarkStart w:id="16" w:name="_Toc373062709"/>
      <w:bookmarkStart w:id="17" w:name="_Toc373062733"/>
      <w:bookmarkStart w:id="18" w:name="_Toc373065428"/>
      <w:bookmarkStart w:id="19" w:name="_Toc420415592"/>
      <w:r w:rsidR="00353A85" w:rsidRPr="009000FE">
        <w:lastRenderedPageBreak/>
        <w:t>2 Функциональное назначение</w:t>
      </w:r>
      <w:bookmarkEnd w:id="16"/>
      <w:bookmarkEnd w:id="17"/>
      <w:bookmarkEnd w:id="18"/>
      <w:bookmarkEnd w:id="19"/>
    </w:p>
    <w:p w:rsidR="00635901" w:rsidRPr="006E6795" w:rsidRDefault="00635901" w:rsidP="00FD7D7E">
      <w:proofErr w:type="gramStart"/>
      <w:r>
        <w:t>ПО</w:t>
      </w:r>
      <w:proofErr w:type="gramEnd"/>
      <w:r>
        <w:t xml:space="preserve"> предназначено </w:t>
      </w:r>
      <w:proofErr w:type="gramStart"/>
      <w:r>
        <w:t>для</w:t>
      </w:r>
      <w:proofErr w:type="gramEnd"/>
      <w:r>
        <w:t xml:space="preserve"> использования в</w:t>
      </w:r>
      <w:r w:rsidR="00FD7D7E" w:rsidRPr="00FD7D7E">
        <w:t xml:space="preserve"> </w:t>
      </w:r>
      <w:r w:rsidR="00FD7D7E">
        <w:t xml:space="preserve">«Национальном </w:t>
      </w:r>
      <w:r>
        <w:t xml:space="preserve"> </w:t>
      </w:r>
      <w:r w:rsidR="00FD7D7E">
        <w:t>Радиационно-Эпидемиологическом Регистре» (НРЭР), и служит для оценки рисков</w:t>
      </w:r>
      <w:r w:rsidR="00AF228C">
        <w:t xml:space="preserve"> онкологической</w:t>
      </w:r>
      <w:r w:rsidR="00FD7D7E">
        <w:t xml:space="preserve"> заболеваемости и смертности среди населения.</w:t>
      </w:r>
    </w:p>
    <w:p w:rsidR="009000FE" w:rsidRDefault="009000FE" w:rsidP="009000FE"/>
    <w:p w:rsidR="00353A85" w:rsidRDefault="009000FE" w:rsidP="00CC0463">
      <w:pPr>
        <w:pStyle w:val="1"/>
      </w:pPr>
      <w:r>
        <w:br w:type="page"/>
      </w:r>
      <w:bookmarkStart w:id="20" w:name="_Toc373062710"/>
      <w:bookmarkStart w:id="21" w:name="_Toc373062734"/>
      <w:bookmarkStart w:id="22" w:name="_Toc373065429"/>
      <w:bookmarkStart w:id="23" w:name="_Toc420415593"/>
      <w:r w:rsidR="00353A85">
        <w:lastRenderedPageBreak/>
        <w:t>3 Описание логической структуры</w:t>
      </w:r>
      <w:bookmarkEnd w:id="20"/>
      <w:bookmarkEnd w:id="21"/>
      <w:bookmarkEnd w:id="22"/>
      <w:bookmarkEnd w:id="23"/>
    </w:p>
    <w:p w:rsidR="00353A85" w:rsidRDefault="00353A85" w:rsidP="009000FE">
      <w:pPr>
        <w:pStyle w:val="2"/>
      </w:pPr>
      <w:bookmarkStart w:id="24" w:name="_Toc373062711"/>
      <w:bookmarkStart w:id="25" w:name="_Toc373062735"/>
      <w:bookmarkStart w:id="26" w:name="_Toc373065430"/>
      <w:bookmarkStart w:id="27" w:name="_Toc420415594"/>
      <w:r>
        <w:t>3.1 Алгоритм программы</w:t>
      </w:r>
      <w:bookmarkEnd w:id="24"/>
      <w:bookmarkEnd w:id="25"/>
      <w:bookmarkEnd w:id="26"/>
      <w:bookmarkEnd w:id="27"/>
    </w:p>
    <w:p w:rsidR="00353A85" w:rsidRDefault="00353A85" w:rsidP="009000FE">
      <w:proofErr w:type="gramStart"/>
      <w:r>
        <w:t>ПО имеет</w:t>
      </w:r>
      <w:proofErr w:type="gramEnd"/>
      <w:r>
        <w:t xml:space="preserve"> стандартный оконный графический интерфейс </w:t>
      </w:r>
      <w:proofErr w:type="spellStart"/>
      <w:r>
        <w:t>Windows</w:t>
      </w:r>
      <w:proofErr w:type="spellEnd"/>
      <w:r>
        <w:t xml:space="preserve">. Для программирования графического интерфейса пользователя применялся интерфейс программирования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являющийся частью .NET </w:t>
      </w:r>
      <w:proofErr w:type="spellStart"/>
      <w:r>
        <w:t>Framework</w:t>
      </w:r>
      <w:proofErr w:type="spellEnd"/>
      <w:r>
        <w:t xml:space="preserve"> и содержащийся в пространстве имён </w:t>
      </w:r>
      <w:proofErr w:type="spellStart"/>
      <w:r>
        <w:t>System.Windows.Forms</w:t>
      </w:r>
      <w:proofErr w:type="spellEnd"/>
      <w:r>
        <w:t>.</w:t>
      </w:r>
    </w:p>
    <w:p w:rsidR="00353A85" w:rsidRDefault="00353A85" w:rsidP="009000FE">
      <w:r>
        <w:t>Алгоритм работы программы зависит от типа задачи, которую затребовал пользователь. В целом алгоритм можно разделить на три части: ввод данных, обработка введённых д</w:t>
      </w:r>
      <w:r w:rsidR="00AF228C">
        <w:t xml:space="preserve">анных, отображение результата </w:t>
      </w:r>
      <w:r>
        <w:t>в выходных файлах.</w:t>
      </w:r>
    </w:p>
    <w:p w:rsidR="00353A85" w:rsidRPr="009000FE" w:rsidRDefault="00353A85" w:rsidP="009000FE">
      <w:pPr>
        <w:pStyle w:val="3"/>
      </w:pPr>
      <w:bookmarkStart w:id="28" w:name="_Toc373062712"/>
      <w:bookmarkStart w:id="29" w:name="_Toc373062736"/>
      <w:bookmarkStart w:id="30" w:name="_Toc373065431"/>
      <w:bookmarkStart w:id="31" w:name="_Toc420415595"/>
      <w:r w:rsidRPr="009000FE">
        <w:t>3.1.1 Ввод данных</w:t>
      </w:r>
      <w:bookmarkEnd w:id="28"/>
      <w:bookmarkEnd w:id="29"/>
      <w:bookmarkEnd w:id="30"/>
      <w:bookmarkEnd w:id="31"/>
    </w:p>
    <w:p w:rsidR="00353A85" w:rsidRDefault="00353A85" w:rsidP="009000FE">
      <w:r>
        <w:t xml:space="preserve">Ввод данных в программу осуществляется при помощи стандартных элементов управления интерфейса программирования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:</w:t>
      </w:r>
    </w:p>
    <w:p w:rsidR="00AF228C" w:rsidRDefault="00353A85" w:rsidP="009000FE">
      <w:proofErr w:type="spellStart"/>
      <w:r w:rsidRPr="00DF4768">
        <w:rPr>
          <w:b/>
        </w:rPr>
        <w:t>ComboBox</w:t>
      </w:r>
      <w:proofErr w:type="spellEnd"/>
      <w:r>
        <w:t xml:space="preserve"> (поле со списком)</w:t>
      </w:r>
      <w:r w:rsidR="0012696C">
        <w:t>. П</w:t>
      </w:r>
      <w:r>
        <w:t xml:space="preserve">редставляет собой сочетание выпадающего списка (раскрывающегося при щелчке мыши) и однострочного текстового поля, которое позволяет пользователю ввести значение вручную или выбрать из списка. </w:t>
      </w:r>
      <w:r w:rsidR="00AF228C">
        <w:t>Функционал данного элемента используется для введения информации о минимальных и максимальных возрастах наблюдения за когортой населения</w:t>
      </w:r>
      <w:r w:rsidR="00AF228C" w:rsidRPr="00AF228C">
        <w:t xml:space="preserve">; </w:t>
      </w:r>
      <w:r w:rsidR="00AF228C">
        <w:t>о календарных годах</w:t>
      </w:r>
      <w:r w:rsidR="002D5407">
        <w:t xml:space="preserve"> и пр. данных</w:t>
      </w:r>
      <w:r w:rsidR="00AF228C">
        <w:t>, которы</w:t>
      </w:r>
      <w:r w:rsidR="002D5407">
        <w:t>е</w:t>
      </w:r>
      <w:r w:rsidR="00AF228C">
        <w:t xml:space="preserve"> необходим</w:t>
      </w:r>
      <w:r w:rsidR="002D5407">
        <w:t>ы для</w:t>
      </w:r>
      <w:r w:rsidR="00AF228C">
        <w:t xml:space="preserve"> произве</w:t>
      </w:r>
      <w:r w:rsidR="002D5407">
        <w:t>дения</w:t>
      </w:r>
      <w:r w:rsidR="00AF228C">
        <w:t xml:space="preserve"> вычислени</w:t>
      </w:r>
      <w:r w:rsidR="002D5407">
        <w:t>й</w:t>
      </w:r>
      <w:r w:rsidR="00AF228C">
        <w:t xml:space="preserve">. </w:t>
      </w:r>
      <w:r w:rsidR="002D5407">
        <w:t>Так же элемент предоставляет возможность выбора области, района и населенного пункта, для расчета рисков.</w:t>
      </w:r>
    </w:p>
    <w:p w:rsidR="002D5407" w:rsidRPr="002D5407" w:rsidRDefault="002D5407" w:rsidP="009000FE">
      <w:proofErr w:type="spellStart"/>
      <w:proofErr w:type="gramStart"/>
      <w:r w:rsidRPr="002D5407">
        <w:rPr>
          <w:b/>
          <w:lang w:val="en-US"/>
        </w:rPr>
        <w:t>TextBox</w:t>
      </w:r>
      <w:proofErr w:type="spellEnd"/>
      <w:r w:rsidRPr="002D5407">
        <w:t xml:space="preserve"> (</w:t>
      </w:r>
      <w:r>
        <w:t>текстовое поле)</w:t>
      </w:r>
      <w:r w:rsidR="0012696C">
        <w:t>.</w:t>
      </w:r>
      <w:proofErr w:type="gramEnd"/>
      <w:r>
        <w:t xml:space="preserve"> </w:t>
      </w:r>
      <w:r w:rsidR="0012696C">
        <w:t>О</w:t>
      </w:r>
      <w:r>
        <w:t>днострочное текстовое поле, с возможностью передачи сообщений программе и от программы - пользователю. В данном ПО ручной ввод заблокирован, т.к. это поле несет здесь информационный характер и показывает, код болезни по «Международной Классификации Болезней» (МКБ-10).</w:t>
      </w:r>
    </w:p>
    <w:p w:rsidR="009000FE" w:rsidRDefault="00353A85" w:rsidP="009000FE">
      <w:proofErr w:type="spellStart"/>
      <w:r w:rsidRPr="002D5407">
        <w:rPr>
          <w:b/>
        </w:rPr>
        <w:t>Button</w:t>
      </w:r>
      <w:proofErr w:type="spellEnd"/>
      <w:r w:rsidR="0012696C">
        <w:t xml:space="preserve"> (кнопка). Э</w:t>
      </w:r>
      <w:r w:rsidRPr="002D5407">
        <w:t xml:space="preserve">лемент управления, нажатие на который приводит </w:t>
      </w:r>
      <w:r w:rsidR="002D5407" w:rsidRPr="002D5407">
        <w:t xml:space="preserve">к некоему действию. </w:t>
      </w:r>
      <w:proofErr w:type="gramStart"/>
      <w:r w:rsidR="002D5407" w:rsidRPr="002D5407">
        <w:t>В данном ПО, при введении всех необходимых начальных данных, нажатие на кнопку запустит механизм расчета.</w:t>
      </w:r>
      <w:proofErr w:type="gramEnd"/>
    </w:p>
    <w:p w:rsidR="002D5407" w:rsidRPr="002D5407" w:rsidRDefault="002D5407" w:rsidP="009000FE">
      <w:proofErr w:type="spellStart"/>
      <w:proofErr w:type="gramStart"/>
      <w:r w:rsidRPr="002D5407">
        <w:rPr>
          <w:b/>
          <w:lang w:val="en-US"/>
        </w:rPr>
        <w:t>TabControl</w:t>
      </w:r>
      <w:proofErr w:type="spellEnd"/>
      <w:r w:rsidRPr="002D5407">
        <w:t xml:space="preserve"> (</w:t>
      </w:r>
      <w:r>
        <w:t>комбинированное поле</w:t>
      </w:r>
      <w:r w:rsidRPr="002D5407">
        <w:t>)</w:t>
      </w:r>
      <w:r w:rsidR="0012696C">
        <w:t>.</w:t>
      </w:r>
      <w:proofErr w:type="gramEnd"/>
      <w:r>
        <w:t xml:space="preserve"> </w:t>
      </w:r>
      <w:r w:rsidR="0012696C">
        <w:t>П</w:t>
      </w:r>
      <w:r>
        <w:t xml:space="preserve">редставляет собой несколько участков скомбинированных в одной области, навигация по полям осуществляется с помощью </w:t>
      </w:r>
      <w:r w:rsidR="0012696C">
        <w:t>вкладок. Реализует разделение разных алгоритмов работы программы.</w:t>
      </w:r>
    </w:p>
    <w:p w:rsidR="00353A85" w:rsidRPr="007343BA" w:rsidRDefault="00353A85" w:rsidP="009000FE">
      <w:pPr>
        <w:pStyle w:val="3"/>
      </w:pPr>
      <w:bookmarkStart w:id="32" w:name="_Toc373062713"/>
      <w:bookmarkStart w:id="33" w:name="_Toc373062737"/>
      <w:bookmarkStart w:id="34" w:name="_Toc373065432"/>
      <w:bookmarkStart w:id="35" w:name="_Toc420415596"/>
      <w:r w:rsidRPr="007343BA">
        <w:t>3.1.2 Обработка введённых данных</w:t>
      </w:r>
      <w:bookmarkEnd w:id="32"/>
      <w:bookmarkEnd w:id="33"/>
      <w:bookmarkEnd w:id="34"/>
      <w:bookmarkEnd w:id="35"/>
    </w:p>
    <w:p w:rsidR="00353A85" w:rsidRPr="007343BA" w:rsidRDefault="00353A85" w:rsidP="009000FE">
      <w:pPr>
        <w:pStyle w:val="4"/>
      </w:pPr>
      <w:bookmarkStart w:id="36" w:name="_Toc373062714"/>
      <w:bookmarkStart w:id="37" w:name="_Toc373065433"/>
      <w:r w:rsidRPr="007343BA">
        <w:t xml:space="preserve">3.1.2.1 Отбор </w:t>
      </w:r>
      <w:bookmarkEnd w:id="36"/>
      <w:bookmarkEnd w:id="37"/>
      <w:r w:rsidR="007343BA" w:rsidRPr="007343BA">
        <w:t xml:space="preserve">группы </w:t>
      </w:r>
      <w:r w:rsidR="007343BA">
        <w:t>населения</w:t>
      </w:r>
    </w:p>
    <w:p w:rsidR="007343BA" w:rsidRPr="0087661A" w:rsidRDefault="007343BA" w:rsidP="009000FE">
      <w:r w:rsidRPr="007343BA">
        <w:t>Отбор</w:t>
      </w:r>
      <w:r>
        <w:t xml:space="preserve"> группы населения, соответствующий заданных входным критериям, возраста, пола, принадлежности к определенным населенным пунктам указанных районов и областей обеспечивается с помощью простых перекрестных </w:t>
      </w:r>
      <w:r>
        <w:rPr>
          <w:lang w:val="en-US"/>
        </w:rPr>
        <w:t>SQL</w:t>
      </w:r>
      <w:r w:rsidRPr="007343BA">
        <w:t>-</w:t>
      </w:r>
      <w:r>
        <w:t xml:space="preserve">запросов. </w:t>
      </w:r>
      <w:r w:rsidR="0087661A">
        <w:t xml:space="preserve">Для доступа к базе данных используется набор объектов поставщика </w:t>
      </w:r>
      <w:r w:rsidR="0087661A">
        <w:rPr>
          <w:lang w:val="en-US"/>
        </w:rPr>
        <w:t>OLE</w:t>
      </w:r>
      <w:r w:rsidR="0087661A" w:rsidRPr="0087661A">
        <w:t xml:space="preserve"> </w:t>
      </w:r>
      <w:r w:rsidR="0087661A">
        <w:rPr>
          <w:lang w:val="en-US"/>
        </w:rPr>
        <w:t>DB</w:t>
      </w:r>
      <w:r w:rsidR="0087661A" w:rsidRPr="0087661A">
        <w:t xml:space="preserve">. </w:t>
      </w:r>
      <w:r w:rsidR="0087661A">
        <w:lastRenderedPageBreak/>
        <w:t xml:space="preserve">Подключение к базе данных с помощью объектов </w:t>
      </w:r>
      <w:proofErr w:type="spellStart"/>
      <w:r w:rsidR="0087661A">
        <w:rPr>
          <w:lang w:val="en-US"/>
        </w:rPr>
        <w:t>OleDbConnection</w:t>
      </w:r>
      <w:proofErr w:type="spellEnd"/>
      <w:r w:rsidR="0087661A" w:rsidRPr="0087661A">
        <w:t xml:space="preserve"> </w:t>
      </w:r>
      <w:r w:rsidR="0087661A">
        <w:t xml:space="preserve">и </w:t>
      </w:r>
      <w:proofErr w:type="spellStart"/>
      <w:r w:rsidR="0087661A">
        <w:rPr>
          <w:lang w:val="en-US"/>
        </w:rPr>
        <w:t>OleDbDataAdapter</w:t>
      </w:r>
      <w:proofErr w:type="spellEnd"/>
      <w:r w:rsidR="0087661A" w:rsidRPr="0087661A">
        <w:t xml:space="preserve">, </w:t>
      </w:r>
      <w:r w:rsidR="0087661A">
        <w:t xml:space="preserve">а взаимодействие с объектами базы данных </w:t>
      </w:r>
      <w:r w:rsidR="0087661A" w:rsidRPr="0087661A">
        <w:t>.</w:t>
      </w:r>
      <w:proofErr w:type="spellStart"/>
      <w:r w:rsidR="0087661A">
        <w:rPr>
          <w:lang w:val="en-US"/>
        </w:rPr>
        <w:t>mdb</w:t>
      </w:r>
      <w:proofErr w:type="spellEnd"/>
      <w:r w:rsidR="0087661A">
        <w:t xml:space="preserve"> осуществляется с помощью стандартных </w:t>
      </w:r>
      <w:r w:rsidR="0087661A">
        <w:rPr>
          <w:lang w:val="en-US"/>
        </w:rPr>
        <w:t>SQL</w:t>
      </w:r>
      <w:r w:rsidR="0087661A">
        <w:t xml:space="preserve"> запросов.</w:t>
      </w:r>
    </w:p>
    <w:p w:rsidR="00353A85" w:rsidRPr="0087661A" w:rsidRDefault="0087661A" w:rsidP="009000FE">
      <w:r w:rsidRPr="0087661A">
        <w:t>Результатом выполнения этих операций является обработанная информация о населении с дозами облучения, соответствующими дозам в населенных пун</w:t>
      </w:r>
      <w:r w:rsidR="002062D3">
        <w:t>к</w:t>
      </w:r>
      <w:r w:rsidRPr="0087661A">
        <w:t>тах их проживания.</w:t>
      </w:r>
    </w:p>
    <w:p w:rsidR="00353A85" w:rsidRPr="002062D3" w:rsidRDefault="00353A85" w:rsidP="009000FE">
      <w:pPr>
        <w:pStyle w:val="4"/>
      </w:pPr>
      <w:bookmarkStart w:id="38" w:name="_Toc373062715"/>
      <w:bookmarkStart w:id="39" w:name="_Toc373065434"/>
      <w:r w:rsidRPr="002062D3">
        <w:t>3.1.2.2 Расчёт пожизненных рисков смерти от радиогенного рака</w:t>
      </w:r>
      <w:bookmarkEnd w:id="38"/>
      <w:bookmarkEnd w:id="39"/>
    </w:p>
    <w:p w:rsidR="00353A85" w:rsidRPr="002062D3" w:rsidRDefault="00353A85" w:rsidP="002062D3">
      <w:r w:rsidRPr="002062D3">
        <w:t xml:space="preserve">В основе расчёта индивидуального пожизненного риска от радиогенного рака лежит математическая модель радиационного риска, предложенная Международной Комиссией по Радиологической Защите в Публикации 103. </w:t>
      </w:r>
      <w:r w:rsidR="002062D3">
        <w:t xml:space="preserve">Расчет риска производится с помощью библиотечного модуля расчета рисков </w:t>
      </w:r>
      <w:proofErr w:type="spellStart"/>
      <w:r w:rsidR="002062D3">
        <w:rPr>
          <w:lang w:val="en-US"/>
        </w:rPr>
        <w:t>RiskCalculator</w:t>
      </w:r>
      <w:r w:rsidR="00E63EC8">
        <w:rPr>
          <w:lang w:val="en-US"/>
        </w:rPr>
        <w:t>Lib</w:t>
      </w:r>
      <w:proofErr w:type="spellEnd"/>
      <w:r w:rsidR="002062D3" w:rsidRPr="002062D3">
        <w:t>.</w:t>
      </w:r>
      <w:proofErr w:type="spellStart"/>
      <w:r w:rsidR="002062D3">
        <w:rPr>
          <w:lang w:val="en-US"/>
        </w:rPr>
        <w:t>dll</w:t>
      </w:r>
      <w:proofErr w:type="spellEnd"/>
      <w:r w:rsidR="002062D3">
        <w:t>, спроектированного сотрудником НРЭР.</w:t>
      </w:r>
    </w:p>
    <w:p w:rsidR="00353A85" w:rsidRPr="00E63EC8" w:rsidRDefault="00353A85" w:rsidP="009000FE">
      <w:pPr>
        <w:pStyle w:val="3"/>
      </w:pPr>
      <w:bookmarkStart w:id="40" w:name="_Toc373062717"/>
      <w:bookmarkStart w:id="41" w:name="_Toc373062738"/>
      <w:bookmarkStart w:id="42" w:name="_Toc373065436"/>
      <w:bookmarkStart w:id="43" w:name="_Toc420415597"/>
      <w:r w:rsidRPr="00E63EC8">
        <w:t xml:space="preserve">3.1.3 Вывод результата вычислений в </w:t>
      </w:r>
      <w:bookmarkEnd w:id="40"/>
      <w:bookmarkEnd w:id="41"/>
      <w:bookmarkEnd w:id="42"/>
      <w:r w:rsidR="00E63EC8" w:rsidRPr="00E63EC8">
        <w:t>файл</w:t>
      </w:r>
      <w:bookmarkEnd w:id="43"/>
      <w:r w:rsidR="00E63EC8" w:rsidRPr="00E63EC8">
        <w:t xml:space="preserve"> </w:t>
      </w:r>
    </w:p>
    <w:p w:rsidR="00E63EC8" w:rsidRDefault="00E63EC8" w:rsidP="00E63EC8">
      <w:r>
        <w:t xml:space="preserve">Для вывода результата вычислений используется динамически подключаемая библиотека </w:t>
      </w:r>
      <w:r>
        <w:rPr>
          <w:lang w:val="en-US"/>
        </w:rPr>
        <w:t>Microsoft</w:t>
      </w:r>
      <w:r w:rsidRPr="00E63EC8">
        <w:t>.</w:t>
      </w:r>
      <w:r>
        <w:rPr>
          <w:lang w:val="en-US"/>
        </w:rPr>
        <w:t>Office</w:t>
      </w:r>
      <w:r w:rsidRPr="00E63EC8">
        <w:t>.</w:t>
      </w:r>
      <w:r>
        <w:rPr>
          <w:lang w:val="en-US"/>
        </w:rPr>
        <w:t>Interop</w:t>
      </w:r>
      <w:r w:rsidRPr="00E63EC8">
        <w:t>.</w:t>
      </w:r>
      <w:r>
        <w:rPr>
          <w:lang w:val="en-US"/>
        </w:rPr>
        <w:t>Excel</w:t>
      </w:r>
      <w:r w:rsidRPr="00E63EC8">
        <w:t xml:space="preserve">, </w:t>
      </w:r>
      <w:r>
        <w:t xml:space="preserve">которая предоставляет средства для создания приложения </w:t>
      </w:r>
      <w:r>
        <w:rPr>
          <w:lang w:val="en-US"/>
        </w:rPr>
        <w:t>Microsoft</w:t>
      </w:r>
      <w:r w:rsidRPr="00E63EC8">
        <w:t xml:space="preserve"> </w:t>
      </w:r>
      <w:r>
        <w:rPr>
          <w:lang w:val="en-US"/>
        </w:rPr>
        <w:t>Office</w:t>
      </w:r>
      <w:r w:rsidRPr="00E63EC8">
        <w:t xml:space="preserve"> </w:t>
      </w:r>
      <w:r>
        <w:rPr>
          <w:lang w:val="en-US"/>
        </w:rPr>
        <w:t>Excel</w:t>
      </w:r>
      <w:r w:rsidRPr="00E63EC8">
        <w:t xml:space="preserve"> </w:t>
      </w:r>
      <w:r>
        <w:t xml:space="preserve">внутри программы с возможностью работы внутри приложения в рамках программы. </w:t>
      </w:r>
    </w:p>
    <w:p w:rsidR="00E63EC8" w:rsidRPr="00E63EC8" w:rsidRDefault="00E63EC8" w:rsidP="00E63EC8">
      <w:r>
        <w:t xml:space="preserve">Данные, полученные при вычислении рисков с помощью библиотеки </w:t>
      </w:r>
      <w:proofErr w:type="spellStart"/>
      <w:r>
        <w:rPr>
          <w:lang w:val="en-US"/>
        </w:rPr>
        <w:t>RiskCalculatorLib</w:t>
      </w:r>
      <w:proofErr w:type="spellEnd"/>
      <w:r w:rsidRPr="00E63EC8">
        <w:t>.</w:t>
      </w:r>
      <w:proofErr w:type="spellStart"/>
      <w:r>
        <w:rPr>
          <w:lang w:val="en-US"/>
        </w:rPr>
        <w:t>dll</w:t>
      </w:r>
      <w:proofErr w:type="spellEnd"/>
      <w:r>
        <w:t xml:space="preserve"> экспортируются в экземпляр класса </w:t>
      </w:r>
      <w:proofErr w:type="spellStart"/>
      <w:r>
        <w:rPr>
          <w:lang w:val="en-US"/>
        </w:rPr>
        <w:t>ArrayList</w:t>
      </w:r>
      <w:proofErr w:type="spellEnd"/>
      <w:r>
        <w:t xml:space="preserve">. Далее все данные обрабатываются с учетом введенных критериев и выводятся в рабочую книгу  </w:t>
      </w:r>
      <w:r>
        <w:rPr>
          <w:lang w:val="en-US"/>
        </w:rPr>
        <w:t>Microsoft</w:t>
      </w:r>
      <w:r w:rsidRPr="00E63EC8">
        <w:t xml:space="preserve"> </w:t>
      </w:r>
      <w:r>
        <w:rPr>
          <w:lang w:val="en-US"/>
        </w:rPr>
        <w:t>Excel</w:t>
      </w:r>
      <w:r w:rsidRPr="00E63EC8">
        <w:t xml:space="preserve"> </w:t>
      </w:r>
      <w:r>
        <w:t>в один из листов</w:t>
      </w:r>
      <w:r w:rsidR="00B561FC">
        <w:t xml:space="preserve">. </w:t>
      </w:r>
    </w:p>
    <w:p w:rsidR="00353A85" w:rsidRPr="00B561FC" w:rsidRDefault="00353A85" w:rsidP="009000FE">
      <w:pPr>
        <w:pStyle w:val="2"/>
      </w:pPr>
      <w:bookmarkStart w:id="44" w:name="_Toc373062718"/>
      <w:bookmarkStart w:id="45" w:name="_Toc373062739"/>
      <w:bookmarkStart w:id="46" w:name="_Toc373065437"/>
      <w:bookmarkStart w:id="47" w:name="_Toc420415598"/>
      <w:r w:rsidRPr="00B561FC">
        <w:t>3.2 Используемые методы</w:t>
      </w:r>
      <w:bookmarkEnd w:id="44"/>
      <w:bookmarkEnd w:id="45"/>
      <w:bookmarkEnd w:id="46"/>
      <w:bookmarkEnd w:id="47"/>
    </w:p>
    <w:p w:rsidR="00353A85" w:rsidRPr="00B561FC" w:rsidRDefault="00353A85" w:rsidP="009000FE">
      <w:proofErr w:type="gramStart"/>
      <w:r w:rsidRPr="00B561FC">
        <w:t>ПО было</w:t>
      </w:r>
      <w:proofErr w:type="gramEnd"/>
      <w:r w:rsidRPr="00B561FC">
        <w:t xml:space="preserve"> разработано при помощи объектно-ориентированного языка программирования </w:t>
      </w:r>
      <w:r w:rsidR="00B561FC" w:rsidRPr="00B561FC">
        <w:rPr>
          <w:lang w:val="en-US"/>
        </w:rPr>
        <w:t>C</w:t>
      </w:r>
      <w:r w:rsidR="00B561FC" w:rsidRPr="00B561FC">
        <w:t>#</w:t>
      </w:r>
      <w:r w:rsidRPr="00B561FC">
        <w:t xml:space="preserve"> .NET, позволяющего создавать кроссплатформенные интерактивные приложения, выполняющиеся на программной платформе .NET, разработанной компанией </w:t>
      </w:r>
      <w:proofErr w:type="spellStart"/>
      <w:r w:rsidRPr="00B561FC">
        <w:t>Microsoft</w:t>
      </w:r>
      <w:proofErr w:type="spellEnd"/>
      <w:r w:rsidRPr="00B561FC">
        <w:t>. В качестве интегрир</w:t>
      </w:r>
      <w:bookmarkStart w:id="48" w:name="_GoBack"/>
      <w:bookmarkEnd w:id="48"/>
      <w:r w:rsidRPr="00B561FC">
        <w:t xml:space="preserve">ованной среды разработки применялась </w:t>
      </w:r>
      <w:proofErr w:type="spellStart"/>
      <w:r w:rsidRPr="00B561FC">
        <w:t>Microsoft</w:t>
      </w:r>
      <w:proofErr w:type="spellEnd"/>
      <w:r w:rsidRPr="00B561FC">
        <w:t xml:space="preserve"> </w:t>
      </w:r>
      <w:proofErr w:type="spellStart"/>
      <w:r w:rsidRPr="00B561FC">
        <w:t>Visual</w:t>
      </w:r>
      <w:proofErr w:type="spellEnd"/>
      <w:r w:rsidRPr="00B561FC">
        <w:t xml:space="preserve"> </w:t>
      </w:r>
      <w:proofErr w:type="spellStart"/>
      <w:r w:rsidRPr="00B561FC">
        <w:t>Studio</w:t>
      </w:r>
      <w:proofErr w:type="spellEnd"/>
      <w:r w:rsidRPr="00B561FC">
        <w:t xml:space="preserve"> 20</w:t>
      </w:r>
      <w:r w:rsidR="00B561FC" w:rsidRPr="00B561FC">
        <w:t>10</w:t>
      </w:r>
      <w:r w:rsidRPr="00B561FC">
        <w:t xml:space="preserve"> </w:t>
      </w:r>
      <w:r w:rsidR="00B561FC" w:rsidRPr="00B561FC">
        <w:rPr>
          <w:lang w:val="en-US"/>
        </w:rPr>
        <w:t>Ultimate</w:t>
      </w:r>
      <w:r w:rsidRPr="00B561FC">
        <w:t xml:space="preserve">. Для программирования графического интерфейса пользователя применялся интерфейс программирования </w:t>
      </w:r>
      <w:proofErr w:type="spellStart"/>
      <w:r w:rsidRPr="00B561FC">
        <w:t>Windows</w:t>
      </w:r>
      <w:proofErr w:type="spellEnd"/>
      <w:r w:rsidRPr="00B561FC">
        <w:t xml:space="preserve"> </w:t>
      </w:r>
      <w:proofErr w:type="spellStart"/>
      <w:r w:rsidRPr="00B561FC">
        <w:t>Forms</w:t>
      </w:r>
      <w:proofErr w:type="spellEnd"/>
      <w:r w:rsidRPr="00B561FC">
        <w:t xml:space="preserve">, являющийся частью .NET </w:t>
      </w:r>
      <w:proofErr w:type="spellStart"/>
      <w:r w:rsidRPr="00B561FC">
        <w:t>Framework</w:t>
      </w:r>
      <w:proofErr w:type="spellEnd"/>
      <w:r w:rsidRPr="00B561FC">
        <w:t xml:space="preserve"> и содержащийся в пространстве имён </w:t>
      </w:r>
      <w:proofErr w:type="spellStart"/>
      <w:r w:rsidRPr="00B561FC">
        <w:t>System.Windows.Forms</w:t>
      </w:r>
      <w:proofErr w:type="spellEnd"/>
      <w:r w:rsidRPr="00B561FC">
        <w:t>.</w:t>
      </w:r>
    </w:p>
    <w:p w:rsidR="00353A85" w:rsidRPr="00B561FC" w:rsidRDefault="00353A85" w:rsidP="009000FE">
      <w:r w:rsidRPr="00B561FC">
        <w:t xml:space="preserve">База данных </w:t>
      </w:r>
      <w:r w:rsidR="00DF2CA1">
        <w:t>населения</w:t>
      </w:r>
      <w:r w:rsidRPr="00B561FC">
        <w:t xml:space="preserve"> имеет формат MS </w:t>
      </w:r>
      <w:proofErr w:type="spellStart"/>
      <w:r w:rsidRPr="00B561FC">
        <w:t>Access</w:t>
      </w:r>
      <w:proofErr w:type="spellEnd"/>
      <w:r w:rsidRPr="00B561FC">
        <w:t xml:space="preserve"> 2002-2003. Разработка логической схемы и тестирование базы данных велось с помощью приложения MS </w:t>
      </w:r>
      <w:proofErr w:type="spellStart"/>
      <w:r w:rsidRPr="00B561FC">
        <w:t>Access</w:t>
      </w:r>
      <w:proofErr w:type="spellEnd"/>
      <w:r w:rsidRPr="00B561FC">
        <w:t xml:space="preserve"> 20</w:t>
      </w:r>
      <w:r w:rsidR="00B561FC" w:rsidRPr="00B561FC">
        <w:t>10</w:t>
      </w:r>
      <w:r w:rsidRPr="00B561FC">
        <w:t>.</w:t>
      </w:r>
    </w:p>
    <w:p w:rsidR="00353A85" w:rsidRPr="00B561FC" w:rsidRDefault="00353A85" w:rsidP="009000FE">
      <w:pPr>
        <w:pStyle w:val="2"/>
      </w:pPr>
      <w:bookmarkStart w:id="49" w:name="_Toc373062719"/>
      <w:bookmarkStart w:id="50" w:name="_Toc373062740"/>
      <w:bookmarkStart w:id="51" w:name="_Toc373065438"/>
      <w:bookmarkStart w:id="52" w:name="_Toc420415599"/>
      <w:r w:rsidRPr="00B561FC">
        <w:t>3.3 Структура программы</w:t>
      </w:r>
      <w:bookmarkEnd w:id="49"/>
      <w:bookmarkEnd w:id="50"/>
      <w:bookmarkEnd w:id="51"/>
      <w:bookmarkEnd w:id="52"/>
    </w:p>
    <w:p w:rsidR="00353A85" w:rsidRPr="00B561FC" w:rsidRDefault="00353A85" w:rsidP="009000FE">
      <w:proofErr w:type="gramStart"/>
      <w:r w:rsidRPr="00B561FC">
        <w:t>ПО</w:t>
      </w:r>
      <w:proofErr w:type="gramEnd"/>
      <w:r w:rsidRPr="00B561FC">
        <w:t xml:space="preserve"> распространяется </w:t>
      </w:r>
      <w:proofErr w:type="gramStart"/>
      <w:r w:rsidRPr="00B561FC">
        <w:t>в</w:t>
      </w:r>
      <w:proofErr w:type="gramEnd"/>
      <w:r w:rsidRPr="00B561FC">
        <w:t xml:space="preserve"> виде пакета, который включает в себя:</w:t>
      </w:r>
    </w:p>
    <w:p w:rsidR="00353A85" w:rsidRPr="00B561FC" w:rsidRDefault="00353A85" w:rsidP="009000FE">
      <w:r w:rsidRPr="00B561FC">
        <w:t>•</w:t>
      </w:r>
      <w:r w:rsidRPr="00B561FC">
        <w:tab/>
        <w:t xml:space="preserve">Исполняемый файл </w:t>
      </w:r>
      <w:proofErr w:type="gramStart"/>
      <w:r w:rsidRPr="00B561FC">
        <w:t>ПО</w:t>
      </w:r>
      <w:proofErr w:type="gramEnd"/>
      <w:r w:rsidRPr="00B561FC">
        <w:t>.</w:t>
      </w:r>
    </w:p>
    <w:p w:rsidR="00353A85" w:rsidRPr="00B561FC" w:rsidRDefault="00353A85" w:rsidP="009000FE">
      <w:r w:rsidRPr="00B561FC">
        <w:lastRenderedPageBreak/>
        <w:t>•</w:t>
      </w:r>
      <w:r w:rsidRPr="00B561FC">
        <w:tab/>
        <w:t>Необходимые для функционирования ПО ОРИБ исходные данные: показатели фоновой онкологической заболеваемости и смертности, а так же общей смертности в виде набора файлов формата *.</w:t>
      </w:r>
      <w:proofErr w:type="spellStart"/>
      <w:r w:rsidRPr="00B561FC">
        <w:t>csv</w:t>
      </w:r>
      <w:proofErr w:type="spellEnd"/>
      <w:r w:rsidRPr="00B561FC">
        <w:t xml:space="preserve">; база данных по персоналу АЭС, содержащую дозиметрическую и другую, требуемую для вычислений информацию, в виде файла формата </w:t>
      </w:r>
      <w:proofErr w:type="spellStart"/>
      <w:r w:rsidRPr="00B561FC">
        <w:t>Access</w:t>
      </w:r>
      <w:proofErr w:type="spellEnd"/>
      <w:r w:rsidRPr="00B561FC">
        <w:t xml:space="preserve"> 2002-2003 (*.</w:t>
      </w:r>
      <w:proofErr w:type="spellStart"/>
      <w:r w:rsidRPr="00B561FC">
        <w:t>mdb</w:t>
      </w:r>
      <w:proofErr w:type="spellEnd"/>
      <w:r w:rsidRPr="00B561FC">
        <w:t>).</w:t>
      </w:r>
    </w:p>
    <w:p w:rsidR="00353A85" w:rsidRPr="00B561FC" w:rsidRDefault="00353A85" w:rsidP="009000FE">
      <w:r w:rsidRPr="00B561FC">
        <w:t>Интерфейс программы представляет собой единственное окно – форму, в котором находятся элементы управления для ввода информации, расположенные на различных вкладках и вложенных вкладках формы.</w:t>
      </w:r>
    </w:p>
    <w:p w:rsidR="00353A85" w:rsidRPr="00B561FC" w:rsidRDefault="00353A85" w:rsidP="00A778C7">
      <w:pPr>
        <w:pStyle w:val="2"/>
      </w:pPr>
      <w:bookmarkStart w:id="53" w:name="_Toc373062720"/>
      <w:bookmarkStart w:id="54" w:name="_Toc373062741"/>
      <w:bookmarkStart w:id="55" w:name="_Toc373065439"/>
      <w:bookmarkStart w:id="56" w:name="_Toc420415600"/>
      <w:r w:rsidRPr="00B561FC">
        <w:t>3.4 Связи программы с другими программами</w:t>
      </w:r>
      <w:bookmarkEnd w:id="53"/>
      <w:bookmarkEnd w:id="54"/>
      <w:bookmarkEnd w:id="55"/>
      <w:bookmarkEnd w:id="56"/>
    </w:p>
    <w:p w:rsidR="00B561FC" w:rsidRPr="00B561FC" w:rsidRDefault="00353A85" w:rsidP="009000FE">
      <w:r w:rsidRPr="00B561FC">
        <w:t xml:space="preserve">Для функционирования ПО ОРИБ требуется наличие установленной в системе программной платформы .NET </w:t>
      </w:r>
      <w:proofErr w:type="spellStart"/>
      <w:r w:rsidRPr="00B561FC">
        <w:t>Framework</w:t>
      </w:r>
      <w:proofErr w:type="spellEnd"/>
      <w:r w:rsidRPr="00B561FC">
        <w:t xml:space="preserve"> 4</w:t>
      </w:r>
      <w:r w:rsidR="00B561FC" w:rsidRPr="00B561FC">
        <w:t xml:space="preserve"> или более </w:t>
      </w:r>
      <w:proofErr w:type="spellStart"/>
      <w:r w:rsidR="00B561FC" w:rsidRPr="00B561FC">
        <w:t>поздей</w:t>
      </w:r>
      <w:proofErr w:type="spellEnd"/>
      <w:r w:rsidR="00B561FC" w:rsidRPr="00B561FC">
        <w:t xml:space="preserve"> версии</w:t>
      </w:r>
      <w:r w:rsidRPr="00B561FC">
        <w:t xml:space="preserve">. </w:t>
      </w:r>
    </w:p>
    <w:p w:rsidR="00A778C7" w:rsidRPr="00B561FC" w:rsidRDefault="00353A85" w:rsidP="009000FE">
      <w:r w:rsidRPr="00B561FC">
        <w:t xml:space="preserve">Для обращения к базе данных MS </w:t>
      </w:r>
      <w:proofErr w:type="spellStart"/>
      <w:r w:rsidRPr="00B561FC">
        <w:t>Access</w:t>
      </w:r>
      <w:proofErr w:type="spellEnd"/>
      <w:r w:rsidRPr="00B561FC">
        <w:t xml:space="preserve"> </w:t>
      </w:r>
      <w:proofErr w:type="gramStart"/>
      <w:r w:rsidRPr="00B561FC">
        <w:t>ПО использует</w:t>
      </w:r>
      <w:proofErr w:type="gramEnd"/>
      <w:r w:rsidRPr="00B561FC">
        <w:t xml:space="preserve"> драйвер баз данных </w:t>
      </w:r>
      <w:proofErr w:type="spellStart"/>
      <w:r w:rsidRPr="00B561FC">
        <w:t>Microsoft</w:t>
      </w:r>
      <w:proofErr w:type="spellEnd"/>
      <w:r w:rsidRPr="00B561FC">
        <w:t xml:space="preserve"> JET. Этот драйвер поставляется вместе с операционными системами семейства </w:t>
      </w:r>
      <w:proofErr w:type="spellStart"/>
      <w:r w:rsidRPr="00B561FC">
        <w:t>Windows</w:t>
      </w:r>
      <w:proofErr w:type="spellEnd"/>
      <w:r w:rsidRPr="00B561FC">
        <w:t xml:space="preserve">, </w:t>
      </w:r>
      <w:proofErr w:type="gramStart"/>
      <w:r w:rsidRPr="00B561FC">
        <w:t>включённых</w:t>
      </w:r>
      <w:proofErr w:type="gramEnd"/>
      <w:r w:rsidRPr="00B561FC">
        <w:t xml:space="preserve"> в список поддерживаемых данной программой.</w:t>
      </w:r>
    </w:p>
    <w:p w:rsidR="00353A85" w:rsidRPr="00B561FC" w:rsidRDefault="00A778C7" w:rsidP="00CC0463">
      <w:pPr>
        <w:pStyle w:val="1"/>
      </w:pPr>
      <w:r w:rsidRPr="002D5407">
        <w:rPr>
          <w:color w:val="FF0000"/>
        </w:rPr>
        <w:br w:type="page"/>
      </w:r>
      <w:bookmarkStart w:id="57" w:name="_Toc373062721"/>
      <w:bookmarkStart w:id="58" w:name="_Toc373062742"/>
      <w:bookmarkStart w:id="59" w:name="_Toc373065440"/>
      <w:bookmarkStart w:id="60" w:name="_Toc420415601"/>
      <w:r w:rsidR="00353A85" w:rsidRPr="00B561FC">
        <w:lastRenderedPageBreak/>
        <w:t>4 Используемые технические средства</w:t>
      </w:r>
      <w:bookmarkEnd w:id="57"/>
      <w:bookmarkEnd w:id="58"/>
      <w:bookmarkEnd w:id="59"/>
      <w:bookmarkEnd w:id="60"/>
    </w:p>
    <w:p w:rsidR="00353A85" w:rsidRPr="00B561FC" w:rsidRDefault="00353A85" w:rsidP="009000FE">
      <w:r w:rsidRPr="00B561FC">
        <w:t>Для функционирования ПО ОРИБ необходимо иметь персональный компьютер (ПК), минимальные характеристики которого удовлетворяют следующим требованиям:</w:t>
      </w:r>
    </w:p>
    <w:p w:rsidR="00353A85" w:rsidRPr="00B561FC" w:rsidRDefault="00353A85" w:rsidP="009000FE">
      <w:r w:rsidRPr="00B561FC">
        <w:t>•</w:t>
      </w:r>
      <w:r w:rsidRPr="00B561FC">
        <w:tab/>
        <w:t xml:space="preserve">Процессор </w:t>
      </w:r>
      <w:proofErr w:type="spellStart"/>
      <w:r w:rsidRPr="00B561FC">
        <w:t>Intel</w:t>
      </w:r>
      <w:proofErr w:type="spellEnd"/>
      <w:r w:rsidRPr="00B561FC">
        <w:t xml:space="preserve"> </w:t>
      </w:r>
      <w:proofErr w:type="spellStart"/>
      <w:r w:rsidRPr="00B561FC">
        <w:t>Pentium</w:t>
      </w:r>
      <w:proofErr w:type="spellEnd"/>
      <w:r w:rsidRPr="00B561FC">
        <w:t xml:space="preserve"> IV 1.3 ГГц</w:t>
      </w:r>
      <w:r w:rsidR="00B561FC" w:rsidRPr="00B561FC">
        <w:t xml:space="preserve">, аналогичный процессор </w:t>
      </w:r>
      <w:r w:rsidR="00B561FC" w:rsidRPr="00B561FC">
        <w:rPr>
          <w:lang w:val="en-US"/>
        </w:rPr>
        <w:t>AMD</w:t>
      </w:r>
      <w:r w:rsidRPr="00B561FC">
        <w:t xml:space="preserve"> или </w:t>
      </w:r>
      <w:r w:rsidR="00B561FC" w:rsidRPr="00B561FC">
        <w:t xml:space="preserve">любой другой </w:t>
      </w:r>
      <w:r w:rsidRPr="00B561FC">
        <w:t>более производительный;</w:t>
      </w:r>
    </w:p>
    <w:p w:rsidR="00353A85" w:rsidRPr="00B561FC" w:rsidRDefault="00353A85" w:rsidP="009000FE">
      <w:r w:rsidRPr="00B561FC">
        <w:t>•</w:t>
      </w:r>
      <w:r w:rsidRPr="00B561FC">
        <w:tab/>
        <w:t xml:space="preserve">Объём оперативной памяти – не менее </w:t>
      </w:r>
      <w:r w:rsidR="00B561FC" w:rsidRPr="00B561FC">
        <w:t>1</w:t>
      </w:r>
      <w:r w:rsidRPr="00B561FC">
        <w:t xml:space="preserve"> Гб;</w:t>
      </w:r>
    </w:p>
    <w:p w:rsidR="00353A85" w:rsidRPr="00B561FC" w:rsidRDefault="00353A85" w:rsidP="009000FE">
      <w:r w:rsidRPr="00B561FC">
        <w:t>•</w:t>
      </w:r>
      <w:r w:rsidRPr="00B561FC">
        <w:tab/>
        <w:t>Свободное место на системном жёстком диске не менее 300 МБ;</w:t>
      </w:r>
    </w:p>
    <w:p w:rsidR="00353A85" w:rsidRPr="00B561FC" w:rsidRDefault="00353A85" w:rsidP="009000FE">
      <w:r w:rsidRPr="00B561FC">
        <w:t>•</w:t>
      </w:r>
      <w:r w:rsidRPr="00B561FC">
        <w:tab/>
        <w:t>Видеоадаптер и монитор с разрешением не менее 1024 на 768 точек при цветопередаче не менее 16 бит и частоте обновления экрана (для мониторов с ЭЛТ) не менее 85 Гц;</w:t>
      </w:r>
    </w:p>
    <w:p w:rsidR="00353A85" w:rsidRPr="00B561FC" w:rsidRDefault="00353A85" w:rsidP="009000FE">
      <w:r w:rsidRPr="00B561FC">
        <w:t>•</w:t>
      </w:r>
      <w:r w:rsidRPr="00B561FC">
        <w:tab/>
        <w:t xml:space="preserve">Операционная система (ОС) </w:t>
      </w:r>
      <w:proofErr w:type="spellStart"/>
      <w:r w:rsidRPr="00B561FC">
        <w:t>Microsoft</w:t>
      </w:r>
      <w:proofErr w:type="spellEnd"/>
      <w:r w:rsidRPr="00B561FC">
        <w:t xml:space="preserve"> </w:t>
      </w:r>
      <w:proofErr w:type="spellStart"/>
      <w:r w:rsidRPr="00B561FC">
        <w:t>Windows</w:t>
      </w:r>
      <w:proofErr w:type="spellEnd"/>
      <w:r w:rsidRPr="00B561FC">
        <w:t xml:space="preserve"> XP, </w:t>
      </w:r>
      <w:proofErr w:type="spellStart"/>
      <w:r w:rsidRPr="00B561FC">
        <w:t>Microsoft</w:t>
      </w:r>
      <w:proofErr w:type="spellEnd"/>
      <w:r w:rsidRPr="00B561FC">
        <w:t xml:space="preserve"> </w:t>
      </w:r>
      <w:proofErr w:type="spellStart"/>
      <w:r w:rsidRPr="00B561FC">
        <w:t>Windows</w:t>
      </w:r>
      <w:proofErr w:type="spellEnd"/>
      <w:r w:rsidRPr="00B561FC">
        <w:t xml:space="preserve"> 7, </w:t>
      </w:r>
      <w:proofErr w:type="spellStart"/>
      <w:r w:rsidRPr="00B561FC">
        <w:t>Microsoft</w:t>
      </w:r>
      <w:proofErr w:type="spellEnd"/>
      <w:r w:rsidRPr="00B561FC">
        <w:t xml:space="preserve"> </w:t>
      </w:r>
      <w:proofErr w:type="spellStart"/>
      <w:r w:rsidRPr="00B561FC">
        <w:t>Windows</w:t>
      </w:r>
      <w:proofErr w:type="spellEnd"/>
      <w:r w:rsidRPr="00B561FC">
        <w:t xml:space="preserve"> 8.</w:t>
      </w:r>
    </w:p>
    <w:p w:rsidR="00A778C7" w:rsidRPr="00B561FC" w:rsidRDefault="00353A85" w:rsidP="009000FE">
      <w:r w:rsidRPr="00B561FC">
        <w:t>•</w:t>
      </w:r>
      <w:r w:rsidRPr="00B561FC">
        <w:tab/>
        <w:t>Устройство ввода «компьютерная мышь»</w:t>
      </w:r>
      <w:r w:rsidR="00B561FC" w:rsidRPr="00B561FC">
        <w:t>, «клавиатура».</w:t>
      </w:r>
    </w:p>
    <w:p w:rsidR="00353A85" w:rsidRPr="00B561FC" w:rsidRDefault="00A778C7" w:rsidP="00CC0463">
      <w:pPr>
        <w:pStyle w:val="1"/>
      </w:pPr>
      <w:r w:rsidRPr="002D5407">
        <w:rPr>
          <w:color w:val="FF0000"/>
        </w:rPr>
        <w:br w:type="page"/>
      </w:r>
      <w:bookmarkStart w:id="61" w:name="_Toc373062722"/>
      <w:bookmarkStart w:id="62" w:name="_Toc373062743"/>
      <w:bookmarkStart w:id="63" w:name="_Toc373065441"/>
      <w:bookmarkStart w:id="64" w:name="_Toc420415602"/>
      <w:r w:rsidR="00353A85" w:rsidRPr="00B561FC">
        <w:lastRenderedPageBreak/>
        <w:t>5 Вызов и загрузка</w:t>
      </w:r>
      <w:bookmarkEnd w:id="61"/>
      <w:bookmarkEnd w:id="62"/>
      <w:bookmarkEnd w:id="63"/>
      <w:bookmarkEnd w:id="64"/>
    </w:p>
    <w:p w:rsidR="00B561FC" w:rsidRPr="00B561FC" w:rsidRDefault="00B561FC" w:rsidP="009000FE">
      <w:proofErr w:type="gramStart"/>
      <w:r w:rsidRPr="00B561FC">
        <w:t>Для запуска программы необходимо распаковать пакет с ПО в любое удобное место.</w:t>
      </w:r>
      <w:proofErr w:type="gramEnd"/>
    </w:p>
    <w:p w:rsidR="00B561FC" w:rsidRPr="00B561FC" w:rsidRDefault="00B561FC" w:rsidP="009000FE">
      <w:r w:rsidRPr="00B561FC">
        <w:t>Запуск программы осуществляется с помощью ярлыка или исполняемого файла «</w:t>
      </w:r>
      <w:r w:rsidRPr="00B561FC">
        <w:rPr>
          <w:lang w:val="en-US"/>
        </w:rPr>
        <w:t>Population</w:t>
      </w:r>
      <w:r w:rsidRPr="00B561FC">
        <w:t>». После запуска программы необходимо ввести необходимые исходные данные для расчета и нажать нужную вам кнопку, для расчета того или иного показателя.</w:t>
      </w:r>
    </w:p>
    <w:p w:rsidR="00A778C7" w:rsidRPr="00B561FC" w:rsidRDefault="00353A85" w:rsidP="009000FE">
      <w:r w:rsidRPr="00B561FC">
        <w:t>Выход из программы осуществляется стандартным закрытием окна программы, путём нажатия на соответствующую кнопку в правом верхнем углу окна.</w:t>
      </w:r>
    </w:p>
    <w:p w:rsidR="00353A85" w:rsidRPr="008238B9" w:rsidRDefault="00A778C7" w:rsidP="00CC0463">
      <w:pPr>
        <w:pStyle w:val="1"/>
      </w:pPr>
      <w:r w:rsidRPr="002D5407">
        <w:rPr>
          <w:color w:val="FF0000"/>
        </w:rPr>
        <w:br w:type="page"/>
      </w:r>
      <w:bookmarkStart w:id="65" w:name="_Toc373062723"/>
      <w:bookmarkStart w:id="66" w:name="_Toc373062744"/>
      <w:bookmarkStart w:id="67" w:name="_Toc373065442"/>
      <w:bookmarkStart w:id="68" w:name="_Toc420415603"/>
      <w:r w:rsidR="00353A85" w:rsidRPr="008238B9">
        <w:lastRenderedPageBreak/>
        <w:t>6 Входные данные</w:t>
      </w:r>
      <w:bookmarkEnd w:id="65"/>
      <w:bookmarkEnd w:id="66"/>
      <w:bookmarkEnd w:id="67"/>
      <w:bookmarkEnd w:id="68"/>
    </w:p>
    <w:p w:rsidR="00353A85" w:rsidRPr="008238B9" w:rsidRDefault="00353A85" w:rsidP="009000FE">
      <w:r w:rsidRPr="008238B9">
        <w:t xml:space="preserve">Входными данными </w:t>
      </w:r>
      <w:proofErr w:type="gramStart"/>
      <w:r w:rsidRPr="008238B9">
        <w:t>для</w:t>
      </w:r>
      <w:proofErr w:type="gramEnd"/>
      <w:r w:rsidRPr="008238B9">
        <w:t xml:space="preserve"> </w:t>
      </w:r>
      <w:proofErr w:type="gramStart"/>
      <w:r w:rsidRPr="008238B9">
        <w:t>ПО</w:t>
      </w:r>
      <w:proofErr w:type="gramEnd"/>
      <w:r w:rsidRPr="008238B9">
        <w:t xml:space="preserve"> являются диапазон возрастов, пол, </w:t>
      </w:r>
      <w:r w:rsidR="008238B9" w:rsidRPr="008238B9">
        <w:t>область, район, населенный пункт проживания</w:t>
      </w:r>
      <w:r w:rsidRPr="008238B9">
        <w:t xml:space="preserve">, </w:t>
      </w:r>
      <w:r w:rsidR="008238B9" w:rsidRPr="008238B9">
        <w:t>календарные года, локализация заболевания и пол</w:t>
      </w:r>
      <w:r w:rsidRPr="008238B9">
        <w:t>, вводимы</w:t>
      </w:r>
      <w:r w:rsidR="008238B9" w:rsidRPr="008238B9">
        <w:t>е</w:t>
      </w:r>
      <w:r w:rsidRPr="008238B9">
        <w:t xml:space="preserve"> пользователем при помощи элементов управления в главном окне программы. Структура программы составлена таким образом, что </w:t>
      </w:r>
      <w:r w:rsidR="008238B9" w:rsidRPr="008238B9">
        <w:t>при попытке ввести некорректные данные, программа выдаст предупреждение, о некорректности данных.</w:t>
      </w:r>
    </w:p>
    <w:p w:rsidR="00353A85" w:rsidRPr="008238B9" w:rsidRDefault="00353A85" w:rsidP="009000FE">
      <w:proofErr w:type="gramStart"/>
      <w:r w:rsidRPr="008238B9">
        <w:t>ПО выполняет</w:t>
      </w:r>
      <w:proofErr w:type="gramEnd"/>
      <w:r w:rsidRPr="008238B9">
        <w:t xml:space="preserve"> свою работу на основе базы данных, содержащей информацию о </w:t>
      </w:r>
      <w:r w:rsidR="008238B9" w:rsidRPr="008238B9">
        <w:t>населении</w:t>
      </w:r>
      <w:r w:rsidRPr="008238B9">
        <w:t xml:space="preserve">. Возможности ПО позволяют периодически обновлять базу данных, чтобы поддерживать </w:t>
      </w:r>
      <w:proofErr w:type="gramStart"/>
      <w:r w:rsidRPr="008238B9">
        <w:t>актуальными</w:t>
      </w:r>
      <w:proofErr w:type="gramEnd"/>
      <w:r w:rsidRPr="008238B9">
        <w:t xml:space="preserve"> выполняемые в программе расчёты.</w:t>
      </w:r>
    </w:p>
    <w:p w:rsidR="00353A85" w:rsidRPr="008238B9" w:rsidRDefault="00353A85" w:rsidP="009000FE">
      <w:proofErr w:type="gramStart"/>
      <w:r w:rsidRPr="008238B9">
        <w:t>ПО предъявляет</w:t>
      </w:r>
      <w:proofErr w:type="gramEnd"/>
      <w:r w:rsidRPr="008238B9">
        <w:t xml:space="preserve"> жёсткие требования к формату базы данных </w:t>
      </w:r>
      <w:r w:rsidR="008238B9" w:rsidRPr="008238B9">
        <w:t>населения</w:t>
      </w:r>
      <w:r w:rsidRPr="008238B9">
        <w:t>, обновление на которую необходимо произвести.</w:t>
      </w:r>
    </w:p>
    <w:p w:rsidR="00353A85" w:rsidRPr="008238B9" w:rsidRDefault="00353A85" w:rsidP="009000FE">
      <w:r w:rsidRPr="008238B9">
        <w:t xml:space="preserve">Эта база данных представляет собой файл формата MS </w:t>
      </w:r>
      <w:proofErr w:type="spellStart"/>
      <w:r w:rsidRPr="008238B9">
        <w:t>Access</w:t>
      </w:r>
      <w:proofErr w:type="spellEnd"/>
      <w:r w:rsidRPr="008238B9">
        <w:t xml:space="preserve"> 2002-2003 с расширением </w:t>
      </w:r>
      <w:proofErr w:type="spellStart"/>
      <w:r w:rsidRPr="008238B9">
        <w:t>mdb</w:t>
      </w:r>
      <w:proofErr w:type="spellEnd"/>
      <w:r w:rsidRPr="008238B9">
        <w:t>.</w:t>
      </w:r>
    </w:p>
    <w:p w:rsidR="00353A85" w:rsidRPr="000833C1" w:rsidRDefault="00353A85" w:rsidP="00A778C7">
      <w:pPr>
        <w:pStyle w:val="2"/>
      </w:pPr>
      <w:bookmarkStart w:id="69" w:name="_Toc373062724"/>
      <w:bookmarkStart w:id="70" w:name="_Toc373062745"/>
      <w:bookmarkStart w:id="71" w:name="_Toc373065443"/>
      <w:bookmarkStart w:id="72" w:name="_Toc420415604"/>
      <w:r w:rsidRPr="000833C1">
        <w:t>6.1 Требования к структуре базы данных персонала АЭС</w:t>
      </w:r>
      <w:bookmarkEnd w:id="69"/>
      <w:bookmarkEnd w:id="70"/>
      <w:bookmarkEnd w:id="71"/>
      <w:bookmarkEnd w:id="72"/>
    </w:p>
    <w:p w:rsidR="00353A85" w:rsidRPr="000833C1" w:rsidRDefault="00353A85" w:rsidP="009000FE">
      <w:r w:rsidRPr="000833C1">
        <w:t xml:space="preserve">База данных должна включать в себя как минимум </w:t>
      </w:r>
      <w:r w:rsidR="008238B9" w:rsidRPr="000833C1">
        <w:t>7 таблиц</w:t>
      </w:r>
      <w:r w:rsidRPr="000833C1">
        <w:t xml:space="preserve"> с именами: </w:t>
      </w:r>
      <w:r w:rsidR="008238B9" w:rsidRPr="000833C1">
        <w:t>«</w:t>
      </w:r>
      <w:r w:rsidR="008238B9" w:rsidRPr="000833C1">
        <w:rPr>
          <w:lang w:val="en-US"/>
        </w:rPr>
        <w:t>OBL</w:t>
      </w:r>
      <w:r w:rsidR="008238B9" w:rsidRPr="000833C1">
        <w:t xml:space="preserve">», </w:t>
      </w:r>
      <w:r w:rsidRPr="000833C1">
        <w:t>«</w:t>
      </w:r>
      <w:r w:rsidR="008238B9" w:rsidRPr="000833C1">
        <w:rPr>
          <w:lang w:val="en-US"/>
        </w:rPr>
        <w:t>DIST</w:t>
      </w:r>
      <w:r w:rsidRPr="000833C1">
        <w:t>»,</w:t>
      </w:r>
      <w:r w:rsidR="008238B9" w:rsidRPr="000833C1">
        <w:t xml:space="preserve"> «</w:t>
      </w:r>
      <w:r w:rsidR="008238B9" w:rsidRPr="000833C1">
        <w:rPr>
          <w:lang w:val="en-US"/>
        </w:rPr>
        <w:t>PUNCT</w:t>
      </w:r>
      <w:r w:rsidR="008238B9" w:rsidRPr="000833C1">
        <w:t>»,</w:t>
      </w:r>
      <w:r w:rsidRPr="000833C1">
        <w:t xml:space="preserve"> «</w:t>
      </w:r>
      <w:proofErr w:type="spellStart"/>
      <w:r w:rsidR="008238B9" w:rsidRPr="000833C1">
        <w:rPr>
          <w:lang w:val="en-US"/>
        </w:rPr>
        <w:t>PopWeight</w:t>
      </w:r>
      <w:proofErr w:type="spellEnd"/>
      <w:r w:rsidRPr="000833C1">
        <w:t>», «</w:t>
      </w:r>
      <w:proofErr w:type="spellStart"/>
      <w:r w:rsidR="008238B9" w:rsidRPr="000833C1">
        <w:rPr>
          <w:lang w:val="en-US"/>
        </w:rPr>
        <w:t>OverAllDoses</w:t>
      </w:r>
      <w:proofErr w:type="spellEnd"/>
      <w:r w:rsidRPr="000833C1">
        <w:t>»</w:t>
      </w:r>
      <w:r w:rsidR="008238B9" w:rsidRPr="000833C1">
        <w:t>, «</w:t>
      </w:r>
      <w:proofErr w:type="spellStart"/>
      <w:r w:rsidR="008238B9" w:rsidRPr="000833C1">
        <w:rPr>
          <w:lang w:val="en-US"/>
        </w:rPr>
        <w:t>OneTimeDoses</w:t>
      </w:r>
      <w:proofErr w:type="spellEnd"/>
      <w:r w:rsidR="008238B9" w:rsidRPr="000833C1">
        <w:t>», «</w:t>
      </w:r>
      <w:proofErr w:type="spellStart"/>
      <w:r w:rsidR="008238B9" w:rsidRPr="000833C1">
        <w:rPr>
          <w:lang w:val="en-US"/>
        </w:rPr>
        <w:t>Terson</w:t>
      </w:r>
      <w:proofErr w:type="spellEnd"/>
      <w:r w:rsidR="008238B9" w:rsidRPr="000833C1">
        <w:t>»</w:t>
      </w:r>
      <w:r w:rsidRPr="000833C1">
        <w:t xml:space="preserve">. Формат баз данных MS </w:t>
      </w:r>
      <w:proofErr w:type="spellStart"/>
      <w:r w:rsidRPr="000833C1">
        <w:t>Access</w:t>
      </w:r>
      <w:proofErr w:type="spellEnd"/>
      <w:r w:rsidRPr="000833C1">
        <w:t xml:space="preserve"> позволяет создавать в структуре базы данных связи между таблицами, и затем выполнять обеспечение целостности данных. Для работы ПО необходимо отсутствие таких связей между этими таблицами.</w:t>
      </w:r>
    </w:p>
    <w:p w:rsidR="00353A85" w:rsidRPr="000833C1" w:rsidRDefault="00353A85" w:rsidP="00A778C7">
      <w:pPr>
        <w:pStyle w:val="3"/>
      </w:pPr>
      <w:bookmarkStart w:id="73" w:name="_Toc373062725"/>
      <w:bookmarkStart w:id="74" w:name="_Toc373062746"/>
      <w:bookmarkStart w:id="75" w:name="_Toc373065444"/>
      <w:bookmarkStart w:id="76" w:name="_Toc420415605"/>
      <w:r w:rsidRPr="000833C1">
        <w:t xml:space="preserve">6.1.1 Назначение и структура таблиц </w:t>
      </w:r>
      <w:bookmarkEnd w:id="73"/>
      <w:bookmarkEnd w:id="74"/>
      <w:bookmarkEnd w:id="75"/>
      <w:r w:rsidR="008238B9" w:rsidRPr="000833C1">
        <w:t>«</w:t>
      </w:r>
      <w:r w:rsidR="008238B9" w:rsidRPr="000833C1">
        <w:rPr>
          <w:lang w:val="en-US"/>
        </w:rPr>
        <w:t>OBL</w:t>
      </w:r>
      <w:r w:rsidR="008238B9" w:rsidRPr="000833C1">
        <w:t>», «</w:t>
      </w:r>
      <w:r w:rsidR="008238B9" w:rsidRPr="000833C1">
        <w:rPr>
          <w:lang w:val="en-US"/>
        </w:rPr>
        <w:t>DIST</w:t>
      </w:r>
      <w:r w:rsidR="008238B9" w:rsidRPr="000833C1">
        <w:t>»</w:t>
      </w:r>
      <w:r w:rsidR="000833C1" w:rsidRPr="000833C1">
        <w:t>,</w:t>
      </w:r>
      <w:r w:rsidR="008238B9" w:rsidRPr="000833C1">
        <w:t xml:space="preserve"> «</w:t>
      </w:r>
      <w:r w:rsidR="008238B9" w:rsidRPr="000833C1">
        <w:rPr>
          <w:lang w:val="en-US"/>
        </w:rPr>
        <w:t>PUNCT</w:t>
      </w:r>
      <w:r w:rsidR="008238B9" w:rsidRPr="000833C1">
        <w:t>»</w:t>
      </w:r>
      <w:r w:rsidR="000833C1" w:rsidRPr="000833C1">
        <w:t xml:space="preserve"> и «</w:t>
      </w:r>
      <w:proofErr w:type="spellStart"/>
      <w:r w:rsidR="000833C1" w:rsidRPr="000833C1">
        <w:rPr>
          <w:lang w:val="en-US"/>
        </w:rPr>
        <w:t>PopWeight</w:t>
      </w:r>
      <w:proofErr w:type="spellEnd"/>
      <w:r w:rsidR="000833C1" w:rsidRPr="000833C1">
        <w:t>»</w:t>
      </w:r>
      <w:bookmarkEnd w:id="76"/>
    </w:p>
    <w:p w:rsidR="008238B9" w:rsidRPr="000833C1" w:rsidRDefault="008238B9" w:rsidP="009000FE">
      <w:r w:rsidRPr="000833C1">
        <w:t>В этих таблицах хранятся названия областей, районов и населенных пунктов.</w:t>
      </w:r>
    </w:p>
    <w:p w:rsidR="00353A85" w:rsidRPr="000833C1" w:rsidRDefault="008238B9" w:rsidP="009000FE">
      <w:r w:rsidRPr="000833C1">
        <w:t>В таблице «</w:t>
      </w:r>
      <w:r w:rsidRPr="000833C1">
        <w:rPr>
          <w:lang w:val="en-US"/>
        </w:rPr>
        <w:t>DIST</w:t>
      </w:r>
      <w:r w:rsidRPr="000833C1">
        <w:t>», каждой области соответствует свой район.</w:t>
      </w:r>
    </w:p>
    <w:p w:rsidR="008238B9" w:rsidRPr="000833C1" w:rsidRDefault="008238B9" w:rsidP="009000FE">
      <w:r w:rsidRPr="000833C1">
        <w:t>В таблице «</w:t>
      </w:r>
      <w:r w:rsidRPr="000833C1">
        <w:rPr>
          <w:lang w:val="en-US"/>
        </w:rPr>
        <w:t>PUNCT</w:t>
      </w:r>
      <w:r w:rsidRPr="000833C1">
        <w:t>», области и району соответствует населенный пункт.</w:t>
      </w:r>
    </w:p>
    <w:p w:rsidR="000833C1" w:rsidRPr="000833C1" w:rsidRDefault="000833C1" w:rsidP="009000FE">
      <w:r w:rsidRPr="000833C1">
        <w:t>В таблице «</w:t>
      </w:r>
      <w:proofErr w:type="spellStart"/>
      <w:r w:rsidRPr="000833C1">
        <w:rPr>
          <w:lang w:val="en-US"/>
        </w:rPr>
        <w:t>PopWeight</w:t>
      </w:r>
      <w:proofErr w:type="spellEnd"/>
      <w:r w:rsidRPr="000833C1">
        <w:t>», приведена численность населения для каждого населенного пункта, в каждом районе каждой области.</w:t>
      </w:r>
    </w:p>
    <w:p w:rsidR="00353A85" w:rsidRPr="000833C1" w:rsidRDefault="00353A85" w:rsidP="00A778C7">
      <w:pPr>
        <w:pStyle w:val="3"/>
      </w:pPr>
      <w:bookmarkStart w:id="77" w:name="_Toc373062726"/>
      <w:bookmarkStart w:id="78" w:name="_Toc373062747"/>
      <w:bookmarkStart w:id="79" w:name="_Toc373065445"/>
      <w:bookmarkStart w:id="80" w:name="_Toc420415606"/>
      <w:r w:rsidRPr="000833C1">
        <w:t>6.1.2 Назначение и структура таблиц</w:t>
      </w:r>
      <w:r w:rsidR="000833C1" w:rsidRPr="000833C1">
        <w:t xml:space="preserve"> </w:t>
      </w:r>
      <w:r w:rsidRPr="000833C1">
        <w:t xml:space="preserve"> </w:t>
      </w:r>
      <w:bookmarkEnd w:id="77"/>
      <w:bookmarkEnd w:id="78"/>
      <w:bookmarkEnd w:id="79"/>
      <w:r w:rsidR="000833C1" w:rsidRPr="000833C1">
        <w:t>«</w:t>
      </w:r>
      <w:proofErr w:type="spellStart"/>
      <w:r w:rsidR="000833C1" w:rsidRPr="000833C1">
        <w:rPr>
          <w:lang w:val="en-US"/>
        </w:rPr>
        <w:t>OverAllDoses</w:t>
      </w:r>
      <w:proofErr w:type="spellEnd"/>
      <w:r w:rsidR="000833C1" w:rsidRPr="000833C1">
        <w:t>»</w:t>
      </w:r>
      <w:r w:rsidR="000833C1">
        <w:t xml:space="preserve"> и</w:t>
      </w:r>
      <w:r w:rsidR="000833C1" w:rsidRPr="000833C1">
        <w:t xml:space="preserve"> «</w:t>
      </w:r>
      <w:proofErr w:type="spellStart"/>
      <w:r w:rsidR="000833C1" w:rsidRPr="000833C1">
        <w:rPr>
          <w:lang w:val="en-US"/>
        </w:rPr>
        <w:t>OneTimeDoses</w:t>
      </w:r>
      <w:proofErr w:type="spellEnd"/>
      <w:r w:rsidR="000833C1" w:rsidRPr="000833C1">
        <w:t>»</w:t>
      </w:r>
      <w:bookmarkEnd w:id="80"/>
    </w:p>
    <w:p w:rsidR="00353A85" w:rsidRDefault="000833C1" w:rsidP="009000FE">
      <w:r w:rsidRPr="000833C1">
        <w:t>В таблицах «</w:t>
      </w:r>
      <w:proofErr w:type="spellStart"/>
      <w:r w:rsidRPr="000833C1">
        <w:rPr>
          <w:lang w:val="en-US"/>
        </w:rPr>
        <w:t>OverAllDoses</w:t>
      </w:r>
      <w:proofErr w:type="spellEnd"/>
      <w:r w:rsidRPr="000833C1">
        <w:t>»и «</w:t>
      </w:r>
      <w:proofErr w:type="spellStart"/>
      <w:r w:rsidRPr="000833C1">
        <w:rPr>
          <w:lang w:val="en-US"/>
        </w:rPr>
        <w:t>OneTimeDoses</w:t>
      </w:r>
      <w:proofErr w:type="spellEnd"/>
      <w:r w:rsidRPr="000833C1">
        <w:t>»  хранится шаблон населения для многократного облучения и однократного соответственно, с нулевыми дозами внешнего и внутреннего облучения.</w:t>
      </w:r>
      <w:r>
        <w:t xml:space="preserve"> </w:t>
      </w:r>
    </w:p>
    <w:p w:rsidR="000833C1" w:rsidRDefault="000833C1" w:rsidP="009000FE">
      <w:r>
        <w:t>Формат таблиц представляет собой 5 полей:</w:t>
      </w:r>
    </w:p>
    <w:p w:rsidR="000833C1" w:rsidRPr="000833C1" w:rsidRDefault="000833C1" w:rsidP="009000FE">
      <w:r>
        <w:t>Поле «</w:t>
      </w:r>
      <w:r>
        <w:rPr>
          <w:lang w:val="en-US"/>
        </w:rPr>
        <w:t>TERSON</w:t>
      </w:r>
      <w:r>
        <w:t>» - идентификатор населенного пункта</w:t>
      </w:r>
      <w:r w:rsidRPr="000833C1">
        <w:t>;</w:t>
      </w:r>
      <w:r>
        <w:t xml:space="preserve"> «</w:t>
      </w:r>
      <w:r>
        <w:rPr>
          <w:lang w:val="en-US"/>
        </w:rPr>
        <w:t>OBL</w:t>
      </w:r>
      <w:r>
        <w:t>»</w:t>
      </w:r>
      <w:r w:rsidRPr="000833C1">
        <w:t xml:space="preserve"> , </w:t>
      </w:r>
      <w:r>
        <w:t>«</w:t>
      </w:r>
      <w:r>
        <w:rPr>
          <w:lang w:val="en-US"/>
        </w:rPr>
        <w:t>DIST</w:t>
      </w:r>
      <w:r>
        <w:t>»</w:t>
      </w:r>
      <w:r w:rsidRPr="000833C1">
        <w:t xml:space="preserve"> </w:t>
      </w:r>
      <w:r>
        <w:t>и «</w:t>
      </w:r>
      <w:r>
        <w:rPr>
          <w:lang w:val="en-US"/>
        </w:rPr>
        <w:t>PUNCT</w:t>
      </w:r>
      <w:r>
        <w:t>» -</w:t>
      </w:r>
      <w:r w:rsidRPr="000833C1">
        <w:t xml:space="preserve"> </w:t>
      </w:r>
      <w:r>
        <w:t>область, район и населенный пункт</w:t>
      </w:r>
      <w:r w:rsidRPr="000833C1">
        <w:t>;</w:t>
      </w:r>
      <w:r>
        <w:t xml:space="preserve"> «</w:t>
      </w:r>
      <w:r>
        <w:rPr>
          <w:lang w:val="en-US"/>
        </w:rPr>
        <w:t>WEIGHT</w:t>
      </w:r>
      <w:r>
        <w:t>»</w:t>
      </w:r>
      <w:r w:rsidRPr="000833C1">
        <w:t xml:space="preserve"> -</w:t>
      </w:r>
      <w:r>
        <w:t xml:space="preserve"> численность населения.</w:t>
      </w:r>
    </w:p>
    <w:p w:rsidR="00353A85" w:rsidRPr="000833C1" w:rsidRDefault="00353A85" w:rsidP="00A778C7">
      <w:pPr>
        <w:pStyle w:val="3"/>
      </w:pPr>
      <w:bookmarkStart w:id="81" w:name="_Toc373062727"/>
      <w:bookmarkStart w:id="82" w:name="_Toc373062748"/>
      <w:bookmarkStart w:id="83" w:name="_Toc373065446"/>
      <w:bookmarkStart w:id="84" w:name="_Toc420415607"/>
      <w:r w:rsidRPr="000833C1">
        <w:t>6.1.3 Назначение и структура таблицы «</w:t>
      </w:r>
      <w:proofErr w:type="spellStart"/>
      <w:r w:rsidR="000833C1" w:rsidRPr="000833C1">
        <w:rPr>
          <w:lang w:val="en-US"/>
        </w:rPr>
        <w:t>Terson</w:t>
      </w:r>
      <w:proofErr w:type="spellEnd"/>
      <w:r w:rsidRPr="000833C1">
        <w:t>»</w:t>
      </w:r>
      <w:bookmarkEnd w:id="81"/>
      <w:bookmarkEnd w:id="82"/>
      <w:bookmarkEnd w:id="83"/>
      <w:bookmarkEnd w:id="84"/>
    </w:p>
    <w:p w:rsidR="00353A85" w:rsidRPr="000833C1" w:rsidRDefault="00353A85" w:rsidP="009000FE">
      <w:r w:rsidRPr="000833C1">
        <w:t>Таблица «</w:t>
      </w:r>
      <w:proofErr w:type="spellStart"/>
      <w:r w:rsidR="000833C1" w:rsidRPr="000833C1">
        <w:rPr>
          <w:lang w:val="en-US"/>
        </w:rPr>
        <w:t>Terson</w:t>
      </w:r>
      <w:proofErr w:type="spellEnd"/>
      <w:r w:rsidRPr="000833C1">
        <w:t>» хранит</w:t>
      </w:r>
      <w:r w:rsidR="000833C1" w:rsidRPr="000833C1">
        <w:t xml:space="preserve"> данные о населенных пунктах, о дозах внутреннего и внешнего облучения в каждом календарном году, начиная с 1986г по 2014г</w:t>
      </w:r>
      <w:r w:rsidRPr="000833C1">
        <w:t>.</w:t>
      </w:r>
    </w:p>
    <w:p w:rsidR="00353A85" w:rsidRPr="000833C1" w:rsidRDefault="00353A85" w:rsidP="009000FE">
      <w:r w:rsidRPr="000833C1">
        <w:t>Таблица «</w:t>
      </w:r>
      <w:proofErr w:type="spellStart"/>
      <w:r w:rsidR="000833C1" w:rsidRPr="000833C1">
        <w:rPr>
          <w:lang w:val="en-US"/>
        </w:rPr>
        <w:t>Terson</w:t>
      </w:r>
      <w:proofErr w:type="spellEnd"/>
      <w:r w:rsidRPr="000833C1">
        <w:t xml:space="preserve">» должна иметь </w:t>
      </w:r>
      <w:r w:rsidR="00A2486B">
        <w:t>8</w:t>
      </w:r>
      <w:r w:rsidRPr="000833C1">
        <w:t xml:space="preserve"> пол</w:t>
      </w:r>
      <w:r w:rsidR="000833C1" w:rsidRPr="000833C1">
        <w:t>ей</w:t>
      </w:r>
      <w:r w:rsidRPr="000833C1">
        <w:t>:</w:t>
      </w:r>
    </w:p>
    <w:p w:rsidR="000833C1" w:rsidRDefault="000833C1" w:rsidP="000833C1">
      <w:r>
        <w:lastRenderedPageBreak/>
        <w:t>Поле «</w:t>
      </w:r>
      <w:r>
        <w:rPr>
          <w:lang w:val="en-US"/>
        </w:rPr>
        <w:t>TERSON</w:t>
      </w:r>
      <w:r>
        <w:t>» - идентификатор населенного пункта</w:t>
      </w:r>
      <w:r w:rsidRPr="000833C1">
        <w:t>;</w:t>
      </w:r>
      <w:r>
        <w:t xml:space="preserve"> «</w:t>
      </w:r>
      <w:r>
        <w:rPr>
          <w:lang w:val="en-US"/>
        </w:rPr>
        <w:t>OBL</w:t>
      </w:r>
      <w:r>
        <w:t>»</w:t>
      </w:r>
      <w:r w:rsidRPr="000833C1">
        <w:t xml:space="preserve"> , </w:t>
      </w:r>
      <w:r>
        <w:t>«</w:t>
      </w:r>
      <w:r>
        <w:rPr>
          <w:lang w:val="en-US"/>
        </w:rPr>
        <w:t>DIST</w:t>
      </w:r>
      <w:r>
        <w:t>»</w:t>
      </w:r>
      <w:r w:rsidRPr="000833C1">
        <w:t xml:space="preserve"> </w:t>
      </w:r>
      <w:r>
        <w:t>и «</w:t>
      </w:r>
      <w:r>
        <w:rPr>
          <w:lang w:val="en-US"/>
        </w:rPr>
        <w:t>PUNCT</w:t>
      </w:r>
      <w:r>
        <w:t>» -</w:t>
      </w:r>
      <w:r w:rsidRPr="000833C1">
        <w:t xml:space="preserve"> </w:t>
      </w:r>
      <w:r>
        <w:t>область, район и населенный пункт</w:t>
      </w:r>
      <w:r w:rsidRPr="000833C1">
        <w:t>;</w:t>
      </w:r>
      <w:r>
        <w:t xml:space="preserve"> «</w:t>
      </w:r>
      <w:r>
        <w:rPr>
          <w:lang w:val="en-US"/>
        </w:rPr>
        <w:t>WEIGHT</w:t>
      </w:r>
      <w:r>
        <w:t>»</w:t>
      </w:r>
      <w:r w:rsidRPr="000833C1">
        <w:t xml:space="preserve"> -</w:t>
      </w:r>
      <w:r>
        <w:t xml:space="preserve"> численность населения.</w:t>
      </w:r>
    </w:p>
    <w:p w:rsidR="00A2486B" w:rsidRPr="00A2486B" w:rsidRDefault="00A2486B" w:rsidP="000833C1">
      <w:r>
        <w:t>Поле «</w:t>
      </w:r>
      <w:r>
        <w:rPr>
          <w:lang w:val="en-US"/>
        </w:rPr>
        <w:t>Min</w:t>
      </w:r>
      <w:r w:rsidRPr="00A2486B">
        <w:t>-</w:t>
      </w:r>
      <w:proofErr w:type="spellStart"/>
      <w:r>
        <w:rPr>
          <w:lang w:val="en-US"/>
        </w:rPr>
        <w:t>Num</w:t>
      </w:r>
      <w:proofErr w:type="spellEnd"/>
      <w:r>
        <w:t>»</w:t>
      </w:r>
      <w:r w:rsidRPr="00A2486B">
        <w:t xml:space="preserve"> - </w:t>
      </w:r>
      <w:r>
        <w:t>альтернативный идентификатор населенного пункта.</w:t>
      </w:r>
    </w:p>
    <w:p w:rsidR="000833C1" w:rsidRDefault="000833C1" w:rsidP="000833C1">
      <w:r>
        <w:t>Поле «</w:t>
      </w:r>
      <w:proofErr w:type="spellStart"/>
      <w:r>
        <w:rPr>
          <w:lang w:val="en-US"/>
        </w:rPr>
        <w:t>Cyear</w:t>
      </w:r>
      <w:proofErr w:type="spellEnd"/>
      <w:r>
        <w:t>» - календарный год</w:t>
      </w:r>
      <w:r w:rsidR="00A2486B">
        <w:t xml:space="preserve"> для доз внутреннего и внешнего облучения</w:t>
      </w:r>
      <w:r>
        <w:t>.</w:t>
      </w:r>
    </w:p>
    <w:p w:rsidR="00A2486B" w:rsidRPr="00A2486B" w:rsidRDefault="00A2486B" w:rsidP="000833C1">
      <w:r>
        <w:t>Поля «</w:t>
      </w:r>
      <w:proofErr w:type="spellStart"/>
      <w:r>
        <w:rPr>
          <w:lang w:val="en-US"/>
        </w:rPr>
        <w:t>IntDose</w:t>
      </w:r>
      <w:proofErr w:type="spellEnd"/>
      <w:r>
        <w:t>» и «</w:t>
      </w:r>
      <w:proofErr w:type="spellStart"/>
      <w:r>
        <w:rPr>
          <w:lang w:val="en-US"/>
        </w:rPr>
        <w:t>ExtDose</w:t>
      </w:r>
      <w:proofErr w:type="spellEnd"/>
      <w:r>
        <w:t>»</w:t>
      </w:r>
      <w:r w:rsidRPr="00A2486B">
        <w:t xml:space="preserve"> - </w:t>
      </w:r>
      <w:r>
        <w:t>дозы внутреннего и внешнего облучения соответственно.</w:t>
      </w:r>
    </w:p>
    <w:p w:rsidR="000833C1" w:rsidRPr="000833C1" w:rsidRDefault="000833C1" w:rsidP="000833C1"/>
    <w:p w:rsidR="00353A85" w:rsidRPr="00A2486B" w:rsidRDefault="00A778C7" w:rsidP="00CC0463">
      <w:pPr>
        <w:pStyle w:val="1"/>
      </w:pPr>
      <w:r w:rsidRPr="002D5407">
        <w:rPr>
          <w:color w:val="FF0000"/>
        </w:rPr>
        <w:br w:type="page"/>
      </w:r>
      <w:bookmarkStart w:id="85" w:name="_Toc373062728"/>
      <w:bookmarkStart w:id="86" w:name="_Toc373062749"/>
      <w:bookmarkStart w:id="87" w:name="_Toc373065447"/>
      <w:bookmarkStart w:id="88" w:name="_Toc420415608"/>
      <w:r w:rsidR="00353A85" w:rsidRPr="00A2486B">
        <w:lastRenderedPageBreak/>
        <w:t>7 Выходные данные</w:t>
      </w:r>
      <w:bookmarkEnd w:id="85"/>
      <w:bookmarkEnd w:id="86"/>
      <w:bookmarkEnd w:id="87"/>
      <w:bookmarkEnd w:id="88"/>
    </w:p>
    <w:p w:rsidR="00353A85" w:rsidRPr="00700D39" w:rsidRDefault="00353A85" w:rsidP="009000FE">
      <w:r w:rsidRPr="00700D39">
        <w:t xml:space="preserve">Результаты вычислений </w:t>
      </w:r>
      <w:proofErr w:type="gramStart"/>
      <w:r w:rsidRPr="00700D39">
        <w:t>ПО</w:t>
      </w:r>
      <w:proofErr w:type="gramEnd"/>
      <w:r w:rsidRPr="00700D39">
        <w:t xml:space="preserve"> направляет </w:t>
      </w:r>
      <w:proofErr w:type="gramStart"/>
      <w:r w:rsidRPr="00700D39">
        <w:t>в</w:t>
      </w:r>
      <w:proofErr w:type="gramEnd"/>
      <w:r w:rsidRPr="00700D39">
        <w:t xml:space="preserve"> </w:t>
      </w:r>
      <w:r w:rsidR="00A2486B" w:rsidRPr="00700D39">
        <w:t>выходной файл формата .</w:t>
      </w:r>
      <w:proofErr w:type="spellStart"/>
      <w:r w:rsidR="00A2486B" w:rsidRPr="00700D39">
        <w:rPr>
          <w:lang w:val="en-US"/>
        </w:rPr>
        <w:t>xls</w:t>
      </w:r>
      <w:proofErr w:type="spellEnd"/>
      <w:r w:rsidRPr="00700D39">
        <w:t xml:space="preserve">. </w:t>
      </w:r>
      <w:proofErr w:type="gramStart"/>
      <w:r w:rsidRPr="00700D39">
        <w:t xml:space="preserve">Пользователь, обращаясь при помощи компьютерной мыши и/или клавиатуры к </w:t>
      </w:r>
      <w:r w:rsidR="00A2486B" w:rsidRPr="00700D39">
        <w:t>файлу</w:t>
      </w:r>
      <w:r w:rsidRPr="00700D39">
        <w:t>, может просматривать или копировать выведенную в н</w:t>
      </w:r>
      <w:r w:rsidR="00A2486B" w:rsidRPr="00700D39">
        <w:t>его</w:t>
      </w:r>
      <w:r w:rsidRPr="00700D39">
        <w:t xml:space="preserve"> информацию</w:t>
      </w:r>
      <w:r w:rsidR="00A2486B" w:rsidRPr="00700D39">
        <w:t>, а при желании сохранить файл в удобное для него места</w:t>
      </w:r>
      <w:r w:rsidRPr="00700D39">
        <w:t>.</w:t>
      </w:r>
      <w:proofErr w:type="gramEnd"/>
    </w:p>
    <w:p w:rsidR="00A2486B" w:rsidRPr="00700D39" w:rsidRDefault="00A2486B" w:rsidP="00A2486B">
      <w:r w:rsidRPr="00700D39">
        <w:t xml:space="preserve">В зависимости от выбранного метода расчета структура выходного файла будет немного меняться. При выборе области и района, можно просчитать средние показатели по данному району, а если выбрать и населенный пункт, то будет произведен расчет рисков для конкретного населенного пункта. </w:t>
      </w:r>
      <w:proofErr w:type="spellStart"/>
      <w:r w:rsidRPr="00700D39">
        <w:t>Т.</w:t>
      </w:r>
      <w:proofErr w:type="gramStart"/>
      <w:r w:rsidRPr="00700D39">
        <w:t>о</w:t>
      </w:r>
      <w:proofErr w:type="spellEnd"/>
      <w:proofErr w:type="gramEnd"/>
      <w:r w:rsidRPr="00700D39">
        <w:t xml:space="preserve">. и </w:t>
      </w:r>
      <w:proofErr w:type="gramStart"/>
      <w:r w:rsidRPr="00700D39">
        <w:t>в</w:t>
      </w:r>
      <w:proofErr w:type="gramEnd"/>
      <w:r w:rsidRPr="00700D39">
        <w:t xml:space="preserve"> выходном файле будут записи о средних значениях риска в каждом календарном году, для каждого календарного возраста. Либо значения риска для конкретного населенного пункта. </w:t>
      </w:r>
    </w:p>
    <w:p w:rsidR="00A2486B" w:rsidRPr="00700D39" w:rsidRDefault="00A2486B" w:rsidP="00A2486B">
      <w:pPr>
        <w:rPr>
          <w:rFonts w:ascii="Times New Roman" w:hAnsi="Times New Roman" w:cs="Times New Roman"/>
        </w:rPr>
      </w:pPr>
      <w:r w:rsidRPr="00700D39">
        <w:t>Если же выбрать пункт расчета – «Превышение рисков», то в выходном файле будут выведены населенные пункты с превышением риска (</w:t>
      </w:r>
      <w:r w:rsidRPr="00700D39">
        <w:rPr>
          <w:lang w:val="en-US"/>
        </w:rPr>
        <w:t>EAR</w:t>
      </w:r>
      <w:r w:rsidRPr="00700D39">
        <w:t xml:space="preserve"> &gt; </w:t>
      </w:r>
      <w:r w:rsidRPr="00700D39">
        <w:rPr>
          <w:rFonts w:ascii="Times New Roman" w:hAnsi="Times New Roman" w:cs="Times New Roman"/>
        </w:rPr>
        <w:t>5*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</m:oMath>
      <w:r w:rsidR="00700D39" w:rsidRPr="00700D39">
        <w:rPr>
          <w:rFonts w:ascii="Times New Roman" w:hAnsi="Times New Roman" w:cs="Times New Roman"/>
          <w:sz w:val="24"/>
          <w:szCs w:val="24"/>
        </w:rPr>
        <w:t xml:space="preserve">, </w:t>
      </w:r>
      <w:r w:rsidR="00700D39">
        <w:rPr>
          <w:rFonts w:ascii="Times New Roman" w:hAnsi="Times New Roman" w:cs="Times New Roman"/>
          <w:sz w:val="24"/>
          <w:szCs w:val="24"/>
        </w:rPr>
        <w:t xml:space="preserve">либо </w:t>
      </w:r>
      <w:r w:rsidR="00700D39">
        <w:rPr>
          <w:rFonts w:ascii="Times New Roman" w:hAnsi="Times New Roman" w:cs="Times New Roman"/>
          <w:sz w:val="24"/>
          <w:szCs w:val="24"/>
          <w:lang w:val="en-US"/>
        </w:rPr>
        <w:t>ARF</w:t>
      </w:r>
      <w:r w:rsidR="00700D39" w:rsidRPr="00700D39">
        <w:rPr>
          <w:rFonts w:ascii="Times New Roman" w:hAnsi="Times New Roman" w:cs="Times New Roman"/>
          <w:sz w:val="24"/>
          <w:szCs w:val="24"/>
        </w:rPr>
        <w:t xml:space="preserve"> &gt; 5%).</w:t>
      </w:r>
    </w:p>
    <w:sectPr w:rsidR="00A2486B" w:rsidRPr="00700D39" w:rsidSect="00020DAC">
      <w:headerReference w:type="default" r:id="rId8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CBF" w:rsidRDefault="00FA3CBF" w:rsidP="009000FE">
      <w:r>
        <w:separator/>
      </w:r>
    </w:p>
  </w:endnote>
  <w:endnote w:type="continuationSeparator" w:id="0">
    <w:p w:rsidR="00FA3CBF" w:rsidRDefault="00FA3CBF" w:rsidP="0090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CBF" w:rsidRDefault="00FA3CBF" w:rsidP="009000FE">
      <w:r>
        <w:separator/>
      </w:r>
    </w:p>
  </w:footnote>
  <w:footnote w:type="continuationSeparator" w:id="0">
    <w:p w:rsidR="00FA3CBF" w:rsidRDefault="00FA3CBF" w:rsidP="00900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E65" w:rsidRDefault="00EA4E6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F2CA1">
      <w:rPr>
        <w:noProof/>
      </w:rPr>
      <w:t>6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A85"/>
    <w:rsid w:val="00000A0D"/>
    <w:rsid w:val="000148F6"/>
    <w:rsid w:val="00020DAC"/>
    <w:rsid w:val="000833C1"/>
    <w:rsid w:val="0012696C"/>
    <w:rsid w:val="00145349"/>
    <w:rsid w:val="002062D3"/>
    <w:rsid w:val="00233707"/>
    <w:rsid w:val="002D5407"/>
    <w:rsid w:val="002D6912"/>
    <w:rsid w:val="00353A85"/>
    <w:rsid w:val="003C3662"/>
    <w:rsid w:val="003C4359"/>
    <w:rsid w:val="003D43BC"/>
    <w:rsid w:val="004022C1"/>
    <w:rsid w:val="004225A7"/>
    <w:rsid w:val="004371C7"/>
    <w:rsid w:val="004A085A"/>
    <w:rsid w:val="004C4843"/>
    <w:rsid w:val="004D2BF0"/>
    <w:rsid w:val="004D69D2"/>
    <w:rsid w:val="00630B2A"/>
    <w:rsid w:val="00635901"/>
    <w:rsid w:val="00700D39"/>
    <w:rsid w:val="007343BA"/>
    <w:rsid w:val="00743A61"/>
    <w:rsid w:val="007F354C"/>
    <w:rsid w:val="008211B5"/>
    <w:rsid w:val="008238B9"/>
    <w:rsid w:val="0087661A"/>
    <w:rsid w:val="008E1023"/>
    <w:rsid w:val="009000FE"/>
    <w:rsid w:val="0092451A"/>
    <w:rsid w:val="00945D21"/>
    <w:rsid w:val="009906C0"/>
    <w:rsid w:val="00A2486B"/>
    <w:rsid w:val="00A63C3B"/>
    <w:rsid w:val="00A778C7"/>
    <w:rsid w:val="00A9149D"/>
    <w:rsid w:val="00AF228C"/>
    <w:rsid w:val="00B561FC"/>
    <w:rsid w:val="00BF3FF3"/>
    <w:rsid w:val="00C962EE"/>
    <w:rsid w:val="00CA00B2"/>
    <w:rsid w:val="00CA626A"/>
    <w:rsid w:val="00CC0463"/>
    <w:rsid w:val="00D660B8"/>
    <w:rsid w:val="00D905E4"/>
    <w:rsid w:val="00DF2CA1"/>
    <w:rsid w:val="00DF4768"/>
    <w:rsid w:val="00E02052"/>
    <w:rsid w:val="00E32934"/>
    <w:rsid w:val="00E63EC8"/>
    <w:rsid w:val="00EA4E65"/>
    <w:rsid w:val="00F96AE1"/>
    <w:rsid w:val="00FA3CBF"/>
    <w:rsid w:val="00FD776C"/>
    <w:rsid w:val="00FD7D7E"/>
    <w:rsid w:val="00F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FE"/>
    <w:pPr>
      <w:spacing w:line="360" w:lineRule="auto"/>
      <w:ind w:firstLine="851"/>
      <w:jc w:val="both"/>
    </w:pPr>
    <w:rPr>
      <w:rFonts w:ascii="Arial" w:hAnsi="Arial" w:cs="Arial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778C7"/>
    <w:pPr>
      <w:spacing w:after="240"/>
      <w:ind w:firstLine="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FE"/>
    <w:pPr>
      <w:spacing w:before="24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000FE"/>
    <w:pPr>
      <w:spacing w:before="12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9000FE"/>
    <w:pPr>
      <w:spacing w:before="12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A8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3A85"/>
  </w:style>
  <w:style w:type="paragraph" w:styleId="a5">
    <w:name w:val="footer"/>
    <w:basedOn w:val="a"/>
    <w:link w:val="a6"/>
    <w:uiPriority w:val="99"/>
    <w:unhideWhenUsed/>
    <w:rsid w:val="00353A8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3A85"/>
  </w:style>
  <w:style w:type="character" w:customStyle="1" w:styleId="10">
    <w:name w:val="Заголовок 1 Знак"/>
    <w:link w:val="1"/>
    <w:uiPriority w:val="9"/>
    <w:rsid w:val="00A778C7"/>
    <w:rPr>
      <w:rFonts w:ascii="Arial" w:hAnsi="Arial" w:cs="Arial"/>
      <w:b/>
    </w:rPr>
  </w:style>
  <w:style w:type="character" w:customStyle="1" w:styleId="20">
    <w:name w:val="Заголовок 2 Знак"/>
    <w:link w:val="2"/>
    <w:uiPriority w:val="9"/>
    <w:rsid w:val="009000FE"/>
    <w:rPr>
      <w:rFonts w:ascii="Arial" w:hAnsi="Arial" w:cs="Arial"/>
      <w:b/>
      <w:sz w:val="22"/>
      <w:szCs w:val="22"/>
    </w:rPr>
  </w:style>
  <w:style w:type="character" w:customStyle="1" w:styleId="30">
    <w:name w:val="Заголовок 3 Знак"/>
    <w:link w:val="3"/>
    <w:uiPriority w:val="9"/>
    <w:rsid w:val="009000FE"/>
    <w:rPr>
      <w:rFonts w:ascii="Arial" w:hAnsi="Arial" w:cs="Arial"/>
      <w:b/>
      <w:sz w:val="22"/>
      <w:szCs w:val="22"/>
    </w:rPr>
  </w:style>
  <w:style w:type="character" w:customStyle="1" w:styleId="40">
    <w:name w:val="Заголовок 4 Знак"/>
    <w:link w:val="4"/>
    <w:uiPriority w:val="9"/>
    <w:rsid w:val="009000FE"/>
    <w:rPr>
      <w:rFonts w:ascii="Arial" w:hAnsi="Arial" w:cs="Arial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C43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435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C4359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3C4359"/>
    <w:pPr>
      <w:spacing w:after="100"/>
      <w:ind w:left="660"/>
    </w:pPr>
  </w:style>
  <w:style w:type="character" w:styleId="a7">
    <w:name w:val="Hyperlink"/>
    <w:uiPriority w:val="99"/>
    <w:unhideWhenUsed/>
    <w:rsid w:val="003C4359"/>
    <w:rPr>
      <w:color w:val="0000FF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BF3FF3"/>
    <w:pPr>
      <w:keepNext/>
      <w:keepLines/>
      <w:spacing w:before="480" w:after="0" w:line="276" w:lineRule="auto"/>
      <w:jc w:val="left"/>
      <w:outlineLvl w:val="9"/>
    </w:pPr>
    <w:rPr>
      <w:rFonts w:ascii="Cambria" w:eastAsia="Times New Roman" w:hAnsi="Cambria" w:cs="Times New Roman"/>
      <w:bCs/>
      <w:color w:val="365F91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00D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0D39"/>
    <w:rPr>
      <w:rFonts w:ascii="Tahoma" w:hAnsi="Tahoma" w:cs="Tahoma"/>
      <w:sz w:val="16"/>
      <w:szCs w:val="16"/>
      <w:lang w:eastAsia="en-US"/>
    </w:rPr>
  </w:style>
  <w:style w:type="character" w:styleId="ab">
    <w:name w:val="Placeholder Text"/>
    <w:basedOn w:val="a0"/>
    <w:uiPriority w:val="99"/>
    <w:semiHidden/>
    <w:rsid w:val="00700D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FE"/>
    <w:pPr>
      <w:spacing w:line="360" w:lineRule="auto"/>
      <w:ind w:firstLine="851"/>
      <w:jc w:val="both"/>
    </w:pPr>
    <w:rPr>
      <w:rFonts w:ascii="Arial" w:hAnsi="Arial" w:cs="Arial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778C7"/>
    <w:pPr>
      <w:spacing w:after="240"/>
      <w:ind w:firstLine="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FE"/>
    <w:pPr>
      <w:spacing w:before="24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000FE"/>
    <w:pPr>
      <w:spacing w:before="12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9000FE"/>
    <w:pPr>
      <w:spacing w:before="12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A8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3A85"/>
  </w:style>
  <w:style w:type="paragraph" w:styleId="a5">
    <w:name w:val="footer"/>
    <w:basedOn w:val="a"/>
    <w:link w:val="a6"/>
    <w:uiPriority w:val="99"/>
    <w:unhideWhenUsed/>
    <w:rsid w:val="00353A8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3A85"/>
  </w:style>
  <w:style w:type="character" w:customStyle="1" w:styleId="10">
    <w:name w:val="Заголовок 1 Знак"/>
    <w:link w:val="1"/>
    <w:uiPriority w:val="9"/>
    <w:rsid w:val="00A778C7"/>
    <w:rPr>
      <w:rFonts w:ascii="Arial" w:hAnsi="Arial" w:cs="Arial"/>
      <w:b/>
    </w:rPr>
  </w:style>
  <w:style w:type="character" w:customStyle="1" w:styleId="20">
    <w:name w:val="Заголовок 2 Знак"/>
    <w:link w:val="2"/>
    <w:uiPriority w:val="9"/>
    <w:rsid w:val="009000FE"/>
    <w:rPr>
      <w:rFonts w:ascii="Arial" w:hAnsi="Arial" w:cs="Arial"/>
      <w:b/>
      <w:sz w:val="22"/>
      <w:szCs w:val="22"/>
    </w:rPr>
  </w:style>
  <w:style w:type="character" w:customStyle="1" w:styleId="30">
    <w:name w:val="Заголовок 3 Знак"/>
    <w:link w:val="3"/>
    <w:uiPriority w:val="9"/>
    <w:rsid w:val="009000FE"/>
    <w:rPr>
      <w:rFonts w:ascii="Arial" w:hAnsi="Arial" w:cs="Arial"/>
      <w:b/>
      <w:sz w:val="22"/>
      <w:szCs w:val="22"/>
    </w:rPr>
  </w:style>
  <w:style w:type="character" w:customStyle="1" w:styleId="40">
    <w:name w:val="Заголовок 4 Знак"/>
    <w:link w:val="4"/>
    <w:uiPriority w:val="9"/>
    <w:rsid w:val="009000FE"/>
    <w:rPr>
      <w:rFonts w:ascii="Arial" w:hAnsi="Arial" w:cs="Arial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C43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435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C4359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3C4359"/>
    <w:pPr>
      <w:spacing w:after="100"/>
      <w:ind w:left="660"/>
    </w:pPr>
  </w:style>
  <w:style w:type="character" w:styleId="a7">
    <w:name w:val="Hyperlink"/>
    <w:uiPriority w:val="99"/>
    <w:unhideWhenUsed/>
    <w:rsid w:val="003C4359"/>
    <w:rPr>
      <w:color w:val="0000FF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BF3FF3"/>
    <w:pPr>
      <w:keepNext/>
      <w:keepLines/>
      <w:spacing w:before="480" w:after="0" w:line="276" w:lineRule="auto"/>
      <w:jc w:val="left"/>
      <w:outlineLvl w:val="9"/>
    </w:pPr>
    <w:rPr>
      <w:rFonts w:ascii="Cambria" w:eastAsia="Times New Roman" w:hAnsi="Cambria" w:cs="Times New Roman"/>
      <w:bCs/>
      <w:color w:val="365F91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00D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0D39"/>
    <w:rPr>
      <w:rFonts w:ascii="Tahoma" w:hAnsi="Tahoma" w:cs="Tahoma"/>
      <w:sz w:val="16"/>
      <w:szCs w:val="16"/>
      <w:lang w:eastAsia="en-US"/>
    </w:rPr>
  </w:style>
  <w:style w:type="character" w:styleId="ab">
    <w:name w:val="Placeholder Text"/>
    <w:basedOn w:val="a0"/>
    <w:uiPriority w:val="99"/>
    <w:semiHidden/>
    <w:rsid w:val="00700D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3CD9A-006F-4CE9-9E6C-966264D0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Links>
    <vt:vector size="144" baseType="variant"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_Toc373065447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_Toc373065446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_Toc373065445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_Toc373065444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_Toc373065443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_Toc373065442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_Toc373065441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_Toc373065440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_Toc373065439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_Toc373065438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_Toc373065437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_Toc373065436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_Toc373065435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_Toc373065434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_Toc373065433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_Toc373065432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_Toc373065431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_Toc373065430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_Toc373065429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_Toc373065428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_Toc373065427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_Toc373065426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_Toc373065425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_Toc373065424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Сергей</cp:lastModifiedBy>
  <cp:revision>8</cp:revision>
  <cp:lastPrinted>2015-05-26T12:22:00Z</cp:lastPrinted>
  <dcterms:created xsi:type="dcterms:W3CDTF">2015-05-26T07:43:00Z</dcterms:created>
  <dcterms:modified xsi:type="dcterms:W3CDTF">2015-05-26T12:33:00Z</dcterms:modified>
</cp:coreProperties>
</file>