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«Мединфо»</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А.Н. Меняйло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М.А. Максютов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А.М. Корело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Нормоконтролер</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В.Б. Подлещук</w:t>
            </w:r>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BD1971" w:rsidRDefault="00E26D38" w:rsidP="00E26D38">
      <w:pPr>
        <w:spacing w:after="0" w:line="360" w:lineRule="auto"/>
        <w:jc w:val="both"/>
        <w:rPr>
          <w:rFonts w:ascii="Arial" w:eastAsia="Times New Roman" w:hAnsi="Arial" w:cs="Arial"/>
          <w:color w:val="FF0000"/>
          <w:sz w:val="24"/>
          <w:szCs w:val="24"/>
          <w:lang w:eastAsia="ru-RU"/>
        </w:rPr>
      </w:pPr>
      <w:r w:rsidRPr="00BD1971">
        <w:rPr>
          <w:rFonts w:ascii="Arial" w:eastAsia="Times New Roman" w:hAnsi="Arial" w:cs="Arial"/>
          <w:caps/>
          <w:color w:val="FF0000"/>
          <w:sz w:val="24"/>
          <w:szCs w:val="24"/>
          <w:lang w:eastAsia="ru-RU"/>
        </w:rPr>
        <w:t>пожизненный атрибутивный радиационный риск</w:t>
      </w:r>
      <w:r w:rsidRPr="00BD1971">
        <w:rPr>
          <w:rFonts w:ascii="Arial" w:eastAsia="Times New Roman" w:hAnsi="Arial" w:cs="Arial"/>
          <w:color w:val="FF0000"/>
          <w:sz w:val="24"/>
          <w:szCs w:val="24"/>
          <w:lang w:eastAsia="ru-RU"/>
        </w:rPr>
        <w:t xml:space="preserve">, </w:t>
      </w:r>
      <w:r w:rsidRPr="00BD1971">
        <w:rPr>
          <w:rFonts w:ascii="Arial" w:eastAsia="Times New Roman" w:hAnsi="Arial" w:cs="Arial"/>
          <w:caps/>
          <w:color w:val="FF0000"/>
          <w:sz w:val="24"/>
          <w:szCs w:val="24"/>
          <w:lang w:eastAsia="ru-RU"/>
        </w:rPr>
        <w:t>УЩЕРБ ЗДОРОВЬЮ,</w:t>
      </w:r>
      <w:r w:rsidRPr="00BD1971">
        <w:rPr>
          <w:rFonts w:ascii="Arial" w:eastAsia="Times New Roman" w:hAnsi="Arial" w:cs="Arial"/>
          <w:color w:val="FF0000"/>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052F31" w:rsidP="007271D6">
      <w:pPr>
        <w:pStyle w:val="11"/>
        <w:rPr>
          <w:rStyle w:val="ae"/>
          <w:color w:val="FF0000"/>
        </w:rPr>
      </w:pPr>
      <w:r w:rsidRPr="007271D6">
        <w:rPr>
          <w:b/>
          <w:color w:val="FF0000"/>
        </w:rPr>
        <w:fldChar w:fldCharType="begin"/>
      </w:r>
      <w:r w:rsidR="007271D6" w:rsidRPr="007271D6">
        <w:rPr>
          <w:b/>
          <w:color w:val="FF0000"/>
        </w:rPr>
        <w:instrText xml:space="preserve"> TOC \o "1-3" \h \z \u </w:instrText>
      </w:r>
      <w:r w:rsidRPr="007271D6">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A32422"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_Toc399760119 \h </w:instrText>
        </w:r>
        <w:r w:rsidR="00052F31" w:rsidRPr="007271D6">
          <w:rPr>
            <w:webHidden/>
            <w:color w:val="FF0000"/>
          </w:rPr>
        </w:r>
        <w:r w:rsidR="00052F31" w:rsidRPr="007271D6">
          <w:rPr>
            <w:webHidden/>
            <w:color w:val="FF0000"/>
          </w:rPr>
          <w:fldChar w:fldCharType="separate"/>
        </w:r>
        <w:r w:rsidR="007271D6" w:rsidRPr="007271D6">
          <w:rPr>
            <w:webHidden/>
            <w:color w:val="FF0000"/>
          </w:rPr>
          <w:t>6</w:t>
        </w:r>
        <w:r w:rsidR="00052F31" w:rsidRPr="007271D6">
          <w:rPr>
            <w:webHidden/>
            <w:color w:val="FF0000"/>
          </w:rPr>
          <w:fldChar w:fldCharType="end"/>
        </w:r>
      </w:hyperlink>
    </w:p>
    <w:p w:rsidR="007271D6" w:rsidRPr="007271D6" w:rsidRDefault="00A32422"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_Toc399760120 \h </w:instrText>
        </w:r>
        <w:r w:rsidR="00052F31" w:rsidRPr="007271D6">
          <w:rPr>
            <w:webHidden/>
            <w:color w:val="FF0000"/>
          </w:rPr>
        </w:r>
        <w:r w:rsidR="00052F31" w:rsidRPr="007271D6">
          <w:rPr>
            <w:webHidden/>
            <w:color w:val="FF0000"/>
          </w:rPr>
          <w:fldChar w:fldCharType="separate"/>
        </w:r>
        <w:r w:rsidR="007271D6" w:rsidRPr="007271D6">
          <w:rPr>
            <w:webHidden/>
            <w:color w:val="FF0000"/>
          </w:rPr>
          <w:t>7</w:t>
        </w:r>
        <w:r w:rsidR="00052F31" w:rsidRPr="007271D6">
          <w:rPr>
            <w:webHidden/>
            <w:color w:val="FF0000"/>
          </w:rPr>
          <w:fldChar w:fldCharType="end"/>
        </w:r>
      </w:hyperlink>
    </w:p>
    <w:p w:rsidR="007271D6" w:rsidRPr="007271D6" w:rsidRDefault="00A32422"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_Toc399760121 \h </w:instrText>
        </w:r>
        <w:r w:rsidR="00052F31" w:rsidRPr="007271D6">
          <w:rPr>
            <w:webHidden/>
            <w:color w:val="FF0000"/>
          </w:rPr>
        </w:r>
        <w:r w:rsidR="00052F31" w:rsidRPr="007271D6">
          <w:rPr>
            <w:webHidden/>
            <w:color w:val="FF0000"/>
          </w:rPr>
          <w:fldChar w:fldCharType="separate"/>
        </w:r>
        <w:r w:rsidR="007271D6" w:rsidRPr="007271D6">
          <w:rPr>
            <w:webHidden/>
            <w:color w:val="FF0000"/>
          </w:rPr>
          <w:t>10</w:t>
        </w:r>
        <w:r w:rsidR="00052F31" w:rsidRPr="007271D6">
          <w:rPr>
            <w:webHidden/>
            <w:color w:val="FF0000"/>
          </w:rPr>
          <w:fldChar w:fldCharType="end"/>
        </w:r>
      </w:hyperlink>
    </w:p>
    <w:p w:rsidR="007271D6" w:rsidRPr="007271D6" w:rsidRDefault="00A32422"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052F31"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00052F31" w:rsidRPr="007271D6">
          <w:rPr>
            <w:rFonts w:ascii="Arial" w:hAnsi="Arial" w:cs="Arial"/>
            <w:noProof/>
            <w:webHidden/>
            <w:color w:val="FF0000"/>
            <w:sz w:val="24"/>
            <w:szCs w:val="24"/>
          </w:rPr>
        </w:r>
        <w:r w:rsidR="00052F31"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00052F31" w:rsidRPr="007271D6">
          <w:rPr>
            <w:rFonts w:ascii="Arial" w:hAnsi="Arial" w:cs="Arial"/>
            <w:noProof/>
            <w:webHidden/>
            <w:color w:val="FF0000"/>
            <w:sz w:val="24"/>
            <w:szCs w:val="24"/>
          </w:rPr>
          <w:fldChar w:fldCharType="end"/>
        </w:r>
      </w:hyperlink>
    </w:p>
    <w:p w:rsidR="007271D6" w:rsidRPr="007271D6" w:rsidRDefault="00A32422"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052F31"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00052F31" w:rsidRPr="007271D6">
          <w:rPr>
            <w:rFonts w:ascii="Arial" w:hAnsi="Arial" w:cs="Arial"/>
            <w:noProof/>
            <w:webHidden/>
            <w:color w:val="FF0000"/>
            <w:sz w:val="24"/>
            <w:szCs w:val="24"/>
          </w:rPr>
        </w:r>
        <w:r w:rsidR="00052F31"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00052F31" w:rsidRPr="007271D6">
          <w:rPr>
            <w:rFonts w:ascii="Arial" w:hAnsi="Arial" w:cs="Arial"/>
            <w:noProof/>
            <w:webHidden/>
            <w:color w:val="FF0000"/>
            <w:sz w:val="24"/>
            <w:szCs w:val="24"/>
          </w:rPr>
          <w:fldChar w:fldCharType="end"/>
        </w:r>
      </w:hyperlink>
    </w:p>
    <w:p w:rsidR="007271D6" w:rsidRPr="007271D6" w:rsidRDefault="00A32422"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00052F31"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00052F31" w:rsidRPr="007271D6">
          <w:rPr>
            <w:rFonts w:ascii="Arial" w:hAnsi="Arial" w:cs="Arial"/>
            <w:noProof/>
            <w:webHidden/>
            <w:color w:val="FF0000"/>
            <w:sz w:val="24"/>
            <w:szCs w:val="24"/>
          </w:rPr>
        </w:r>
        <w:r w:rsidR="00052F31"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00052F31" w:rsidRPr="007271D6">
          <w:rPr>
            <w:rFonts w:ascii="Arial" w:hAnsi="Arial" w:cs="Arial"/>
            <w:noProof/>
            <w:webHidden/>
            <w:color w:val="FF0000"/>
            <w:sz w:val="24"/>
            <w:szCs w:val="24"/>
          </w:rPr>
          <w:fldChar w:fldCharType="end"/>
        </w:r>
      </w:hyperlink>
    </w:p>
    <w:p w:rsidR="007271D6" w:rsidRPr="007271D6" w:rsidRDefault="00A32422"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00052F31"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00052F31" w:rsidRPr="007271D6">
          <w:rPr>
            <w:rFonts w:ascii="Arial" w:hAnsi="Arial" w:cs="Arial"/>
            <w:noProof/>
            <w:webHidden/>
            <w:color w:val="FF0000"/>
            <w:sz w:val="24"/>
            <w:szCs w:val="24"/>
          </w:rPr>
        </w:r>
        <w:r w:rsidR="00052F31"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00052F31" w:rsidRPr="007271D6">
          <w:rPr>
            <w:rFonts w:ascii="Arial" w:hAnsi="Arial" w:cs="Arial"/>
            <w:noProof/>
            <w:webHidden/>
            <w:color w:val="FF0000"/>
            <w:sz w:val="24"/>
            <w:szCs w:val="24"/>
          </w:rPr>
          <w:fldChar w:fldCharType="end"/>
        </w:r>
      </w:hyperlink>
    </w:p>
    <w:p w:rsidR="007271D6" w:rsidRPr="007271D6" w:rsidRDefault="00A32422"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_Toc399760126 \h </w:instrText>
        </w:r>
        <w:r w:rsidR="00052F31" w:rsidRPr="007271D6">
          <w:rPr>
            <w:webHidden/>
            <w:color w:val="FF0000"/>
          </w:rPr>
        </w:r>
        <w:r w:rsidR="00052F31" w:rsidRPr="007271D6">
          <w:rPr>
            <w:webHidden/>
            <w:color w:val="FF0000"/>
          </w:rPr>
          <w:fldChar w:fldCharType="separate"/>
        </w:r>
        <w:r w:rsidR="007271D6" w:rsidRPr="007271D6">
          <w:rPr>
            <w:webHidden/>
            <w:color w:val="FF0000"/>
          </w:rPr>
          <w:t>49</w:t>
        </w:r>
        <w:r w:rsidR="00052F31" w:rsidRPr="007271D6">
          <w:rPr>
            <w:webHidden/>
            <w:color w:val="FF0000"/>
          </w:rPr>
          <w:fldChar w:fldCharType="end"/>
        </w:r>
      </w:hyperlink>
    </w:p>
    <w:p w:rsidR="007271D6" w:rsidRPr="007271D6" w:rsidRDefault="00A32422"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_Toc399760127 \h </w:instrText>
        </w:r>
        <w:r w:rsidR="00052F31" w:rsidRPr="007271D6">
          <w:rPr>
            <w:webHidden/>
            <w:color w:val="FF0000"/>
          </w:rPr>
        </w:r>
        <w:r w:rsidR="00052F31" w:rsidRPr="007271D6">
          <w:rPr>
            <w:webHidden/>
            <w:color w:val="FF0000"/>
          </w:rPr>
          <w:fldChar w:fldCharType="separate"/>
        </w:r>
        <w:r w:rsidR="007271D6" w:rsidRPr="007271D6">
          <w:rPr>
            <w:webHidden/>
            <w:color w:val="FF0000"/>
          </w:rPr>
          <w:t>53</w:t>
        </w:r>
        <w:r w:rsidR="00052F31" w:rsidRPr="007271D6">
          <w:rPr>
            <w:webHidden/>
            <w:color w:val="FF0000"/>
          </w:rPr>
          <w:fldChar w:fldCharType="end"/>
        </w:r>
      </w:hyperlink>
    </w:p>
    <w:p w:rsidR="007271D6" w:rsidRPr="007271D6" w:rsidRDefault="00A32422"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_Toc399760129 \h </w:instrText>
        </w:r>
        <w:r w:rsidR="00052F31" w:rsidRPr="007271D6">
          <w:rPr>
            <w:webHidden/>
            <w:color w:val="FF0000"/>
          </w:rPr>
        </w:r>
        <w:r w:rsidR="00052F31" w:rsidRPr="007271D6">
          <w:rPr>
            <w:webHidden/>
            <w:color w:val="FF0000"/>
          </w:rPr>
          <w:fldChar w:fldCharType="separate"/>
        </w:r>
        <w:r w:rsidR="007271D6" w:rsidRPr="007271D6">
          <w:rPr>
            <w:webHidden/>
            <w:color w:val="FF0000"/>
          </w:rPr>
          <w:t>54</w:t>
        </w:r>
        <w:r w:rsidR="00052F31" w:rsidRPr="007271D6">
          <w:rPr>
            <w:webHidden/>
            <w:color w:val="FF0000"/>
          </w:rPr>
          <w:fldChar w:fldCharType="end"/>
        </w:r>
      </w:hyperlink>
    </w:p>
    <w:p w:rsidR="007271D6" w:rsidRPr="007271D6" w:rsidRDefault="00A32422"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00052F31" w:rsidRPr="007271D6">
          <w:rPr>
            <w:webHidden/>
            <w:color w:val="FF0000"/>
          </w:rPr>
          <w:fldChar w:fldCharType="begin"/>
        </w:r>
        <w:r w:rsidR="007271D6" w:rsidRPr="007271D6">
          <w:rPr>
            <w:webHidden/>
            <w:color w:val="FF0000"/>
          </w:rPr>
          <w:instrText xml:space="preserve"> PAGEREF _Toc399760131 \h </w:instrText>
        </w:r>
        <w:r w:rsidR="00052F31" w:rsidRPr="007271D6">
          <w:rPr>
            <w:webHidden/>
            <w:color w:val="FF0000"/>
          </w:rPr>
        </w:r>
        <w:r w:rsidR="00052F31" w:rsidRPr="007271D6">
          <w:rPr>
            <w:webHidden/>
            <w:color w:val="FF0000"/>
          </w:rPr>
          <w:fldChar w:fldCharType="separate"/>
        </w:r>
        <w:r w:rsidR="007271D6" w:rsidRPr="007271D6">
          <w:rPr>
            <w:webHidden/>
            <w:color w:val="FF0000"/>
          </w:rPr>
          <w:t>71</w:t>
        </w:r>
        <w:r w:rsidR="00052F31" w:rsidRPr="007271D6">
          <w:rPr>
            <w:webHidden/>
            <w:color w:val="FF0000"/>
          </w:rPr>
          <w:fldChar w:fldCharType="end"/>
        </w:r>
      </w:hyperlink>
    </w:p>
    <w:p w:rsidR="007271D6" w:rsidRDefault="00052F31"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val="en-US" w:eastAsia="ru-RU"/>
        </w:rPr>
        <w:t>Det</w:t>
      </w:r>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Det</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w:t>
      </w:r>
      <w:r w:rsidRPr="007C5900">
        <w:rPr>
          <w:rFonts w:ascii="Arial" w:eastAsia="Times New Roman" w:hAnsi="Arial" w:cs="Arial"/>
          <w:sz w:val="24"/>
          <w:szCs w:val="24"/>
          <w:lang w:eastAsia="ru-RU"/>
        </w:rPr>
        <w:tab/>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267), «Решения о приемлемости потенциальных облучений должны учитывать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(СанПиН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sidR="000E35A9">
        <w:rPr>
          <w:b w:val="0"/>
          <w:kern w:val="32"/>
          <w:sz w:val="32"/>
          <w:szCs w:val="32"/>
          <w:lang w:eastAsia="ru-RU"/>
        </w:rPr>
        <w:t xml:space="preserve"> значения</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954619"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В предыдущем отчете</w:t>
      </w:r>
      <w:r w:rsidR="00682EC7">
        <w:rPr>
          <w:rFonts w:ascii="Arial" w:eastAsia="Times New Roman" w:hAnsi="Arial" w:cs="Arial"/>
          <w:sz w:val="24"/>
          <w:szCs w:val="24"/>
          <w:lang w:eastAsia="ru-RU"/>
        </w:rPr>
        <w:t xml:space="preserve"> было определено, что одновременное соблюдение ограничения</w:t>
      </w:r>
      <w:r>
        <w:rPr>
          <w:rFonts w:ascii="Arial" w:eastAsia="Times New Roman" w:hAnsi="Arial" w:cs="Arial"/>
          <w:sz w:val="24"/>
          <w:szCs w:val="24"/>
          <w:lang w:eastAsia="ru-RU"/>
        </w:rPr>
        <w:t xml:space="preserve"> обобщенного риска потенциального облучения (</w:t>
      </w:r>
      <w:r w:rsidR="00682EC7" w:rsidRPr="007C5900">
        <w:rPr>
          <w:rFonts w:ascii="Arial" w:eastAsia="Times New Roman" w:hAnsi="Arial" w:cs="Arial"/>
          <w:sz w:val="24"/>
          <w:szCs w:val="24"/>
          <w:lang w:eastAsia="ru-RU"/>
        </w:rPr>
        <w:t>ОРПО</w:t>
      </w:r>
      <w:r>
        <w:rPr>
          <w:rFonts w:ascii="Arial" w:eastAsia="Times New Roman" w:hAnsi="Arial" w:cs="Arial"/>
          <w:sz w:val="24"/>
          <w:szCs w:val="24"/>
          <w:lang w:eastAsia="ru-RU"/>
        </w:rPr>
        <w:t xml:space="preserve">) </w:t>
      </w:r>
      <w:r w:rsidR="00316416" w:rsidRPr="0069004A">
        <w:rPr>
          <w:rFonts w:ascii="Arial" w:eastAsia="Times New Roman" w:hAnsi="Arial" w:cs="Arial"/>
          <w:sz w:val="24"/>
          <w:szCs w:val="24"/>
          <w:lang w:eastAsia="ru-RU"/>
        </w:rPr>
        <w:t>&lt;</w:t>
      </w:r>
      <w:r w:rsidR="00682EC7" w:rsidRPr="007C5900">
        <w:rPr>
          <w:rFonts w:ascii="Arial" w:eastAsia="Times New Roman" w:hAnsi="Arial" w:cs="Arial"/>
          <w:sz w:val="24"/>
          <w:szCs w:val="24"/>
          <w:lang w:eastAsia="ru-RU"/>
        </w:rPr>
        <w:t>2∙10</w:t>
      </w:r>
      <w:r w:rsidR="00682EC7" w:rsidRPr="007C5900">
        <w:rPr>
          <w:rFonts w:ascii="Arial" w:eastAsia="Times New Roman" w:hAnsi="Arial" w:cs="Arial"/>
          <w:sz w:val="24"/>
          <w:szCs w:val="24"/>
          <w:vertAlign w:val="superscript"/>
          <w:lang w:eastAsia="ru-RU"/>
        </w:rPr>
        <w:t>-4</w:t>
      </w:r>
      <w:r w:rsidR="00682EC7" w:rsidRPr="007C5900">
        <w:rPr>
          <w:rFonts w:ascii="Arial" w:eastAsia="Times New Roman" w:hAnsi="Arial" w:cs="Arial"/>
          <w:sz w:val="24"/>
          <w:szCs w:val="24"/>
          <w:lang w:eastAsia="ru-RU"/>
        </w:rPr>
        <w:t xml:space="preserve">/год и предела индивидуального пожизненного риска </w:t>
      </w:r>
      <w:r w:rsidR="00682EC7" w:rsidRPr="007C5900">
        <w:rPr>
          <w:rFonts w:ascii="Arial" w:eastAsia="Times New Roman" w:hAnsi="Arial" w:cs="Arial"/>
          <w:b/>
          <w:i/>
          <w:sz w:val="24"/>
          <w:szCs w:val="24"/>
          <w:lang w:eastAsia="ru-RU"/>
        </w:rPr>
        <w:t>r</w:t>
      </w:r>
      <w:r w:rsidR="00682EC7"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50.25pt" o:ole="">
            <v:imagedata r:id="rId8" o:title=""/>
          </v:shape>
          <o:OLEObject Type="Embed" ProgID="Equation.3" ShapeID="_x0000_i1025" DrawAspect="Content" ObjectID="_1503487795"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7.25pt;height:30.75pt" o:ole="">
            <v:imagedata r:id="rId10" o:title=""/>
          </v:shape>
          <o:OLEObject Type="Embed" ProgID="Equation.3" ShapeID="_x0000_i1026" DrawAspect="Content" ObjectID="_1503487796" r:id="rId11"/>
        </w:object>
      </w:r>
      <w:r w:rsidRPr="007C5900">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5pt;height:34.5pt" o:ole="">
            <v:imagedata r:id="rId12" o:title=""/>
          </v:shape>
          <o:OLEObject Type="Embed" ProgID="Equation.3" ShapeID="_x0000_i1027" DrawAspect="Content" ObjectID="_1503487797"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r w:rsidRPr="007C5900">
        <w:rPr>
          <w:rFonts w:ascii="Arial" w:eastAsia="Times New Roman" w:hAnsi="Arial" w:cs="Arial"/>
          <w:b/>
          <w:i/>
          <w:sz w:val="24"/>
          <w:szCs w:val="24"/>
          <w:lang w:eastAsia="ru-RU"/>
        </w:rPr>
        <w:t>n</w:t>
      </w:r>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Pr="004E4BA0" w:rsidRDefault="00E5064D" w:rsidP="00E5064D">
      <w:pPr>
        <w:spacing w:after="0" w:line="360" w:lineRule="auto"/>
        <w:ind w:firstLine="709"/>
        <w:contextualSpacing/>
        <w:jc w:val="both"/>
        <w:rPr>
          <w:rFonts w:ascii="Arial" w:eastAsia="Times New Roman" w:hAnsi="Arial" w:cs="Arial"/>
          <w:color w:val="FF0000"/>
          <w:sz w:val="24"/>
          <w:szCs w:val="24"/>
          <w:lang w:eastAsia="ru-RU"/>
        </w:rPr>
      </w:pPr>
      <w:r w:rsidRPr="004E4BA0">
        <w:rPr>
          <w:rFonts w:ascii="Arial" w:eastAsia="Times New Roman" w:hAnsi="Arial" w:cs="Arial"/>
          <w:color w:val="FF0000"/>
          <w:sz w:val="24"/>
          <w:szCs w:val="24"/>
          <w:lang w:eastAsia="ru-RU"/>
        </w:rPr>
        <w:t xml:space="preserve">Для расчета индивидуального пожизненного риска </w:t>
      </w:r>
      <w:r w:rsidRPr="004E4BA0">
        <w:rPr>
          <w:rFonts w:ascii="Arial" w:eastAsia="Times New Roman" w:hAnsi="Arial" w:cs="Arial"/>
          <w:b/>
          <w:i/>
          <w:color w:val="FF0000"/>
          <w:sz w:val="24"/>
          <w:szCs w:val="24"/>
          <w:lang w:eastAsia="ru-RU"/>
        </w:rPr>
        <w:t>i</w:t>
      </w:r>
      <w:r w:rsidRPr="004E4BA0">
        <w:rPr>
          <w:rFonts w:ascii="Arial" w:eastAsia="Times New Roman" w:hAnsi="Arial" w:cs="Arial"/>
          <w:color w:val="FF0000"/>
          <w:sz w:val="24"/>
          <w:szCs w:val="24"/>
          <w:lang w:eastAsia="ru-RU"/>
        </w:rPr>
        <w:t>-го лица из персонала от накопленной дозы используется методика</w:t>
      </w:r>
      <w:r w:rsidR="0036627F">
        <w:rPr>
          <w:rFonts w:ascii="Arial" w:eastAsia="Times New Roman" w:hAnsi="Arial" w:cs="Arial"/>
          <w:color w:val="FF0000"/>
          <w:sz w:val="24"/>
          <w:szCs w:val="24"/>
          <w:lang w:eastAsia="ru-RU"/>
        </w:rPr>
        <w:t>,</w:t>
      </w:r>
      <w:r w:rsidRPr="004E4BA0">
        <w:rPr>
          <w:rFonts w:ascii="Arial" w:eastAsia="Times New Roman" w:hAnsi="Arial" w:cs="Arial"/>
          <w:color w:val="FF0000"/>
          <w:sz w:val="24"/>
          <w:szCs w:val="24"/>
          <w:lang w:eastAsia="ru-RU"/>
        </w:rPr>
        <w:t xml:space="preserve"> разработанная на первом этапе выполнения работ по настоящему договору.</w:t>
      </w:r>
      <w:r w:rsidR="0036627F">
        <w:rPr>
          <w:rFonts w:ascii="Arial" w:eastAsia="Times New Roman" w:hAnsi="Arial" w:cs="Arial"/>
          <w:color w:val="FF0000"/>
          <w:sz w:val="24"/>
          <w:szCs w:val="24"/>
          <w:lang w:eastAsia="ru-RU"/>
        </w:rPr>
        <w:t xml:space="preserve"> (В чем проблема здесь?)</w:t>
      </w:r>
    </w:p>
    <w:p w:rsidR="001567BC" w:rsidRDefault="00815388"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Также было показано, что обобщенный риск потенциального облучения может быть оценен двумя способами</w:t>
      </w:r>
      <w:r w:rsidR="00FC2331">
        <w:rPr>
          <w:rFonts w:ascii="Arial" w:eastAsia="Times New Roman" w:hAnsi="Arial" w:cs="Arial"/>
          <w:sz w:val="24"/>
          <w:szCs w:val="24"/>
          <w:lang w:eastAsia="ru-RU"/>
        </w:rPr>
        <w:t>: с использованием пожизненного риска смерти (</w:t>
      </w:r>
      <w:r w:rsidR="00FC2331">
        <w:rPr>
          <w:rFonts w:ascii="Arial" w:eastAsia="Times New Roman" w:hAnsi="Arial" w:cs="Arial"/>
          <w:sz w:val="24"/>
          <w:szCs w:val="24"/>
          <w:lang w:val="en-US" w:eastAsia="ru-RU"/>
        </w:rPr>
        <w:t>LAR</w:t>
      </w:r>
      <w:r w:rsidR="00FC2331">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sidR="00FC2331">
        <w:rPr>
          <w:rFonts w:ascii="Arial" w:eastAsia="Times New Roman" w:hAnsi="Arial" w:cs="Arial"/>
          <w:sz w:val="24"/>
          <w:szCs w:val="24"/>
          <w:lang w:eastAsia="ru-RU"/>
        </w:rPr>
        <w:t>и радиационного ущерба здоровью</w:t>
      </w:r>
      <w:r w:rsidR="00FC2331" w:rsidRPr="00FC2331">
        <w:rPr>
          <w:rFonts w:ascii="Arial" w:eastAsia="Times New Roman" w:hAnsi="Arial" w:cs="Arial"/>
          <w:sz w:val="24"/>
          <w:szCs w:val="24"/>
          <w:lang w:eastAsia="ru-RU"/>
        </w:rPr>
        <w:t xml:space="preserve"> </w:t>
      </w:r>
      <w:r w:rsidR="00FC2331" w:rsidRPr="00E10D18">
        <w:rPr>
          <w:rFonts w:ascii="Arial" w:eastAsia="Times New Roman" w:hAnsi="Arial" w:cs="Arial"/>
          <w:sz w:val="24"/>
          <w:szCs w:val="24"/>
          <w:lang w:eastAsia="ru-RU"/>
        </w:rPr>
        <w:t>(</w:t>
      </w:r>
      <w:r w:rsidR="00FC2331">
        <w:rPr>
          <w:rFonts w:ascii="Arial" w:eastAsia="Times New Roman" w:hAnsi="Arial" w:cs="Arial"/>
          <w:sz w:val="24"/>
          <w:szCs w:val="24"/>
          <w:lang w:val="en-US" w:eastAsia="ru-RU"/>
        </w:rPr>
        <w:t>Det</w:t>
      </w:r>
      <w:r w:rsidR="00FC2331" w:rsidRPr="00E10D18">
        <w:rPr>
          <w:rFonts w:ascii="Arial" w:eastAsia="Times New Roman" w:hAnsi="Arial" w:cs="Arial"/>
          <w:sz w:val="24"/>
          <w:szCs w:val="24"/>
          <w:lang w:eastAsia="ru-RU"/>
        </w:rPr>
        <w:t>)</w:t>
      </w:r>
      <w:r w:rsidR="006D1203">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 xml:space="preserve">Также производилась консервативная (максимальная) оценка ОРПО с учетом верхней границы 95% </w:t>
      </w:r>
      <w:r w:rsidR="00E10D18">
        <w:rPr>
          <w:rFonts w:ascii="Arial" w:eastAsia="Times New Roman" w:hAnsi="Arial" w:cs="Arial"/>
          <w:sz w:val="24"/>
          <w:szCs w:val="24"/>
          <w:lang w:eastAsia="ru-RU"/>
        </w:rPr>
        <w:lastRenderedPageBreak/>
        <w:t>доверительного интервала для обоих способов</w:t>
      </w:r>
      <w:r w:rsidR="006D1203">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0E630E" w:rsidRPr="000E630E" w:rsidRDefault="00C9244D" w:rsidP="000E630E">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815388">
        <w:rPr>
          <w:rFonts w:ascii="Arial" w:eastAsia="Times New Roman" w:hAnsi="Arial" w:cs="Arial"/>
          <w:sz w:val="24"/>
          <w:szCs w:val="24"/>
          <w:lang w:eastAsia="ru-RU"/>
        </w:rPr>
        <w:t>Было отражено,</w:t>
      </w:r>
      <w:r>
        <w:rPr>
          <w:rFonts w:ascii="Arial" w:eastAsia="Times New Roman" w:hAnsi="Arial" w:cs="Arial"/>
          <w:sz w:val="24"/>
          <w:szCs w:val="24"/>
          <w:lang w:eastAsia="ru-RU"/>
        </w:rPr>
        <w:t xml:space="preserve"> что нет существенных отличий </w:t>
      </w:r>
      <w:r w:rsidR="00815388">
        <w:rPr>
          <w:rFonts w:ascii="Arial" w:eastAsia="Times New Roman" w:hAnsi="Arial" w:cs="Arial"/>
          <w:sz w:val="24"/>
          <w:szCs w:val="24"/>
          <w:lang w:eastAsia="ru-RU"/>
        </w:rPr>
        <w:t>в результатах</w:t>
      </w:r>
      <w:r>
        <w:rPr>
          <w:rFonts w:ascii="Arial" w:eastAsia="Times New Roman" w:hAnsi="Arial" w:cs="Arial"/>
          <w:sz w:val="24"/>
          <w:szCs w:val="24"/>
          <w:lang w:eastAsia="ru-RU"/>
        </w:rPr>
        <w:t xml:space="preserve"> ИБПО</w:t>
      </w:r>
      <w:r w:rsidR="00815388">
        <w:rPr>
          <w:rFonts w:ascii="Arial" w:eastAsia="Times New Roman" w:hAnsi="Arial" w:cs="Arial"/>
          <w:sz w:val="24"/>
          <w:szCs w:val="24"/>
          <w:lang w:eastAsia="ru-RU"/>
        </w:rPr>
        <w:t xml:space="preserve">, рассчитанного на основе оценок пожизненного радиационного риска смерти </w:t>
      </w:r>
      <w:r w:rsidR="00815388" w:rsidRPr="00815388">
        <w:rPr>
          <w:rFonts w:ascii="Arial" w:eastAsia="Times New Roman" w:hAnsi="Arial" w:cs="Arial"/>
          <w:sz w:val="24"/>
          <w:szCs w:val="24"/>
          <w:lang w:eastAsia="ru-RU"/>
        </w:rPr>
        <w:t>(</w:t>
      </w:r>
      <w:r w:rsidR="00815388">
        <w:rPr>
          <w:rFonts w:ascii="Arial" w:eastAsia="Times New Roman" w:hAnsi="Arial" w:cs="Arial"/>
          <w:sz w:val="24"/>
          <w:szCs w:val="24"/>
          <w:lang w:val="en-US" w:eastAsia="ru-RU"/>
        </w:rPr>
        <w:t>LAR</w:t>
      </w:r>
      <w:r w:rsidR="00815388" w:rsidRPr="00815388">
        <w:rPr>
          <w:rFonts w:ascii="Arial" w:eastAsia="Times New Roman" w:hAnsi="Arial" w:cs="Arial"/>
          <w:sz w:val="24"/>
          <w:szCs w:val="24"/>
          <w:lang w:eastAsia="ru-RU"/>
        </w:rPr>
        <w:t xml:space="preserve">) </w:t>
      </w:r>
      <w:r w:rsidR="00815388">
        <w:rPr>
          <w:rFonts w:ascii="Arial" w:eastAsia="Times New Roman" w:hAnsi="Arial" w:cs="Arial"/>
          <w:sz w:val="24"/>
          <w:szCs w:val="24"/>
          <w:lang w:eastAsia="ru-RU"/>
        </w:rPr>
        <w:t>и на основе радиационного ущерба здоровью (</w:t>
      </w:r>
      <w:r w:rsidR="00815388">
        <w:rPr>
          <w:rFonts w:ascii="Arial" w:eastAsia="Times New Roman" w:hAnsi="Arial" w:cs="Arial"/>
          <w:sz w:val="24"/>
          <w:szCs w:val="24"/>
          <w:lang w:val="en-US" w:eastAsia="ru-RU"/>
        </w:rPr>
        <w:t>Det</w:t>
      </w:r>
      <w:r w:rsidR="00815388">
        <w:rPr>
          <w:rFonts w:ascii="Arial" w:eastAsia="Times New Roman" w:hAnsi="Arial" w:cs="Arial"/>
          <w:sz w:val="24"/>
          <w:szCs w:val="24"/>
          <w:lang w:eastAsia="ru-RU"/>
        </w:rPr>
        <w:t>)</w:t>
      </w:r>
      <w:r w:rsidR="00815388" w:rsidRPr="00815388">
        <w:rPr>
          <w:rFonts w:ascii="Arial" w:eastAsia="Times New Roman" w:hAnsi="Arial" w:cs="Arial"/>
          <w:sz w:val="24"/>
          <w:szCs w:val="24"/>
          <w:lang w:eastAsia="ru-RU"/>
        </w:rPr>
        <w:t>.</w:t>
      </w:r>
      <w:r>
        <w:rPr>
          <w:rFonts w:ascii="Arial" w:eastAsia="Times New Roman" w:hAnsi="Arial" w:cs="Arial"/>
          <w:sz w:val="24"/>
          <w:szCs w:val="24"/>
          <w:lang w:eastAsia="ru-RU"/>
        </w:rPr>
        <w:t xml:space="preserve"> </w:t>
      </w:r>
      <w:r w:rsidR="000E630E" w:rsidRPr="000E630E">
        <w:rPr>
          <w:rFonts w:ascii="Arial" w:eastAsia="Times New Roman" w:hAnsi="Arial" w:cs="Arial"/>
          <w:sz w:val="24"/>
          <w:szCs w:val="24"/>
          <w:lang w:eastAsia="ru-RU"/>
        </w:rPr>
        <w:t xml:space="preserve">В настоящем </w:t>
      </w:r>
      <w:r w:rsidR="000E630E">
        <w:rPr>
          <w:rFonts w:ascii="Arial" w:eastAsia="Times New Roman" w:hAnsi="Arial" w:cs="Arial"/>
          <w:sz w:val="24"/>
          <w:szCs w:val="24"/>
          <w:lang w:eastAsia="ru-RU"/>
        </w:rPr>
        <w:t>исследовании индекс безопасности потенциального облучения определялся только с использованием ОРПО, который был вычислен с применением пожизненного атрибутивного риска смерти.</w:t>
      </w:r>
    </w:p>
    <w:p w:rsidR="00C14EC1" w:rsidRDefault="00C14EC1" w:rsidP="000E630E">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w:t>
      </w:r>
      <w:r w:rsidR="00316416">
        <w:rPr>
          <w:rFonts w:ascii="Arial" w:eastAsia="Times New Roman" w:hAnsi="Arial" w:cs="Arial"/>
          <w:sz w:val="24"/>
          <w:szCs w:val="24"/>
          <w:lang w:eastAsia="ru-RU"/>
        </w:rPr>
        <w:t>анным от возраста при облучении:</w:t>
      </w:r>
    </w:p>
    <w:p w:rsidR="00316416" w:rsidRPr="007C5900" w:rsidRDefault="00316416" w:rsidP="00316416">
      <w:pPr>
        <w:tabs>
          <w:tab w:val="left" w:pos="8505"/>
        </w:tabs>
        <w:spacing w:after="0" w:line="360" w:lineRule="auto"/>
        <w:ind w:firstLine="709"/>
        <w:contextualSpacing/>
        <w:jc w:val="both"/>
        <w:rPr>
          <w:rFonts w:ascii="Arial" w:eastAsia="Times New Roman" w:hAnsi="Arial" w:cs="Arial"/>
          <w:sz w:val="24"/>
          <w:szCs w:val="24"/>
          <w:lang w:eastAsia="ru-RU"/>
        </w:rPr>
      </w:pPr>
      <w:r w:rsidRPr="00500921">
        <w:rPr>
          <w:rFonts w:ascii="Arial" w:eastAsia="Times New Roman" w:hAnsi="Arial" w:cs="Arial"/>
          <w:position w:val="-12"/>
          <w:sz w:val="24"/>
          <w:szCs w:val="24"/>
          <w:lang w:eastAsia="ru-RU"/>
        </w:rPr>
        <w:object w:dxaOrig="3000" w:dyaOrig="380">
          <v:shape id="_x0000_i1028" type="#_x0000_t75" style="width:174pt;height:22.5pt" o:ole="">
            <v:imagedata r:id="rId14" o:title=""/>
          </v:shape>
          <o:OLEObject Type="Embed" ProgID="Equation.3" ShapeID="_x0000_i1028" DrawAspect="Content" ObjectID="_1503487798" r:id="rId15"/>
        </w:object>
      </w:r>
      <w:r w:rsidRPr="00500921">
        <w:rPr>
          <w:rFonts w:ascii="Arial" w:eastAsia="Times New Roman" w:hAnsi="Arial" w:cs="Arial"/>
          <w:sz w:val="24"/>
          <w:szCs w:val="24"/>
          <w:lang w:eastAsia="ru-RU"/>
        </w:rPr>
        <w:t>,</w:t>
      </w:r>
      <w:r w:rsidRPr="007C5900">
        <w:rPr>
          <w:rFonts w:ascii="Arial" w:eastAsia="Times New Roman" w:hAnsi="Arial" w:cs="Arial"/>
          <w:sz w:val="24"/>
          <w:szCs w:val="24"/>
          <w:lang w:eastAsia="ru-RU"/>
        </w:rPr>
        <w:tab/>
        <w:t>(1.2)</w:t>
      </w:r>
    </w:p>
    <w:p w:rsidR="00316416" w:rsidRDefault="00316416" w:rsidP="00316416">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g</w:t>
      </w:r>
      <w:r w:rsidRPr="007C5900">
        <w:rPr>
          <w:rFonts w:ascii="Arial" w:eastAsia="Times New Roman" w:hAnsi="Arial" w:cs="Arial"/>
          <w:sz w:val="24"/>
          <w:szCs w:val="24"/>
          <w:lang w:eastAsia="ru-RU"/>
        </w:rPr>
        <w:t xml:space="preserve"> – это возраст при облучении.</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 xml:space="preserve">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w:t>
      </w:r>
      <w:r w:rsidR="00DA297D">
        <w:rPr>
          <w:rFonts w:ascii="Arial" w:eastAsia="Times New Roman" w:hAnsi="Arial" w:cs="Arial"/>
          <w:sz w:val="24"/>
          <w:szCs w:val="24"/>
          <w:lang w:eastAsia="ru-RU"/>
        </w:rPr>
        <w:t>рассчитывается</w:t>
      </w:r>
      <w:r w:rsidR="00CA25AD">
        <w:rPr>
          <w:rFonts w:ascii="Arial" w:eastAsia="Times New Roman" w:hAnsi="Arial" w:cs="Arial"/>
          <w:sz w:val="24"/>
          <w:szCs w:val="24"/>
          <w:lang w:eastAsia="ru-RU"/>
        </w:rPr>
        <w:t xml:space="preserve"> отдельно для мужчин и женщин и внутреннего и внешнего облучений</w:t>
      </w:r>
      <w:r w:rsidR="00DA297D">
        <w:rPr>
          <w:rFonts w:ascii="Arial" w:eastAsia="Times New Roman" w:hAnsi="Arial" w:cs="Arial"/>
          <w:sz w:val="24"/>
          <w:szCs w:val="24"/>
          <w:lang w:eastAsia="ru-RU"/>
        </w:rPr>
        <w:t>:</w:t>
      </w:r>
    </w:p>
    <w:p w:rsidR="006D1203" w:rsidRPr="00A77855" w:rsidRDefault="006D1203" w:rsidP="006D1203">
      <w:pPr>
        <w:spacing w:after="0" w:line="360" w:lineRule="auto"/>
        <w:ind w:firstLine="709"/>
        <w:contextualSpacing/>
        <w:jc w:val="both"/>
        <w:rPr>
          <w:rFonts w:ascii="Arial" w:eastAsia="Times New Roman" w:hAnsi="Arial" w:cs="Arial"/>
          <w:b/>
          <w:sz w:val="24"/>
          <w:szCs w:val="24"/>
          <w:lang w:eastAsia="ru-RU"/>
        </w:rPr>
      </w:pPr>
      <w:r w:rsidRPr="00A77855">
        <w:rPr>
          <w:rFonts w:ascii="Arial" w:eastAsia="Times New Roman" w:hAnsi="Arial" w:cs="Arial"/>
          <w:b/>
          <w:sz w:val="24"/>
          <w:szCs w:val="24"/>
          <w:lang w:eastAsia="ru-RU"/>
        </w:rPr>
        <w:t>для мужчин</w:t>
      </w:r>
      <w:r w:rsidR="0069004A" w:rsidRPr="00A77855">
        <w:rPr>
          <w:rFonts w:ascii="Arial" w:eastAsia="Times New Roman" w:hAnsi="Arial" w:cs="Arial"/>
          <w:b/>
          <w:sz w:val="24"/>
          <w:szCs w:val="24"/>
          <w:lang w:eastAsia="ru-RU"/>
        </w:rPr>
        <w:t>:</w:t>
      </w:r>
    </w:p>
    <w:p w:rsidR="006D1203" w:rsidRDefault="006D1203" w:rsidP="006D1203">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2460" w:dyaOrig="340">
          <v:shape id="_x0000_i1029" type="#_x0000_t75" style="width:144.75pt;height:18.75pt" o:ole="">
            <v:imagedata r:id="rId16" o:title=""/>
          </v:shape>
          <o:OLEObject Type="Embed" ProgID="Equation.3" ShapeID="_x0000_i1029" DrawAspect="Content" ObjectID="_1503487799" r:id="rId17"/>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.3</w:t>
      </w:r>
      <w:r w:rsidRPr="007C5900">
        <w:rPr>
          <w:rFonts w:ascii="Arial" w:eastAsia="Times New Roman" w:hAnsi="Arial" w:cs="Arial"/>
          <w:sz w:val="24"/>
          <w:szCs w:val="24"/>
          <w:lang w:eastAsia="ru-RU"/>
        </w:rPr>
        <w:t>)</w:t>
      </w:r>
    </w:p>
    <w:p w:rsidR="0069004A" w:rsidRPr="007C5900" w:rsidRDefault="0069004A" w:rsidP="0069004A">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внешнего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69004A" w:rsidRPr="007C5900" w:rsidRDefault="0069004A" w:rsidP="0069004A">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00" w:dyaOrig="360">
          <v:shape id="_x0000_i1030" type="#_x0000_t75" style="width:351pt;height:21.75pt" o:ole="">
            <v:imagedata r:id="rId18" o:title=""/>
          </v:shape>
          <o:OLEObject Type="Embed" ProgID="Equation.3" ShapeID="_x0000_i1030" DrawAspect="Content" ObjectID="_1503487800" r:id="rId19"/>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4</w:t>
      </w:r>
      <w:r w:rsidRPr="007C5900">
        <w:rPr>
          <w:rFonts w:ascii="Arial" w:eastAsia="Times New Roman" w:hAnsi="Arial" w:cs="Arial"/>
          <w:sz w:val="24"/>
          <w:szCs w:val="24"/>
          <w:lang w:eastAsia="ru-RU"/>
        </w:rPr>
        <w:t>)</w:t>
      </w:r>
    </w:p>
    <w:p w:rsidR="0069004A" w:rsidRDefault="00A77855" w:rsidP="006D1203">
      <w:pPr>
        <w:tabs>
          <w:tab w:val="left" w:pos="8505"/>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w:t>
      </w:r>
      <w:r>
        <w:rPr>
          <w:rFonts w:ascii="Arial" w:eastAsia="Times New Roman" w:hAnsi="Arial" w:cs="Arial"/>
          <w:sz w:val="24"/>
          <w:szCs w:val="24"/>
          <w:lang w:eastAsia="ru-RU"/>
        </w:rPr>
        <w:t>утреннего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A77855" w:rsidRPr="007C5900" w:rsidRDefault="00A77855" w:rsidP="00A77855">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00" w:dyaOrig="360">
          <v:shape id="_x0000_i1031" type="#_x0000_t75" style="width:351pt;height:21.75pt" o:ole="">
            <v:imagedata r:id="rId20" o:title=""/>
          </v:shape>
          <o:OLEObject Type="Embed" ProgID="Equation.3" ShapeID="_x0000_i1031" DrawAspect="Content" ObjectID="_1503487801" r:id="rId21"/>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Pr>
          <w:rFonts w:ascii="Arial" w:eastAsia="Times New Roman" w:hAnsi="Arial" w:cs="Arial"/>
          <w:sz w:val="24"/>
          <w:szCs w:val="24"/>
          <w:lang w:eastAsia="ru-RU"/>
        </w:rPr>
        <w:t>5)</w:t>
      </w:r>
    </w:p>
    <w:p w:rsidR="006D1203" w:rsidRPr="00A77855" w:rsidRDefault="006D1203" w:rsidP="006D1203">
      <w:pPr>
        <w:spacing w:after="0" w:line="360" w:lineRule="auto"/>
        <w:ind w:firstLine="709"/>
        <w:contextualSpacing/>
        <w:jc w:val="both"/>
        <w:rPr>
          <w:rFonts w:ascii="Arial" w:eastAsia="Times New Roman" w:hAnsi="Arial" w:cs="Arial"/>
          <w:b/>
          <w:sz w:val="24"/>
          <w:szCs w:val="24"/>
          <w:lang w:eastAsia="ru-RU"/>
        </w:rPr>
      </w:pPr>
      <w:r w:rsidRPr="00A77855">
        <w:rPr>
          <w:rFonts w:ascii="Arial" w:eastAsia="Times New Roman" w:hAnsi="Arial" w:cs="Arial"/>
          <w:b/>
          <w:sz w:val="24"/>
          <w:szCs w:val="24"/>
          <w:lang w:eastAsia="ru-RU"/>
        </w:rPr>
        <w:t>для женщин</w:t>
      </w:r>
      <w:r w:rsidR="00A77855">
        <w:rPr>
          <w:rFonts w:ascii="Arial" w:eastAsia="Times New Roman" w:hAnsi="Arial" w:cs="Arial"/>
          <w:b/>
          <w:sz w:val="24"/>
          <w:szCs w:val="24"/>
          <w:lang w:eastAsia="ru-RU"/>
        </w:rPr>
        <w:t>:</w:t>
      </w:r>
    </w:p>
    <w:p w:rsidR="00DA297D" w:rsidRDefault="006D1203" w:rsidP="006D1203">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2520" w:dyaOrig="340">
          <v:shape id="_x0000_i1032" type="#_x0000_t75" style="width:2in;height:18.75pt" o:ole="">
            <v:imagedata r:id="rId22" o:title=""/>
          </v:shape>
          <o:OLEObject Type="Embed" ProgID="Equation.3" ShapeID="_x0000_i1032" DrawAspect="Content" ObjectID="_1503487802" r:id="rId23"/>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.6</w:t>
      </w:r>
      <w:r>
        <w:rPr>
          <w:rFonts w:ascii="Arial" w:eastAsia="Times New Roman" w:hAnsi="Arial" w:cs="Arial"/>
          <w:sz w:val="24"/>
          <w:szCs w:val="24"/>
          <w:lang w:eastAsia="ru-RU"/>
        </w:rPr>
        <w:t>)</w:t>
      </w:r>
    </w:p>
    <w:p w:rsidR="00A77855" w:rsidRDefault="00A77855" w:rsidP="00A7785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внешнего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69004A" w:rsidRDefault="0069004A" w:rsidP="0069004A">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00" w:dyaOrig="360">
          <v:shape id="_x0000_i1033" type="#_x0000_t75" style="width:347.25pt;height:21.75pt" o:ole="">
            <v:imagedata r:id="rId24" o:title=""/>
          </v:shape>
          <o:OLEObject Type="Embed" ProgID="Equation.3" ShapeID="_x0000_i1033" DrawAspect="Content" ObjectID="_1503487803" r:id="rId25"/>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7</w:t>
      </w:r>
      <w:r w:rsidRPr="007C5900">
        <w:rPr>
          <w:rFonts w:ascii="Arial" w:eastAsia="Times New Roman" w:hAnsi="Arial" w:cs="Arial"/>
          <w:sz w:val="24"/>
          <w:szCs w:val="24"/>
          <w:lang w:eastAsia="ru-RU"/>
        </w:rPr>
        <w:t>)</w:t>
      </w:r>
    </w:p>
    <w:p w:rsidR="00A77855" w:rsidRDefault="00A77855" w:rsidP="00A77855">
      <w:pPr>
        <w:tabs>
          <w:tab w:val="left" w:pos="8505"/>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w:t>
      </w:r>
      <w:r w:rsidRPr="00316416">
        <w:rPr>
          <w:rFonts w:ascii="Arial" w:eastAsia="Times New Roman" w:hAnsi="Arial" w:cs="Arial"/>
          <w:sz w:val="24"/>
          <w:szCs w:val="24"/>
          <w:lang w:eastAsia="ru-RU"/>
        </w:rPr>
        <w:t>вн</w:t>
      </w:r>
      <w:r>
        <w:rPr>
          <w:rFonts w:ascii="Arial" w:eastAsia="Times New Roman" w:hAnsi="Arial" w:cs="Arial"/>
          <w:sz w:val="24"/>
          <w:szCs w:val="24"/>
          <w:lang w:eastAsia="ru-RU"/>
        </w:rPr>
        <w:t>утреннего</w:t>
      </w:r>
      <w:r w:rsidRPr="007C5900">
        <w:rPr>
          <w:rFonts w:ascii="Arial" w:eastAsia="Times New Roman" w:hAnsi="Arial" w:cs="Arial"/>
          <w:sz w:val="24"/>
          <w:szCs w:val="24"/>
          <w:lang w:eastAsia="ru-RU"/>
        </w:rPr>
        <w:t xml:space="preserve"> облучения</w:t>
      </w:r>
      <w:r>
        <w:rPr>
          <w:rFonts w:ascii="Arial" w:eastAsia="Times New Roman" w:hAnsi="Arial" w:cs="Arial"/>
          <w:sz w:val="24"/>
          <w:szCs w:val="24"/>
          <w:lang w:eastAsia="ru-RU"/>
        </w:rPr>
        <w:t>:</w:t>
      </w:r>
    </w:p>
    <w:p w:rsidR="00A77855" w:rsidRPr="007C5900" w:rsidRDefault="00A77855" w:rsidP="00A77855">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0"/>
          <w:sz w:val="24"/>
          <w:szCs w:val="24"/>
          <w:lang w:eastAsia="ru-RU"/>
        </w:rPr>
        <w:object w:dxaOrig="5720" w:dyaOrig="360">
          <v:shape id="_x0000_i1034" type="#_x0000_t75" style="width:350.25pt;height:21.75pt" o:ole="">
            <v:imagedata r:id="rId26" o:title=""/>
          </v:shape>
          <o:OLEObject Type="Embed" ProgID="Equation.3" ShapeID="_x0000_i1034" DrawAspect="Content" ObjectID="_1503487804" r:id="rId27"/>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Pr>
          <w:rFonts w:ascii="Arial" w:eastAsia="Times New Roman" w:hAnsi="Arial" w:cs="Arial"/>
          <w:sz w:val="24"/>
          <w:szCs w:val="24"/>
          <w:lang w:eastAsia="ru-RU"/>
        </w:rPr>
        <w:t>8)</w:t>
      </w:r>
    </w:p>
    <w:p w:rsidR="0069004A" w:rsidRPr="007C5900" w:rsidRDefault="00A77855" w:rsidP="0069004A">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lastRenderedPageBreak/>
        <w:t xml:space="preserve">где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 средняя годовая доза внешнего (внутреннего) облучения в половозрастной группе за референсный (5-л</w:t>
      </w:r>
      <w:r>
        <w:rPr>
          <w:rFonts w:ascii="Arial" w:eastAsia="Times New Roman" w:hAnsi="Arial" w:cs="Arial"/>
          <w:sz w:val="24"/>
          <w:szCs w:val="24"/>
          <w:lang w:eastAsia="ru-RU"/>
        </w:rPr>
        <w:t xml:space="preserve">етний) период, в зивертах (Зв), </w:t>
      </w:r>
      <w:r w:rsidR="0069004A" w:rsidRPr="007C5900">
        <w:rPr>
          <w:rFonts w:ascii="Arial" w:eastAsia="Times New Roman" w:hAnsi="Arial" w:cs="Arial"/>
          <w:b/>
          <w:i/>
          <w:sz w:val="24"/>
          <w:szCs w:val="24"/>
          <w:lang w:eastAsia="ru-RU"/>
        </w:rPr>
        <w:t>g</w:t>
      </w:r>
      <w:r w:rsidR="0069004A" w:rsidRPr="007C5900">
        <w:rPr>
          <w:rFonts w:ascii="Arial" w:eastAsia="Times New Roman" w:hAnsi="Arial" w:cs="Arial"/>
          <w:sz w:val="24"/>
          <w:szCs w:val="24"/>
          <w:lang w:eastAsia="ru-RU"/>
        </w:rPr>
        <w:t xml:space="preserve"> – средний возраст при облучении в группе, в годах.</w:t>
      </w:r>
    </w:p>
    <w:p w:rsidR="00E75749" w:rsidRPr="007C5900" w:rsidRDefault="00E75749" w:rsidP="00E7574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Аналогично, для консервативной (максимальной) оценки при использовании верхней границы 95% ДИ для среднего значения </w:t>
      </w:r>
      <w:r w:rsidRPr="007C5900">
        <w:rPr>
          <w:rFonts w:ascii="Arial" w:hAnsi="Arial" w:cs="Arial"/>
          <w:sz w:val="24"/>
          <w:szCs w:val="24"/>
        </w:rPr>
        <w:t>годовых эффективных доз облучения персонала,</w:t>
      </w:r>
      <w:r w:rsidRPr="007C5900">
        <w:rPr>
          <w:rFonts w:ascii="Arial" w:eastAsia="Times New Roman" w:hAnsi="Arial" w:cs="Arial"/>
          <w:sz w:val="24"/>
          <w:szCs w:val="24"/>
          <w:lang w:eastAsia="ru-RU"/>
        </w:rPr>
        <w:t xml:space="preserve"> ОРПО вычисляется по следующим формулам:</w:t>
      </w:r>
    </w:p>
    <w:p w:rsidR="00E75749" w:rsidRPr="007C5900" w:rsidRDefault="00E75749" w:rsidP="00E7574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для мужчин</w:t>
      </w:r>
    </w:p>
    <w:p w:rsidR="00E75749" w:rsidRPr="007C5900" w:rsidRDefault="00E75749" w:rsidP="00E75749">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4"/>
          <w:sz w:val="24"/>
          <w:szCs w:val="24"/>
          <w:lang w:eastAsia="ru-RU"/>
        </w:rPr>
        <w:object w:dxaOrig="3940" w:dyaOrig="380">
          <v:shape id="_x0000_i1035" type="#_x0000_t75" style="width:235.5pt;height:22.5pt" o:ole="">
            <v:imagedata r:id="rId28" o:title=""/>
          </v:shape>
          <o:OLEObject Type="Embed" ProgID="Equation.3" ShapeID="_x0000_i1035" DrawAspect="Content" ObjectID="_1503487805" r:id="rId29"/>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.9</w:t>
      </w:r>
      <w:r w:rsidRPr="007C5900">
        <w:rPr>
          <w:rFonts w:ascii="Arial" w:eastAsia="Times New Roman" w:hAnsi="Arial" w:cs="Arial"/>
          <w:sz w:val="24"/>
          <w:szCs w:val="24"/>
          <w:lang w:eastAsia="ru-RU"/>
        </w:rPr>
        <w:t>)</w:t>
      </w:r>
    </w:p>
    <w:p w:rsidR="00E75749" w:rsidRPr="007C5900" w:rsidRDefault="00E75749" w:rsidP="00E7574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для женщин</w:t>
      </w:r>
    </w:p>
    <w:p w:rsidR="00E75749" w:rsidRPr="007C5900" w:rsidRDefault="00E75749" w:rsidP="00E75749">
      <w:pPr>
        <w:tabs>
          <w:tab w:val="left" w:pos="8505"/>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position w:val="-14"/>
          <w:sz w:val="24"/>
          <w:szCs w:val="24"/>
          <w:lang w:eastAsia="ru-RU"/>
        </w:rPr>
        <w:object w:dxaOrig="3980" w:dyaOrig="380">
          <v:shape id="_x0000_i1036" type="#_x0000_t75" style="width:236.25pt;height:22.5pt" o:ole="">
            <v:imagedata r:id="rId30" o:title=""/>
          </v:shape>
          <o:OLEObject Type="Embed" ProgID="Equation.3" ShapeID="_x0000_i1036" DrawAspect="Content" ObjectID="_1503487806" r:id="rId31"/>
        </w:object>
      </w:r>
      <w:r w:rsidRPr="007C5900">
        <w:rPr>
          <w:rFonts w:ascii="Arial" w:eastAsia="Times New Roman" w:hAnsi="Arial" w:cs="Arial"/>
          <w:sz w:val="24"/>
          <w:szCs w:val="24"/>
          <w:lang w:eastAsia="ru-RU"/>
        </w:rPr>
        <w:t>,</w:t>
      </w:r>
      <w:r w:rsidRPr="007C5900">
        <w:rPr>
          <w:rFonts w:ascii="Arial" w:eastAsia="Times New Roman" w:hAnsi="Arial" w:cs="Arial"/>
          <w:sz w:val="24"/>
          <w:szCs w:val="24"/>
          <w:lang w:eastAsia="ru-RU"/>
        </w:rPr>
        <w:tab/>
        <w:t>(1.</w:t>
      </w:r>
      <w:r w:rsidR="00A77855">
        <w:rPr>
          <w:rFonts w:ascii="Arial" w:eastAsia="Times New Roman" w:hAnsi="Arial" w:cs="Arial"/>
          <w:sz w:val="24"/>
          <w:szCs w:val="24"/>
          <w:lang w:eastAsia="ru-RU"/>
        </w:rPr>
        <w:t>10</w:t>
      </w:r>
      <w:r w:rsidRPr="007C5900">
        <w:rPr>
          <w:rFonts w:ascii="Arial" w:eastAsia="Times New Roman" w:hAnsi="Arial" w:cs="Arial"/>
          <w:sz w:val="24"/>
          <w:szCs w:val="24"/>
          <w:lang w:eastAsia="ru-RU"/>
        </w:rPr>
        <w:t>)</w:t>
      </w:r>
    </w:p>
    <w:p w:rsidR="00316416" w:rsidRDefault="00E75749" w:rsidP="00316416">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 средняя годовая доза внешнего (внутреннего) облучения в половозрастной группе за референсный (5-летний) период, в зивертах (Зв); </w:t>
      </w:r>
      <w:r w:rsidRPr="007C5900">
        <w:rPr>
          <w:rFonts w:ascii="Arial" w:eastAsia="Times New Roman" w:hAnsi="Arial" w:cs="Arial"/>
          <w:position w:val="-12"/>
          <w:sz w:val="24"/>
          <w:szCs w:val="24"/>
          <w:lang w:eastAsia="ru-RU"/>
        </w:rPr>
        <w:object w:dxaOrig="340" w:dyaOrig="360">
          <v:shape id="_x0000_i1037" type="#_x0000_t75" style="width:17.25pt;height:18.75pt" o:ole="">
            <v:imagedata r:id="rId32" o:title=""/>
          </v:shape>
          <o:OLEObject Type="Embed" ProgID="Equation.3" ShapeID="_x0000_i1037" DrawAspect="Content" ObjectID="_1503487807" r:id="rId33"/>
        </w:object>
      </w:r>
      <w:r w:rsidRPr="007C5900">
        <w:rPr>
          <w:rFonts w:ascii="Arial" w:eastAsia="Times New Roman" w:hAnsi="Arial" w:cs="Arial"/>
          <w:sz w:val="24"/>
          <w:szCs w:val="24"/>
          <w:lang w:eastAsia="ru-RU"/>
        </w:rPr>
        <w:t xml:space="preserve"> – среднеквадратичное отклонение средней годовой дозы облучения в половозрастной группе за референсный (5-летний) период, в зивертах (Зв).</w:t>
      </w:r>
      <w:r w:rsidR="00C14EC1">
        <w:rPr>
          <w:rFonts w:ascii="Arial" w:eastAsia="Times New Roman" w:hAnsi="Arial" w:cs="Arial"/>
          <w:sz w:val="24"/>
          <w:szCs w:val="24"/>
          <w:lang w:eastAsia="ru-RU"/>
        </w:rPr>
        <w:tab/>
      </w:r>
    </w:p>
    <w:p w:rsidR="00C14EC1" w:rsidRDefault="00BC53EC" w:rsidP="0031641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Таким образом,</w:t>
      </w:r>
      <w:r w:rsidR="00D814E4">
        <w:rPr>
          <w:rFonts w:ascii="Arial" w:eastAsia="Times New Roman" w:hAnsi="Arial" w:cs="Arial"/>
          <w:sz w:val="24"/>
          <w:szCs w:val="24"/>
          <w:lang w:eastAsia="ru-RU"/>
        </w:rPr>
        <w:t xml:space="preserve"> </w:t>
      </w:r>
      <w:r w:rsidR="00C14EC1"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00C14EC1" w:rsidRPr="00BD7097">
        <w:rPr>
          <w:rFonts w:ascii="Arial" w:eastAsia="Times New Roman" w:hAnsi="Arial" w:cs="Arial"/>
          <w:b/>
          <w:i/>
          <w:sz w:val="24"/>
          <w:szCs w:val="24"/>
          <w:lang w:eastAsia="ru-RU"/>
        </w:rPr>
        <w:t>LAR</w:t>
      </w:r>
      <w:r w:rsidR="00C14EC1"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r w:rsidR="00C14EC1" w:rsidRPr="00BD7097">
        <w:rPr>
          <w:rFonts w:ascii="Arial" w:eastAsia="Times New Roman" w:hAnsi="Arial" w:cs="Arial"/>
          <w:b/>
          <w:i/>
          <w:sz w:val="24"/>
          <w:szCs w:val="24"/>
          <w:lang w:eastAsia="ru-RU"/>
        </w:rPr>
        <w:t>d</w:t>
      </w:r>
      <w:r w:rsidR="00C14EC1" w:rsidRPr="007C5900">
        <w:rPr>
          <w:rFonts w:ascii="Arial" w:eastAsia="Times New Roman" w:hAnsi="Arial" w:cs="Arial"/>
          <w:sz w:val="24"/>
          <w:szCs w:val="24"/>
          <w:lang w:eastAsia="ru-RU"/>
        </w:rPr>
        <w:t xml:space="preserve"> внешнего или внутреннего облучения в рассматриваемой группе за референсный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xml:space="preserve">. Данный </w:t>
      </w:r>
      <w:r w:rsidR="002667AF">
        <w:rPr>
          <w:rFonts w:ascii="Arial" w:eastAsia="Times New Roman" w:hAnsi="Arial" w:cs="Arial"/>
          <w:sz w:val="24"/>
          <w:szCs w:val="24"/>
          <w:lang w:eastAsia="ru-RU"/>
        </w:rPr>
        <w:t>способ</w:t>
      </w:r>
      <w:r>
        <w:rPr>
          <w:rFonts w:ascii="Arial" w:eastAsia="Times New Roman" w:hAnsi="Arial" w:cs="Arial"/>
          <w:sz w:val="24"/>
          <w:szCs w:val="24"/>
          <w:lang w:eastAsia="ru-RU"/>
        </w:rPr>
        <w:t>, использующий пожизненный атрибутивный риск смертности от среднего возраста при облучении и средних значений годовых доз в половозрастной группе,</w:t>
      </w:r>
      <w:r w:rsidR="00BD7097">
        <w:rPr>
          <w:rFonts w:ascii="Arial" w:eastAsia="Times New Roman" w:hAnsi="Arial" w:cs="Arial"/>
          <w:sz w:val="24"/>
          <w:szCs w:val="24"/>
          <w:lang w:eastAsia="ru-RU"/>
        </w:rPr>
        <w:t xml:space="preserve"> является упрощенным, что приводит к погрешностям при </w:t>
      </w:r>
      <w:r>
        <w:rPr>
          <w:rFonts w:ascii="Arial" w:eastAsia="Times New Roman" w:hAnsi="Arial" w:cs="Arial"/>
          <w:sz w:val="24"/>
          <w:szCs w:val="24"/>
          <w:lang w:eastAsia="ru-RU"/>
        </w:rPr>
        <w:t xml:space="preserve">вычислении ОРПО, а затем и ИБПО, </w:t>
      </w:r>
    </w:p>
    <w:p w:rsidR="00C759C9" w:rsidRDefault="002667AF"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Ниже предложен способ точной оценки ОРПО, основанный на оценке индивидуального пожизненного риска сотрудников персонала в половозрастных группах.</w:t>
      </w:r>
    </w:p>
    <w:p w:rsidR="00E26A25" w:rsidRDefault="002667AF" w:rsidP="002667AF">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Данный способ позволяет оценить</w:t>
      </w:r>
      <w:r w:rsidR="002A08B5">
        <w:rPr>
          <w:rFonts w:ascii="Arial" w:eastAsia="Times New Roman" w:hAnsi="Arial" w:cs="Arial"/>
          <w:sz w:val="24"/>
          <w:szCs w:val="24"/>
          <w:lang w:eastAsia="ru-RU"/>
        </w:rPr>
        <w:t xml:space="preserve"> </w:t>
      </w:r>
      <w:r>
        <w:rPr>
          <w:rFonts w:ascii="Arial" w:eastAsia="Times New Roman" w:hAnsi="Arial" w:cs="Arial"/>
          <w:sz w:val="24"/>
          <w:szCs w:val="24"/>
          <w:lang w:eastAsia="ru-RU"/>
        </w:rPr>
        <w:t>обобщенный риск потенциального облучения для половозрастных групп персонала на основе усреднения точных оценок индивидуальных пожизненных рисков, что приводит к увеличению точности оценки вычисляемого ИБПО:</w:t>
      </w:r>
    </w:p>
    <w:p w:rsidR="00B9545F" w:rsidRDefault="00B9545F" w:rsidP="002667AF">
      <w:pPr>
        <w:spacing w:after="0" w:line="360" w:lineRule="auto"/>
        <w:ind w:firstLine="709"/>
        <w:contextualSpacing/>
        <w:jc w:val="both"/>
        <w:rPr>
          <w:rFonts w:ascii="Arial" w:eastAsia="Times New Roman" w:hAnsi="Arial" w:cs="Arial"/>
          <w:sz w:val="24"/>
          <w:szCs w:val="24"/>
          <w:lang w:eastAsia="ru-RU"/>
        </w:rPr>
      </w:pPr>
    </w:p>
    <w:p w:rsidR="00B9545F" w:rsidRDefault="00B9545F" w:rsidP="002667AF">
      <w:pPr>
        <w:spacing w:after="0" w:line="360" w:lineRule="auto"/>
        <w:ind w:firstLine="709"/>
        <w:contextualSpacing/>
        <w:jc w:val="both"/>
        <w:rPr>
          <w:rFonts w:ascii="Arial" w:eastAsia="Times New Roman" w:hAnsi="Arial" w:cs="Arial"/>
          <w:sz w:val="24"/>
          <w:szCs w:val="24"/>
          <w:lang w:eastAsia="ru-RU"/>
        </w:rPr>
      </w:pPr>
    </w:p>
    <w:p w:rsidR="00B9545F" w:rsidRDefault="00B9545F" w:rsidP="002667AF">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для мужчин</w:t>
      </w:r>
    </w:p>
    <w:p w:rsidR="002667AF" w:rsidRPr="00580370" w:rsidRDefault="00A32422" w:rsidP="00B9545F">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2667AF">
        <w:rPr>
          <w:rFonts w:ascii="Arial" w:eastAsia="Times New Roman" w:hAnsi="Arial" w:cs="Arial"/>
          <w:b/>
          <w:sz w:val="24"/>
          <w:szCs w:val="24"/>
          <w:lang w:eastAsia="ru-RU"/>
        </w:rPr>
        <w:tab/>
      </w:r>
      <w:r w:rsidR="002667AF">
        <w:rPr>
          <w:rFonts w:ascii="Arial" w:eastAsia="Times New Roman" w:hAnsi="Arial" w:cs="Arial"/>
          <w:sz w:val="24"/>
          <w:szCs w:val="24"/>
          <w:lang w:eastAsia="ru-RU"/>
        </w:rPr>
        <w:t>(1.11</w:t>
      </w:r>
      <w:r w:rsidR="00E26A25" w:rsidRPr="00580370">
        <w:rPr>
          <w:rFonts w:ascii="Arial" w:eastAsia="Times New Roman" w:hAnsi="Arial" w:cs="Arial"/>
          <w:sz w:val="24"/>
          <w:szCs w:val="24"/>
          <w:lang w:eastAsia="ru-RU"/>
        </w:rPr>
        <w:t>)</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2667AF" w:rsidRDefault="00A32422" w:rsidP="00E26A25">
      <w:pPr>
        <w:spacing w:after="0" w:line="360" w:lineRule="auto"/>
        <w:ind w:firstLine="709"/>
        <w:contextualSpacing/>
        <w:jc w:val="both"/>
        <w:rPr>
          <w:rFonts w:ascii="Arial" w:eastAsia="Times New Roman" w:hAnsi="Arial" w:cs="Arial"/>
          <w:b/>
          <w:sz w:val="28"/>
          <w:szCs w:val="24"/>
          <w:lang w:val="en-US"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val="en-US" w:eastAsia="ru-RU"/>
          </w:rPr>
          <m:t>=</m:t>
        </m:r>
        <m:r>
          <m:rPr>
            <m:sty m:val="bi"/>
          </m:rPr>
          <w:rPr>
            <w:rFonts w:ascii="Cambria Math" w:eastAsia="Times New Roman" w:hAnsi="Arial" w:cs="Arial"/>
            <w:sz w:val="24"/>
            <w:szCs w:val="24"/>
            <w:lang w:val="en-US"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val="en-US"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2667AF">
        <w:rPr>
          <w:rFonts w:ascii="Arial" w:eastAsia="Times New Roman" w:hAnsi="Arial" w:cs="Arial"/>
          <w:b/>
          <w:sz w:val="24"/>
          <w:szCs w:val="24"/>
          <w:lang w:val="en-US" w:eastAsia="ru-RU"/>
        </w:rPr>
        <w:t>,</w:t>
      </w:r>
      <w:r w:rsidR="007316AB" w:rsidRPr="002667AF">
        <w:rPr>
          <w:rFonts w:ascii="Arial" w:eastAsia="Times New Roman" w:hAnsi="Arial" w:cs="Arial"/>
          <w:b/>
          <w:sz w:val="28"/>
          <w:szCs w:val="28"/>
          <w:lang w:val="en-US" w:eastAsia="ru-RU"/>
        </w:rPr>
        <w:t xml:space="preserve"> </w:t>
      </w:r>
      <w:r w:rsidR="007316AB" w:rsidRPr="002667AF">
        <w:rPr>
          <w:rFonts w:ascii="Arial" w:eastAsia="Times New Roman" w:hAnsi="Arial" w:cs="Arial"/>
          <w:b/>
          <w:sz w:val="28"/>
          <w:szCs w:val="28"/>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7316AB" w:rsidRPr="002667AF">
        <w:rPr>
          <w:rFonts w:ascii="Arial" w:eastAsia="Times New Roman" w:hAnsi="Arial" w:cs="Arial"/>
          <w:b/>
          <w:sz w:val="24"/>
          <w:szCs w:val="24"/>
          <w:lang w:val="en-US" w:eastAsia="ru-RU"/>
        </w:rPr>
        <w:tab/>
      </w:r>
      <w:r w:rsidR="002667AF" w:rsidRPr="002667AF">
        <w:rPr>
          <w:rFonts w:ascii="Arial" w:eastAsia="Times New Roman" w:hAnsi="Arial" w:cs="Arial"/>
          <w:b/>
          <w:sz w:val="24"/>
          <w:szCs w:val="24"/>
          <w:lang w:val="en-US" w:eastAsia="ru-RU"/>
        </w:rPr>
        <w:tab/>
      </w:r>
      <w:r w:rsidR="007316AB" w:rsidRPr="002667AF">
        <w:rPr>
          <w:rFonts w:ascii="Arial" w:eastAsia="Times New Roman" w:hAnsi="Arial" w:cs="Arial"/>
          <w:sz w:val="24"/>
          <w:szCs w:val="24"/>
          <w:lang w:val="en-US" w:eastAsia="ru-RU"/>
        </w:rPr>
        <w:t>(1.</w:t>
      </w:r>
      <w:r w:rsidR="002667AF" w:rsidRPr="002667AF">
        <w:rPr>
          <w:rFonts w:ascii="Arial" w:eastAsia="Times New Roman" w:hAnsi="Arial" w:cs="Arial"/>
          <w:sz w:val="24"/>
          <w:szCs w:val="24"/>
          <w:lang w:val="en-US" w:eastAsia="ru-RU"/>
        </w:rPr>
        <w:t>12</w:t>
      </w:r>
      <w:r w:rsidR="007316AB" w:rsidRPr="002667AF">
        <w:rPr>
          <w:rFonts w:ascii="Arial" w:eastAsia="Times New Roman" w:hAnsi="Arial" w:cs="Arial"/>
          <w:sz w:val="24"/>
          <w:szCs w:val="24"/>
          <w:lang w:val="en-US" w:eastAsia="ru-RU"/>
        </w:rPr>
        <w:t>)</w:t>
      </w:r>
    </w:p>
    <w:p w:rsidR="007F579D" w:rsidRPr="007F579D" w:rsidRDefault="00E26A25" w:rsidP="007F579D">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w:t>
      </w:r>
      <w:r w:rsidR="001733E9">
        <w:rPr>
          <w:rFonts w:ascii="Arial" w:eastAsia="Times New Roman" w:hAnsi="Arial" w:cs="Arial"/>
          <w:sz w:val="24"/>
          <w:szCs w:val="24"/>
          <w:lang w:eastAsia="ru-RU"/>
        </w:rPr>
        <w:t xml:space="preserve">сленность половозрастной группы, а </w:t>
      </w:r>
      <w:r w:rsidR="001733E9">
        <w:rPr>
          <w:rFonts w:ascii="Arial" w:eastAsia="Times New Roman" w:hAnsi="Arial" w:cs="Arial"/>
          <w:b/>
          <w:i/>
          <w:sz w:val="24"/>
          <w:szCs w:val="24"/>
          <w:lang w:val="en-US" w:eastAsia="ru-RU"/>
        </w:rPr>
        <w:t>LAR</w:t>
      </w:r>
      <w:r w:rsidR="001733E9">
        <w:rPr>
          <w:rFonts w:ascii="Arial" w:eastAsia="Times New Roman" w:hAnsi="Arial" w:cs="Arial"/>
          <w:b/>
          <w:i/>
          <w:sz w:val="24"/>
          <w:szCs w:val="24"/>
          <w:vertAlign w:val="subscript"/>
          <w:lang w:val="en-US" w:eastAsia="ru-RU"/>
        </w:rPr>
        <w:t>i</w:t>
      </w:r>
      <w:r w:rsidR="001733E9" w:rsidRPr="007316AB">
        <w:rPr>
          <w:rFonts w:ascii="Arial" w:eastAsia="Times New Roman" w:hAnsi="Arial" w:cs="Arial"/>
          <w:b/>
          <w:i/>
          <w:sz w:val="24"/>
          <w:szCs w:val="24"/>
          <w:vertAlign w:val="subscript"/>
          <w:lang w:eastAsia="ru-RU"/>
        </w:rPr>
        <w:t>,</w:t>
      </w:r>
      <w:r w:rsidR="001733E9">
        <w:rPr>
          <w:rFonts w:ascii="Arial" w:eastAsia="Times New Roman" w:hAnsi="Arial" w:cs="Arial"/>
          <w:b/>
          <w:i/>
          <w:sz w:val="24"/>
          <w:szCs w:val="24"/>
          <w:vertAlign w:val="subscript"/>
          <w:lang w:eastAsia="ru-RU"/>
        </w:rPr>
        <w:t>м(ж)</w:t>
      </w:r>
      <w:r w:rsidR="001733E9">
        <w:rPr>
          <w:rFonts w:ascii="Arial" w:eastAsia="Times New Roman" w:hAnsi="Arial" w:cs="Arial"/>
          <w:b/>
          <w:i/>
          <w:sz w:val="24"/>
          <w:szCs w:val="24"/>
          <w:lang w:eastAsia="ru-RU"/>
        </w:rPr>
        <w:t xml:space="preserve"> </w:t>
      </w:r>
      <w:r w:rsidR="001733E9">
        <w:rPr>
          <w:rFonts w:ascii="Arial" w:eastAsia="Times New Roman" w:hAnsi="Arial" w:cs="Arial"/>
          <w:sz w:val="24"/>
          <w:szCs w:val="24"/>
          <w:lang w:eastAsia="ru-RU"/>
        </w:rPr>
        <w:t xml:space="preserve">- </w:t>
      </w:r>
      <w:r w:rsidR="001733E9" w:rsidRPr="007C5900">
        <w:rPr>
          <w:rFonts w:ascii="Arial" w:eastAsia="Times New Roman" w:hAnsi="Arial" w:cs="Arial"/>
          <w:sz w:val="24"/>
          <w:szCs w:val="24"/>
          <w:lang w:eastAsia="ru-RU"/>
        </w:rPr>
        <w:t>индивидуальн</w:t>
      </w:r>
      <w:r w:rsidR="001733E9">
        <w:rPr>
          <w:rFonts w:ascii="Arial" w:eastAsia="Times New Roman" w:hAnsi="Arial" w:cs="Arial"/>
          <w:sz w:val="24"/>
          <w:szCs w:val="24"/>
          <w:lang w:eastAsia="ru-RU"/>
        </w:rPr>
        <w:t>ый</w:t>
      </w:r>
      <w:r w:rsidR="001733E9" w:rsidRPr="007C5900">
        <w:rPr>
          <w:rFonts w:ascii="Arial" w:eastAsia="Times New Roman" w:hAnsi="Arial" w:cs="Arial"/>
          <w:sz w:val="24"/>
          <w:szCs w:val="24"/>
          <w:lang w:eastAsia="ru-RU"/>
        </w:rPr>
        <w:t xml:space="preserve"> пожизненн</w:t>
      </w:r>
      <w:r w:rsidR="001733E9">
        <w:rPr>
          <w:rFonts w:ascii="Arial" w:eastAsia="Times New Roman" w:hAnsi="Arial" w:cs="Arial"/>
          <w:sz w:val="24"/>
          <w:szCs w:val="24"/>
          <w:lang w:eastAsia="ru-RU"/>
        </w:rPr>
        <w:t>ый риск</w:t>
      </w:r>
      <w:r w:rsidR="001733E9" w:rsidRPr="007C5900">
        <w:rPr>
          <w:rFonts w:ascii="Arial" w:eastAsia="Times New Roman" w:hAnsi="Arial" w:cs="Arial"/>
          <w:sz w:val="24"/>
          <w:szCs w:val="24"/>
          <w:lang w:eastAsia="ru-RU"/>
        </w:rPr>
        <w:t xml:space="preserve"> </w:t>
      </w:r>
      <w:r w:rsidR="001733E9" w:rsidRPr="007C5900">
        <w:rPr>
          <w:rFonts w:ascii="Arial" w:eastAsia="Times New Roman" w:hAnsi="Arial" w:cs="Arial"/>
          <w:b/>
          <w:i/>
          <w:sz w:val="24"/>
          <w:szCs w:val="24"/>
          <w:lang w:eastAsia="ru-RU"/>
        </w:rPr>
        <w:t>i</w:t>
      </w:r>
      <w:r w:rsidR="001733E9" w:rsidRPr="007C5900">
        <w:rPr>
          <w:rFonts w:ascii="Arial" w:eastAsia="Times New Roman" w:hAnsi="Arial" w:cs="Arial"/>
          <w:sz w:val="24"/>
          <w:szCs w:val="24"/>
          <w:lang w:eastAsia="ru-RU"/>
        </w:rPr>
        <w:t xml:space="preserve">-го лица из </w:t>
      </w:r>
      <w:r w:rsidR="001733E9">
        <w:rPr>
          <w:rFonts w:ascii="Arial" w:eastAsia="Times New Roman" w:hAnsi="Arial" w:cs="Arial"/>
          <w:sz w:val="24"/>
          <w:szCs w:val="24"/>
          <w:lang w:eastAsia="ru-RU"/>
        </w:rPr>
        <w:t>половозрастной группы от накопленной дозы, определяемый по формуле:</w:t>
      </w:r>
      <w:r w:rsidR="00A63815">
        <w:rPr>
          <w:rFonts w:ascii="Arial" w:eastAsia="Times New Roman" w:hAnsi="Arial" w:cs="Arial"/>
          <w:sz w:val="24"/>
          <w:szCs w:val="24"/>
          <w:lang w:eastAsia="ru-RU"/>
        </w:rPr>
        <w:tab/>
        <w:t xml:space="preserve"> </w:t>
      </w:r>
      <w:r w:rsidR="007F579D" w:rsidRPr="00F05009">
        <w:rPr>
          <w:rFonts w:ascii="Arial" w:hAnsi="Arial" w:cs="Arial"/>
          <w:position w:val="-28"/>
        </w:rPr>
        <w:object w:dxaOrig="7620" w:dyaOrig="740">
          <v:shape id="_x0000_i1038" type="#_x0000_t75" style="width:381.75pt;height:36pt" o:ole="">
            <v:imagedata r:id="rId34" o:title=""/>
          </v:shape>
          <o:OLEObject Type="Embed" ProgID="Equation.3" ShapeID="_x0000_i1038" DrawAspect="Content" ObjectID="_1503487808" r:id="rId35"/>
        </w:object>
      </w:r>
      <w:r w:rsidR="007F579D" w:rsidRPr="00F05009">
        <w:rPr>
          <w:rFonts w:ascii="Arial" w:hAnsi="Arial" w:cs="Arial"/>
        </w:rPr>
        <w:t>.</w:t>
      </w:r>
      <w:r w:rsidR="007F579D" w:rsidRPr="00F05009">
        <w:rPr>
          <w:rFonts w:ascii="Arial" w:hAnsi="Arial" w:cs="Arial"/>
        </w:rPr>
        <w:tab/>
      </w:r>
      <w:r w:rsidR="007F579D">
        <w:rPr>
          <w:rFonts w:ascii="Arial" w:hAnsi="Arial" w:cs="Arial"/>
        </w:rPr>
        <w:tab/>
      </w:r>
      <w:r w:rsidR="007F579D" w:rsidRPr="00F05009">
        <w:rPr>
          <w:rFonts w:ascii="Arial" w:hAnsi="Arial" w:cs="Arial"/>
        </w:rPr>
        <w:t>(</w:t>
      </w:r>
      <w:r w:rsidR="007F579D">
        <w:rPr>
          <w:rFonts w:ascii="Arial" w:hAnsi="Arial" w:cs="Arial"/>
        </w:rPr>
        <w:t>1.13</w:t>
      </w:r>
      <w:r w:rsidR="007F579D" w:rsidRPr="00F05009">
        <w:rPr>
          <w:rFonts w:ascii="Arial" w:hAnsi="Arial" w:cs="Arial"/>
        </w:rPr>
        <w:t>)</w:t>
      </w:r>
    </w:p>
    <w:p w:rsidR="00A63815" w:rsidRDefault="007F579D" w:rsidP="007F579D">
      <w:pPr>
        <w:spacing w:after="0" w:line="360" w:lineRule="auto"/>
        <w:contextualSpacing/>
        <w:jc w:val="both"/>
        <w:rPr>
          <w:rFonts w:ascii="Arial" w:eastAsia="Times New Roman" w:hAnsi="Arial" w:cs="Arial"/>
          <w:sz w:val="24"/>
          <w:szCs w:val="24"/>
          <w:lang w:eastAsia="ru-RU"/>
        </w:rPr>
      </w:pPr>
      <w:r w:rsidRPr="00F05009">
        <w:rPr>
          <w:rFonts w:ascii="Arial" w:hAnsi="Arial" w:cs="Arial"/>
        </w:rPr>
        <w:t xml:space="preserve">Здесь </w:t>
      </w:r>
      <w:r w:rsidRPr="00F05009">
        <w:rPr>
          <w:rFonts w:ascii="Arial" w:hAnsi="Arial" w:cs="Arial"/>
          <w:b/>
          <w:i/>
        </w:rPr>
        <w:t>DDREF</w:t>
      </w:r>
      <w:r w:rsidRPr="00F05009">
        <w:rPr>
          <w:rFonts w:ascii="Arial" w:hAnsi="Arial" w:cs="Arial"/>
        </w:rPr>
        <w:t xml:space="preserve"> – коэффициент эффективности дозы и мощности дозы, учитывающий уменьшение риска в случае хронического облучения или облучения в малой дозе.</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w:t>
      </w:r>
      <w:r w:rsidR="007F579D">
        <w:rPr>
          <w:rFonts w:ascii="Arial" w:eastAsia="Times New Roman" w:hAnsi="Arial" w:cs="Arial"/>
          <w:sz w:val="24"/>
          <w:szCs w:val="24"/>
          <w:lang w:eastAsia="ru-RU"/>
        </w:rPr>
        <w:t>1</w:t>
      </w:r>
      <w:r w:rsidRPr="00880732">
        <w:rPr>
          <w:rFonts w:ascii="Arial" w:eastAsia="Times New Roman" w:hAnsi="Arial" w:cs="Arial"/>
          <w:sz w:val="24"/>
          <w:szCs w:val="24"/>
          <w:lang w:eastAsia="ru-RU"/>
        </w:rPr>
        <w:t>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7F579D">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DC21AC" w:rsidRDefault="009B3ECD" w:rsidP="009B3ECD">
      <w:pPr>
        <w:spacing w:after="0" w:line="360" w:lineRule="auto"/>
        <w:ind w:firstLine="708"/>
        <w:contextualSpacing/>
        <w:rPr>
          <w:rFonts w:ascii="Arial" w:eastAsia="Times New Roman" w:hAnsi="Arial" w:cs="Arial"/>
          <w:sz w:val="24"/>
          <w:szCs w:val="24"/>
          <w:lang w:eastAsia="ru-RU"/>
        </w:rPr>
      </w:pPr>
      <w:r w:rsidRPr="00DC21AC">
        <w:rPr>
          <w:rFonts w:ascii="Arial" w:eastAsia="Times New Roman" w:hAnsi="Arial" w:cs="Arial"/>
          <w:sz w:val="24"/>
          <w:szCs w:val="24"/>
          <w:lang w:eastAsia="ru-RU"/>
        </w:rPr>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DC21AC" w:rsidRDefault="009B3ECD" w:rsidP="009B3ECD">
      <w:pPr>
        <w:tabs>
          <w:tab w:val="left" w:pos="8505"/>
        </w:tabs>
        <w:spacing w:after="0" w:line="360" w:lineRule="auto"/>
        <w:ind w:firstLine="709"/>
        <w:jc w:val="both"/>
        <w:rPr>
          <w:rFonts w:ascii="Arial" w:hAnsi="Arial" w:cs="Arial"/>
          <w:sz w:val="24"/>
          <w:szCs w:val="24"/>
        </w:rPr>
      </w:pPr>
      <w:r w:rsidRPr="00DC21AC">
        <w:rPr>
          <w:rFonts w:ascii="Arial" w:hAnsi="Arial" w:cs="Arial"/>
          <w:position w:val="-28"/>
          <w:sz w:val="24"/>
          <w:szCs w:val="24"/>
        </w:rPr>
        <w:object w:dxaOrig="2880" w:dyaOrig="660">
          <v:shape id="_x0000_i1039" type="#_x0000_t75" style="width:2in;height:33.75pt" o:ole="">
            <v:imagedata r:id="rId36" o:title=""/>
          </v:shape>
          <o:OLEObject Type="Embed" ProgID="Equation.3" ShapeID="_x0000_i1039" DrawAspect="Content" ObjectID="_1503487809" r:id="rId37"/>
        </w:object>
      </w:r>
      <w:r w:rsidRPr="00DC21AC">
        <w:rPr>
          <w:rFonts w:ascii="Arial" w:hAnsi="Arial" w:cs="Arial"/>
          <w:sz w:val="24"/>
          <w:szCs w:val="24"/>
        </w:rPr>
        <w:t>,</w:t>
      </w:r>
      <w:r w:rsidRPr="00DC21AC">
        <w:rPr>
          <w:rFonts w:ascii="Arial" w:hAnsi="Arial" w:cs="Arial"/>
          <w:sz w:val="24"/>
          <w:szCs w:val="24"/>
        </w:rPr>
        <w:tab/>
        <w:t>(1.</w:t>
      </w:r>
      <w:r w:rsidR="009E5AF2" w:rsidRPr="00DC21AC">
        <w:rPr>
          <w:rFonts w:ascii="Arial" w:hAnsi="Arial" w:cs="Arial"/>
          <w:sz w:val="24"/>
          <w:szCs w:val="24"/>
        </w:rPr>
        <w:t>1</w:t>
      </w:r>
      <w:r w:rsidRPr="00DC21AC">
        <w:rPr>
          <w:rFonts w:ascii="Arial" w:hAnsi="Arial" w:cs="Arial"/>
          <w:sz w:val="24"/>
          <w:szCs w:val="24"/>
        </w:rPr>
        <w:t>6)</w:t>
      </w:r>
    </w:p>
    <w:p w:rsidR="009B3ECD" w:rsidRPr="00DC21AC" w:rsidRDefault="009B3ECD" w:rsidP="009B3ECD">
      <w:pPr>
        <w:spacing w:after="0" w:line="360" w:lineRule="auto"/>
        <w:jc w:val="both"/>
        <w:rPr>
          <w:rFonts w:ascii="Arial" w:eastAsia="Times New Roman" w:hAnsi="Arial" w:cs="Arial"/>
          <w:sz w:val="24"/>
          <w:szCs w:val="24"/>
          <w:lang w:eastAsia="ru-RU"/>
        </w:rPr>
      </w:pPr>
      <w:r w:rsidRPr="00DC21AC">
        <w:rPr>
          <w:rFonts w:ascii="Arial" w:hAnsi="Arial" w:cs="Arial"/>
          <w:sz w:val="24"/>
          <w:szCs w:val="24"/>
        </w:rPr>
        <w:t xml:space="preserve">где </w:t>
      </w:r>
      <w:r w:rsidRPr="00DC21AC">
        <w:rPr>
          <w:rFonts w:ascii="Arial" w:hAnsi="Arial" w:cs="Arial"/>
          <w:position w:val="-10"/>
          <w:sz w:val="24"/>
          <w:szCs w:val="24"/>
        </w:rPr>
        <w:object w:dxaOrig="810" w:dyaOrig="345">
          <v:shape id="_x0000_i1040" type="#_x0000_t75" style="width:41.25pt;height:16.5pt" o:ole="">
            <v:imagedata r:id="rId38" o:title=""/>
          </v:shape>
          <o:OLEObject Type="Embed" ProgID="Equation.3" ShapeID="_x0000_i1040" DrawAspect="Content" ObjectID="_1503487810" r:id="rId39"/>
        </w:object>
      </w:r>
      <w:r w:rsidRPr="00DC21AC">
        <w:rPr>
          <w:rFonts w:ascii="Arial" w:hAnsi="Arial" w:cs="Arial"/>
          <w:sz w:val="24"/>
          <w:szCs w:val="24"/>
        </w:rPr>
        <w:t xml:space="preserve"> </w:t>
      </w:r>
      <w:r w:rsidRPr="00DC21AC">
        <w:rPr>
          <w:rFonts w:ascii="Arial" w:hAnsi="Arial" w:cs="Arial"/>
        </w:rPr>
        <w:t>–</w:t>
      </w:r>
      <w:r w:rsidRPr="00DC21AC">
        <w:rPr>
          <w:rFonts w:ascii="Arial" w:hAnsi="Arial" w:cs="Arial"/>
          <w:sz w:val="24"/>
          <w:szCs w:val="24"/>
        </w:rPr>
        <w:t xml:space="preserve"> значение обобщенного риска потенциального облучения в </w:t>
      </w:r>
      <w:r w:rsidRPr="00DC21AC">
        <w:rPr>
          <w:rFonts w:ascii="Arial" w:hAnsi="Arial" w:cs="Arial"/>
          <w:b/>
          <w:i/>
          <w:sz w:val="24"/>
          <w:szCs w:val="24"/>
          <w:lang w:val="en-US"/>
        </w:rPr>
        <w:t>i</w:t>
      </w:r>
      <w:r w:rsidRPr="00DC21AC">
        <w:rPr>
          <w:rFonts w:ascii="Arial" w:hAnsi="Arial" w:cs="Arial"/>
          <w:sz w:val="24"/>
          <w:szCs w:val="24"/>
        </w:rPr>
        <w:t xml:space="preserve">-й возрастной группе; </w:t>
      </w:r>
      <w:r w:rsidRPr="00DC21AC">
        <w:rPr>
          <w:rFonts w:ascii="Arial" w:hAnsi="Arial" w:cs="Arial"/>
          <w:position w:val="-10"/>
          <w:sz w:val="24"/>
          <w:szCs w:val="24"/>
        </w:rPr>
        <w:object w:dxaOrig="315" w:dyaOrig="345">
          <v:shape id="_x0000_i1041" type="#_x0000_t75" style="width:15.75pt;height:16.5pt" o:ole="">
            <v:imagedata r:id="rId40" o:title=""/>
          </v:shape>
          <o:OLEObject Type="Embed" ProgID="Equation.3" ShapeID="_x0000_i1041" DrawAspect="Content" ObjectID="_1503487811" r:id="rId41"/>
        </w:object>
      </w:r>
      <w:r w:rsidRPr="00DC21AC">
        <w:rPr>
          <w:rFonts w:ascii="Arial" w:hAnsi="Arial" w:cs="Arial"/>
          <w:sz w:val="24"/>
          <w:szCs w:val="24"/>
        </w:rPr>
        <w:t xml:space="preserve"> </w:t>
      </w:r>
      <w:r w:rsidRPr="00DC21AC">
        <w:rPr>
          <w:rFonts w:ascii="Arial" w:hAnsi="Arial" w:cs="Arial"/>
        </w:rPr>
        <w:t>–</w:t>
      </w:r>
      <w:r w:rsidRPr="00DC21AC">
        <w:rPr>
          <w:rFonts w:ascii="Arial" w:hAnsi="Arial" w:cs="Arial"/>
          <w:sz w:val="24"/>
          <w:szCs w:val="24"/>
        </w:rPr>
        <w:t xml:space="preserve"> кол-во человек в </w:t>
      </w:r>
      <w:r w:rsidRPr="00DC21AC">
        <w:rPr>
          <w:rFonts w:ascii="Arial" w:hAnsi="Arial" w:cs="Arial"/>
          <w:b/>
          <w:i/>
          <w:sz w:val="24"/>
          <w:szCs w:val="24"/>
          <w:lang w:val="en-US"/>
        </w:rPr>
        <w:t>i</w:t>
      </w:r>
      <w:r w:rsidRPr="00DC21AC">
        <w:rPr>
          <w:rFonts w:ascii="Arial" w:hAnsi="Arial" w:cs="Arial"/>
          <w:sz w:val="24"/>
          <w:szCs w:val="24"/>
        </w:rPr>
        <w:t xml:space="preserve">-й группе, используемое как вес группы, </w:t>
      </w:r>
      <w:r w:rsidRPr="00DC21AC">
        <w:rPr>
          <w:rFonts w:ascii="Arial" w:hAnsi="Arial" w:cs="Arial"/>
          <w:position w:val="-4"/>
          <w:sz w:val="24"/>
          <w:szCs w:val="24"/>
        </w:rPr>
        <w:object w:dxaOrig="210" w:dyaOrig="225">
          <v:shape id="_x0000_i1042" type="#_x0000_t75" style="width:10.5pt;height:11.25pt" o:ole="">
            <v:imagedata r:id="rId42" o:title=""/>
          </v:shape>
          <o:OLEObject Type="Embed" ProgID="Equation.3" ShapeID="_x0000_i1042" DrawAspect="Content" ObjectID="_1503487812" r:id="rId43"/>
        </w:object>
      </w:r>
      <w:r w:rsidRPr="00DC21AC">
        <w:rPr>
          <w:rFonts w:ascii="Arial" w:hAnsi="Arial" w:cs="Arial"/>
          <w:sz w:val="24"/>
          <w:szCs w:val="24"/>
        </w:rPr>
        <w:t xml:space="preserve"> </w:t>
      </w:r>
      <w:r w:rsidRPr="00DC21AC">
        <w:rPr>
          <w:rFonts w:ascii="Arial" w:hAnsi="Arial" w:cs="Arial"/>
        </w:rPr>
        <w:t>–</w:t>
      </w:r>
      <w:r w:rsidRPr="00DC21AC">
        <w:rPr>
          <w:rFonts w:ascii="Arial" w:hAnsi="Arial" w:cs="Arial"/>
          <w:sz w:val="24"/>
          <w:szCs w:val="24"/>
        </w:rPr>
        <w:t xml:space="preserve"> общее количество человек.</w:t>
      </w:r>
      <w:r w:rsidRPr="00DC21AC">
        <w:rPr>
          <w:rFonts w:ascii="Arial" w:eastAsia="Times New Roman" w:hAnsi="Arial" w:cs="Arial"/>
          <w:sz w:val="24"/>
          <w:szCs w:val="24"/>
          <w:lang w:eastAsia="ru-RU"/>
        </w:rPr>
        <w:t xml:space="preserve"> </w:t>
      </w:r>
    </w:p>
    <w:p w:rsidR="00887CE9" w:rsidRPr="00D52BD3"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Pr="00D52BD3">
        <w:rPr>
          <w:rFonts w:ascii="Arial" w:eastAsia="Times New Roman" w:hAnsi="Arial" w:cs="Arial"/>
          <w:sz w:val="24"/>
          <w:szCs w:val="24"/>
          <w:lang w:eastAsia="ru-RU"/>
        </w:rPr>
        <w:t>Сложность в расчете обобщенного риска потенциального облучения с помощью вышеописанного точного метода заключается в вычислении инд</w:t>
      </w:r>
      <w:r w:rsidR="00D52BD3">
        <w:rPr>
          <w:rFonts w:ascii="Arial" w:eastAsia="Times New Roman" w:hAnsi="Arial" w:cs="Arial"/>
          <w:sz w:val="24"/>
          <w:szCs w:val="24"/>
          <w:lang w:eastAsia="ru-RU"/>
        </w:rPr>
        <w:t>ивидуальных пожизненных рисков.</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Pr="002A3435" w:rsidRDefault="00C8509C" w:rsidP="00C8509C">
      <w:pPr>
        <w:spacing w:after="0" w:line="360" w:lineRule="auto"/>
        <w:ind w:firstLine="708"/>
        <w:contextualSpacing/>
        <w:jc w:val="both"/>
        <w:rPr>
          <w:rFonts w:ascii="Arial" w:eastAsia="Times New Roman" w:hAnsi="Arial" w:cs="Arial"/>
          <w:sz w:val="32"/>
          <w:szCs w:val="32"/>
          <w:lang w:eastAsia="ru-RU"/>
        </w:rPr>
      </w:pPr>
      <w:r w:rsidRPr="002A3435">
        <w:rPr>
          <w:rFonts w:ascii="Arial" w:eastAsia="Times New Roman" w:hAnsi="Arial" w:cs="Arial"/>
          <w:sz w:val="32"/>
          <w:szCs w:val="32"/>
          <w:lang w:eastAsia="ru-RU"/>
        </w:rPr>
        <w:lastRenderedPageBreak/>
        <w:t>1.1</w:t>
      </w:r>
      <w:r w:rsidRPr="002A3435">
        <w:rPr>
          <w:rFonts w:ascii="Arial" w:eastAsia="Times New Roman" w:hAnsi="Arial" w:cs="Arial"/>
          <w:sz w:val="32"/>
          <w:szCs w:val="32"/>
          <w:lang w:eastAsia="ru-RU"/>
        </w:rPr>
        <w:tab/>
        <w:t xml:space="preserve">Разработка </w:t>
      </w:r>
      <w:r w:rsidR="003E07D6" w:rsidRPr="002A3435">
        <w:rPr>
          <w:rFonts w:ascii="Arial" w:eastAsia="Times New Roman" w:hAnsi="Arial" w:cs="Arial"/>
          <w:sz w:val="32"/>
          <w:szCs w:val="32"/>
          <w:lang w:eastAsia="ru-RU"/>
        </w:rPr>
        <w:t>программного обеспечения</w:t>
      </w:r>
      <w:r w:rsidRPr="002A3435">
        <w:rPr>
          <w:rFonts w:ascii="Arial" w:eastAsia="Times New Roman" w:hAnsi="Arial" w:cs="Arial"/>
          <w:sz w:val="32"/>
          <w:szCs w:val="32"/>
          <w:lang w:eastAsia="ru-RU"/>
        </w:rPr>
        <w:t xml:space="preserve"> для</w:t>
      </w:r>
      <w:r w:rsidR="00C26004" w:rsidRPr="002A3435">
        <w:rPr>
          <w:rFonts w:ascii="Arial" w:eastAsia="Times New Roman" w:hAnsi="Arial" w:cs="Arial"/>
          <w:sz w:val="32"/>
          <w:szCs w:val="32"/>
          <w:lang w:eastAsia="ru-RU"/>
        </w:rPr>
        <w:t xml:space="preserve"> точной оценки</w:t>
      </w:r>
      <w:r w:rsidRPr="002A3435">
        <w:rPr>
          <w:rFonts w:ascii="Arial" w:eastAsia="Times New Roman" w:hAnsi="Arial" w:cs="Arial"/>
          <w:sz w:val="32"/>
          <w:szCs w:val="32"/>
          <w:lang w:eastAsia="ru-RU"/>
        </w:rPr>
        <w:t xml:space="preserve">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6F20B8"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выполнения</w:t>
      </w:r>
      <w:r w:rsidR="00C8509C">
        <w:rPr>
          <w:rFonts w:ascii="Arial" w:eastAsia="Times New Roman" w:hAnsi="Arial" w:cs="Arial"/>
          <w:kern w:val="18"/>
          <w:sz w:val="24"/>
          <w:szCs w:val="24"/>
          <w:lang w:eastAsia="ru-RU"/>
        </w:rPr>
        <w:t xml:space="preserve"> расчетов </w:t>
      </w:r>
      <w:r>
        <w:rPr>
          <w:rFonts w:ascii="Arial" w:eastAsia="Times New Roman" w:hAnsi="Arial" w:cs="Arial"/>
          <w:kern w:val="18"/>
          <w:sz w:val="24"/>
          <w:szCs w:val="24"/>
          <w:lang w:eastAsia="ru-RU"/>
        </w:rPr>
        <w:t>по оценке обобщенного риска и индекса безопасности потенциального облучения был разработан программный модуль, который позволяет вычислять ОРПО двумя методами. С целью автоматизации вычислительного процесса разработано программное обеспечение (ПО), «Модуль расчета обобщенного риска и индекса безопасности потенциального облучения для персонала Топливной компании ТВЭЛ», которое позволяет вычислять ОРПО двумя способами и ИБПО.</w:t>
      </w:r>
    </w:p>
    <w:p w:rsidR="005C7DC7" w:rsidRPr="00991CC3" w:rsidRDefault="000A47D4"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DC0C1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М</w:t>
      </w:r>
      <w:r w:rsidR="005C7DC7">
        <w:rPr>
          <w:rFonts w:ascii="Arial" w:eastAsia="Times New Roman" w:hAnsi="Arial" w:cs="Arial"/>
          <w:kern w:val="18"/>
          <w:sz w:val="24"/>
          <w:szCs w:val="24"/>
          <w:lang w:eastAsia="ru-RU"/>
        </w:rPr>
        <w:t>одуль</w:t>
      </w:r>
      <w:r>
        <w:rPr>
          <w:rFonts w:ascii="Arial" w:eastAsia="Times New Roman" w:hAnsi="Arial" w:cs="Arial"/>
          <w:kern w:val="18"/>
          <w:sz w:val="24"/>
          <w:szCs w:val="24"/>
          <w:lang w:eastAsia="ru-RU"/>
        </w:rPr>
        <w:t xml:space="preserve"> точной оценки</w:t>
      </w:r>
      <w:r w:rsidR="005C7DC7">
        <w:rPr>
          <w:rFonts w:ascii="Arial" w:eastAsia="Times New Roman" w:hAnsi="Arial" w:cs="Arial"/>
          <w:kern w:val="18"/>
          <w:sz w:val="24"/>
          <w:szCs w:val="24"/>
          <w:lang w:eastAsia="ru-RU"/>
        </w:rPr>
        <w:t xml:space="preserve"> был разработан с применением мультипарадигменного объекто-ориентированного языка программирования </w:t>
      </w:r>
      <w:r w:rsidR="005C7DC7">
        <w:rPr>
          <w:rFonts w:ascii="Arial" w:eastAsia="Times New Roman" w:hAnsi="Arial" w:cs="Arial"/>
          <w:kern w:val="18"/>
          <w:sz w:val="24"/>
          <w:szCs w:val="24"/>
          <w:lang w:val="en-US" w:eastAsia="ru-RU"/>
        </w:rPr>
        <w:t>C</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eastAsia="ru-RU"/>
        </w:rPr>
        <w:t xml:space="preserve">работающего на платформе </w:t>
      </w:r>
      <w:r w:rsidR="005C7DC7">
        <w:rPr>
          <w:rFonts w:ascii="Arial" w:eastAsia="Times New Roman" w:hAnsi="Arial" w:cs="Arial"/>
          <w:kern w:val="18"/>
          <w:sz w:val="24"/>
          <w:szCs w:val="24"/>
          <w:lang w:val="en-US" w:eastAsia="ru-RU"/>
        </w:rPr>
        <w:t>Microsoft</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val="en-US" w:eastAsia="ru-RU"/>
        </w:rPr>
        <w:t>NET</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val="en-US" w:eastAsia="ru-RU"/>
        </w:rPr>
        <w:t>Framework</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eastAsia="ru-RU"/>
        </w:rPr>
        <w:t>Для работы программы необходима база данных</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eastAsia="ru-RU"/>
        </w:rPr>
        <w:t xml:space="preserve">в формате </w:t>
      </w:r>
      <w:r w:rsidR="005C7DC7" w:rsidRPr="005C7DC7">
        <w:rPr>
          <w:rFonts w:ascii="Arial" w:eastAsia="Times New Roman" w:hAnsi="Arial" w:cs="Arial"/>
          <w:kern w:val="18"/>
          <w:sz w:val="24"/>
          <w:szCs w:val="24"/>
          <w:lang w:eastAsia="ru-RU"/>
        </w:rPr>
        <w:t>Microsoft Access Database</w:t>
      </w:r>
      <w:r w:rsid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val="en-US" w:eastAsia="ru-RU"/>
        </w:rPr>
        <w:t>mdb</w:t>
      </w:r>
      <w:r w:rsidR="005C7DC7">
        <w:rPr>
          <w:rFonts w:ascii="Arial" w:eastAsia="Times New Roman" w:hAnsi="Arial" w:cs="Arial"/>
          <w:kern w:val="18"/>
          <w:sz w:val="24"/>
          <w:szCs w:val="24"/>
          <w:lang w:eastAsia="ru-RU"/>
        </w:rPr>
        <w:t>)</w:t>
      </w:r>
      <w:r w:rsidR="005C7DC7"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005C7DC7" w:rsidRPr="005C7DC7">
        <w:rPr>
          <w:rFonts w:ascii="Arial" w:eastAsia="Times New Roman" w:hAnsi="Arial" w:cs="Arial"/>
          <w:kern w:val="18"/>
          <w:sz w:val="24"/>
          <w:szCs w:val="24"/>
          <w:lang w:eastAsia="ru-RU"/>
        </w:rPr>
        <w:t xml:space="preserve"> </w:t>
      </w:r>
      <w:r w:rsidR="005C7DC7">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DC34F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lastRenderedPageBreak/>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DC34F1">
        <w:rPr>
          <w:rFonts w:ascii="Arial" w:eastAsia="Times New Roman" w:hAnsi="Arial" w:cs="Arial"/>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3A10B3" w:rsidRPr="003A10B3">
        <w:rPr>
          <w:rFonts w:ascii="Arial" w:eastAsia="Times New Roman" w:hAnsi="Arial" w:cs="Arial"/>
          <w:b/>
          <w:kern w:val="18"/>
          <w:sz w:val="24"/>
          <w:szCs w:val="24"/>
          <w:lang w:eastAsia="ru-RU"/>
        </w:rPr>
        <w:t xml:space="preserve">ComboBox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ab/>
      </w:r>
      <w:r>
        <w:rPr>
          <w:rFonts w:ascii="Arial" w:eastAsia="Times New Roman" w:hAnsi="Arial" w:cs="Arial"/>
          <w:b/>
          <w:kern w:val="18"/>
          <w:sz w:val="24"/>
          <w:szCs w:val="24"/>
          <w:lang w:val="en-US" w:eastAsia="ru-RU"/>
        </w:rPr>
        <w:t>RadioButton</w:t>
      </w:r>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1D746A" w:rsidRPr="001D746A" w:rsidRDefault="00B83C15" w:rsidP="00420453">
      <w:pPr>
        <w:spacing w:after="0" w:line="360" w:lineRule="auto"/>
        <w:contextualSpacing/>
        <w:jc w:val="both"/>
        <w:rPr>
          <w:rFonts w:ascii="Arial" w:eastAsia="Times New Roman" w:hAnsi="Arial" w:cs="Arial"/>
          <w:b/>
          <w:sz w:val="24"/>
          <w:szCs w:val="24"/>
          <w:lang w:eastAsia="ru-RU"/>
        </w:rPr>
      </w:pPr>
      <w:r>
        <w:rPr>
          <w:rFonts w:ascii="Arial" w:eastAsia="Times New Roman" w:hAnsi="Arial" w:cs="Arial"/>
          <w:sz w:val="24"/>
          <w:szCs w:val="24"/>
          <w:lang w:eastAsia="ru-RU"/>
        </w:rPr>
        <w:tab/>
      </w:r>
      <w:r w:rsidR="001D746A">
        <w:rPr>
          <w:rFonts w:ascii="Arial" w:eastAsia="Times New Roman" w:hAnsi="Arial" w:cs="Arial"/>
          <w:b/>
          <w:sz w:val="24"/>
          <w:szCs w:val="24"/>
          <w:lang w:val="en-US" w:eastAsia="ru-RU"/>
        </w:rPr>
        <w:t>TabControl</w:t>
      </w:r>
      <w:r w:rsidR="001D746A">
        <w:rPr>
          <w:rFonts w:ascii="Arial" w:eastAsia="Times New Roman" w:hAnsi="Arial" w:cs="Arial"/>
          <w:b/>
          <w:sz w:val="24"/>
          <w:szCs w:val="24"/>
          <w:lang w:eastAsia="ru-RU"/>
        </w:rPr>
        <w:t xml:space="preserve"> </w:t>
      </w:r>
      <w:r w:rsidR="001D746A" w:rsidRPr="001D746A">
        <w:rPr>
          <w:rFonts w:ascii="Arial" w:eastAsia="Times New Roman" w:hAnsi="Arial" w:cs="Arial"/>
          <w:sz w:val="24"/>
          <w:szCs w:val="24"/>
          <w:lang w:eastAsia="ru-RU"/>
        </w:rPr>
        <w:t>(</w:t>
      </w:r>
      <w:r w:rsidR="001D746A">
        <w:rPr>
          <w:rFonts w:ascii="Arial" w:eastAsia="Times New Roman" w:hAnsi="Arial" w:cs="Arial"/>
          <w:sz w:val="24"/>
          <w:szCs w:val="24"/>
          <w:lang w:eastAsia="ru-RU"/>
        </w:rPr>
        <w:t>переключатель страниц</w:t>
      </w:r>
      <w:r w:rsidR="001D746A" w:rsidRPr="001D746A">
        <w:rPr>
          <w:rFonts w:ascii="Arial" w:eastAsia="Times New Roman" w:hAnsi="Arial" w:cs="Arial"/>
          <w:sz w:val="24"/>
          <w:szCs w:val="24"/>
          <w:lang w:eastAsia="ru-RU"/>
        </w:rPr>
        <w:t>)</w:t>
      </w:r>
      <w:r w:rsidR="001D746A">
        <w:rPr>
          <w:rFonts w:ascii="Arial" w:eastAsia="Times New Roman" w:hAnsi="Arial" w:cs="Arial"/>
          <w:sz w:val="24"/>
          <w:szCs w:val="24"/>
          <w:lang w:eastAsia="ru-RU"/>
        </w:rPr>
        <w:t xml:space="preserve"> – контейнер, который представляет собой связный набор вкладок, между которыми пользователь может переключаться с помощью мыши. В контейнере можно добавлять или удалять вкладки, на каждую вкладку можно поместить другие компоненты </w:t>
      </w:r>
      <w:r w:rsidR="001D746A">
        <w:rPr>
          <w:rFonts w:ascii="Arial" w:eastAsia="Times New Roman" w:hAnsi="Arial" w:cs="Arial"/>
          <w:sz w:val="24"/>
          <w:szCs w:val="24"/>
          <w:lang w:val="en-US" w:eastAsia="ru-RU"/>
        </w:rPr>
        <w:t>Windows</w:t>
      </w:r>
      <w:r w:rsidR="001D746A" w:rsidRPr="001D746A">
        <w:rPr>
          <w:rFonts w:ascii="Arial" w:eastAsia="Times New Roman" w:hAnsi="Arial" w:cs="Arial"/>
          <w:sz w:val="24"/>
          <w:szCs w:val="24"/>
          <w:lang w:eastAsia="ru-RU"/>
        </w:rPr>
        <w:t xml:space="preserve"> </w:t>
      </w:r>
      <w:r w:rsidR="001D746A">
        <w:rPr>
          <w:rFonts w:ascii="Arial" w:eastAsia="Times New Roman" w:hAnsi="Arial" w:cs="Arial"/>
          <w:sz w:val="24"/>
          <w:szCs w:val="24"/>
          <w:lang w:val="en-US" w:eastAsia="ru-RU"/>
        </w:rPr>
        <w:t>Forms</w:t>
      </w:r>
      <w:r w:rsidR="001D746A" w:rsidRPr="001D746A">
        <w:rPr>
          <w:rFonts w:ascii="Arial" w:eastAsia="Times New Roman" w:hAnsi="Arial" w:cs="Arial"/>
          <w:sz w:val="24"/>
          <w:szCs w:val="24"/>
          <w:lang w:eastAsia="ru-RU"/>
        </w:rPr>
        <w:t>.</w:t>
      </w:r>
    </w:p>
    <w:p w:rsidR="001D746A" w:rsidRPr="006B3E6E" w:rsidRDefault="001D746A" w:rsidP="00420453">
      <w:pPr>
        <w:spacing w:after="0" w:line="360" w:lineRule="auto"/>
        <w:contextualSpacing/>
        <w:jc w:val="both"/>
        <w:rPr>
          <w:rFonts w:ascii="Arial" w:eastAsia="Times New Roman" w:hAnsi="Arial" w:cs="Arial"/>
          <w:sz w:val="24"/>
          <w:szCs w:val="24"/>
          <w:lang w:eastAsia="ru-RU"/>
        </w:rPr>
      </w:pPr>
      <w:r w:rsidRPr="001D746A">
        <w:rPr>
          <w:rFonts w:ascii="Arial" w:eastAsia="Times New Roman" w:hAnsi="Arial" w:cs="Arial"/>
          <w:b/>
          <w:sz w:val="24"/>
          <w:szCs w:val="24"/>
          <w:lang w:eastAsia="ru-RU"/>
        </w:rPr>
        <w:tab/>
      </w:r>
      <w:r>
        <w:rPr>
          <w:rFonts w:ascii="Arial" w:eastAsia="Times New Roman" w:hAnsi="Arial" w:cs="Arial"/>
          <w:b/>
          <w:sz w:val="24"/>
          <w:szCs w:val="24"/>
          <w:lang w:val="en-US" w:eastAsia="ru-RU"/>
        </w:rPr>
        <w:t>DataGridView</w:t>
      </w:r>
      <w:r w:rsidR="006B3E6E">
        <w:rPr>
          <w:rFonts w:ascii="Arial" w:eastAsia="Times New Roman" w:hAnsi="Arial" w:cs="Arial"/>
          <w:b/>
          <w:sz w:val="24"/>
          <w:szCs w:val="24"/>
          <w:lang w:eastAsia="ru-RU"/>
        </w:rPr>
        <w:t xml:space="preserve"> </w:t>
      </w:r>
      <w:r w:rsidR="006B3E6E">
        <w:rPr>
          <w:rFonts w:ascii="Arial" w:eastAsia="Times New Roman" w:hAnsi="Arial" w:cs="Arial"/>
          <w:sz w:val="24"/>
          <w:szCs w:val="24"/>
          <w:lang w:eastAsia="ru-RU"/>
        </w:rPr>
        <w:t xml:space="preserve">(таблица) </w:t>
      </w:r>
      <w:r w:rsidR="002C308F">
        <w:rPr>
          <w:rFonts w:ascii="Arial" w:eastAsia="Times New Roman" w:hAnsi="Arial" w:cs="Arial"/>
          <w:sz w:val="24"/>
          <w:szCs w:val="24"/>
          <w:lang w:eastAsia="ru-RU"/>
        </w:rPr>
        <w:t>–</w:t>
      </w:r>
      <w:r w:rsidR="006B3E6E">
        <w:rPr>
          <w:rFonts w:ascii="Arial" w:eastAsia="Times New Roman" w:hAnsi="Arial" w:cs="Arial"/>
          <w:sz w:val="24"/>
          <w:szCs w:val="24"/>
          <w:lang w:eastAsia="ru-RU"/>
        </w:rPr>
        <w:t xml:space="preserve"> </w:t>
      </w:r>
      <w:r w:rsidR="002C308F">
        <w:rPr>
          <w:rFonts w:ascii="Arial" w:eastAsia="Times New Roman" w:hAnsi="Arial" w:cs="Arial"/>
          <w:sz w:val="24"/>
          <w:szCs w:val="24"/>
          <w:lang w:eastAsia="ru-RU"/>
        </w:rPr>
        <w:t xml:space="preserve">часть интерфейса, которая отображает данные в настраиваемой сетке. По сути является таблицей, которая допускает настройку ячеек, строк, столбцов и границ с помощью использования своих свойств. </w:t>
      </w:r>
      <w:r w:rsidR="002C308F" w:rsidRPr="002C308F">
        <w:rPr>
          <w:rFonts w:ascii="Arial" w:eastAsia="Times New Roman" w:hAnsi="Arial" w:cs="Arial"/>
          <w:sz w:val="24"/>
          <w:szCs w:val="24"/>
          <w:lang w:eastAsia="ru-RU"/>
        </w:rPr>
        <w:t>Можно воспользоваться элементом управления DataGridView для отображения данных вместе с источником базовых данных или без него.</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r>
      <w:r w:rsidRPr="0060310D">
        <w:rPr>
          <w:rFonts w:ascii="Arial" w:eastAsia="Times New Roman" w:hAnsi="Arial" w:cs="Arial"/>
          <w:b/>
          <w:sz w:val="24"/>
          <w:szCs w:val="24"/>
          <w:lang w:val="en-US" w:eastAsia="ru-RU"/>
        </w:rPr>
        <w:t>GroupBox</w:t>
      </w:r>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1A78C1" w:rsidP="00440DBA">
      <w:pPr>
        <w:spacing w:after="0" w:line="360" w:lineRule="auto"/>
        <w:contextualSpacing/>
        <w:jc w:val="center"/>
        <w:rPr>
          <w:rFonts w:ascii="Arial" w:eastAsia="Times New Roman" w:hAnsi="Arial" w:cs="Arial"/>
          <w:sz w:val="24"/>
          <w:szCs w:val="24"/>
          <w:lang w:eastAsia="ru-RU"/>
        </w:rPr>
      </w:pPr>
      <w:r>
        <w:rPr>
          <w:noProof/>
          <w:lang w:eastAsia="ru-RU"/>
        </w:rPr>
        <w:drawing>
          <wp:inline distT="0" distB="0" distL="0" distR="0">
            <wp:extent cx="5943600" cy="40233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rsidR="00440DBA" w:rsidRDefault="002C308F"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Рисунок 1.1.1</w:t>
      </w:r>
      <w:r w:rsidR="00440DBA">
        <w:rPr>
          <w:rFonts w:ascii="Arial" w:eastAsia="Times New Roman" w:hAnsi="Arial" w:cs="Arial"/>
          <w:sz w:val="24"/>
          <w:szCs w:val="24"/>
          <w:lang w:eastAsia="ru-RU"/>
        </w:rPr>
        <w:t xml:space="preserve"> – Графический интерфейс </w:t>
      </w:r>
      <w:r w:rsidR="00440DBA"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CA2EDB">
        <w:rPr>
          <w:rFonts w:ascii="Arial" w:eastAsia="Times New Roman" w:hAnsi="Arial" w:cs="Arial"/>
          <w:sz w:val="24"/>
          <w:szCs w:val="24"/>
          <w:lang w:eastAsia="ru-RU"/>
        </w:rPr>
        <w:t>выбирается база</w:t>
      </w:r>
      <w:r>
        <w:rPr>
          <w:rFonts w:ascii="Arial" w:eastAsia="Times New Roman" w:hAnsi="Arial" w:cs="Arial"/>
          <w:sz w:val="24"/>
          <w:szCs w:val="24"/>
          <w:lang w:eastAsia="ru-RU"/>
        </w:rPr>
        <w:t xml:space="preserve"> данных в формате </w:t>
      </w:r>
      <w:r w:rsidRPr="0081272E">
        <w:rPr>
          <w:rFonts w:ascii="Arial" w:eastAsia="Times New Roman" w:hAnsi="Arial" w:cs="Arial"/>
          <w:sz w:val="24"/>
          <w:szCs w:val="24"/>
          <w:lang w:eastAsia="ru-RU"/>
        </w:rPr>
        <w:t>.</w:t>
      </w:r>
      <w:r>
        <w:rPr>
          <w:rFonts w:ascii="Arial" w:eastAsia="Times New Roman" w:hAnsi="Arial" w:cs="Arial"/>
          <w:sz w:val="24"/>
          <w:szCs w:val="24"/>
          <w:lang w:val="en-US" w:eastAsia="ru-RU"/>
        </w:rPr>
        <w:t>mdb</w:t>
      </w:r>
      <w:r w:rsidRPr="0081272E">
        <w:rPr>
          <w:rFonts w:ascii="Arial" w:eastAsia="Times New Roman" w:hAnsi="Arial" w:cs="Arial"/>
          <w:sz w:val="24"/>
          <w:szCs w:val="24"/>
          <w:lang w:eastAsia="ru-RU"/>
        </w:rPr>
        <w:t xml:space="preserve">, </w:t>
      </w:r>
      <w:r w:rsidR="00CA2EDB">
        <w:rPr>
          <w:rFonts w:ascii="Arial" w:eastAsia="Times New Roman" w:hAnsi="Arial" w:cs="Arial"/>
          <w:sz w:val="24"/>
          <w:szCs w:val="24"/>
          <w:lang w:eastAsia="ru-RU"/>
        </w:rPr>
        <w:t>содержащая</w:t>
      </w:r>
      <w:r>
        <w:rPr>
          <w:rFonts w:ascii="Arial" w:eastAsia="Times New Roman" w:hAnsi="Arial" w:cs="Arial"/>
          <w:sz w:val="24"/>
          <w:szCs w:val="24"/>
          <w:lang w:eastAsia="ru-RU"/>
        </w:rPr>
        <w:t xml:space="preserve">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w:t>
      </w:r>
      <w:r w:rsidR="00CA2EDB">
        <w:rPr>
          <w:rFonts w:ascii="Arial" w:eastAsia="Times New Roman" w:hAnsi="Arial" w:cs="Arial"/>
          <w:kern w:val="18"/>
          <w:sz w:val="24"/>
          <w:szCs w:val="24"/>
          <w:lang w:eastAsia="ru-RU"/>
        </w:rPr>
        <w:t>ых представлена на рисунке 1.1.2</w:t>
      </w:r>
      <w:r w:rsidR="00DF2A25">
        <w:rPr>
          <w:rFonts w:ascii="Arial" w:eastAsia="Times New Roman" w:hAnsi="Arial" w:cs="Arial"/>
          <w:kern w:val="18"/>
          <w:sz w:val="24"/>
          <w:szCs w:val="24"/>
          <w:lang w:eastAsia="ru-RU"/>
        </w:rPr>
        <w:t>.</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5940425" cy="3463290"/>
                    </a:xfrm>
                    <a:prstGeom prst="rect">
                      <a:avLst/>
                    </a:prstGeom>
                  </pic:spPr>
                </pic:pic>
              </a:graphicData>
            </a:graphic>
          </wp:inline>
        </w:drawing>
      </w:r>
    </w:p>
    <w:p w:rsidR="00DF2A25" w:rsidRDefault="00B26BFC"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1.1.2</w:t>
      </w:r>
      <w:r w:rsidR="00DF2A25"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8C52F7" w:rsidRDefault="00D461E3" w:rsidP="008C52F7">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К</w:t>
      </w:r>
      <w:r w:rsidR="00EF443D">
        <w:rPr>
          <w:rFonts w:ascii="Arial" w:eastAsia="Times New Roman" w:hAnsi="Arial" w:cs="Arial"/>
          <w:sz w:val="24"/>
          <w:szCs w:val="24"/>
          <w:lang w:eastAsia="ru-RU"/>
        </w:rPr>
        <w:t>ак</w:t>
      </w:r>
      <w:r>
        <w:rPr>
          <w:rFonts w:ascii="Arial" w:eastAsia="Times New Roman" w:hAnsi="Arial" w:cs="Arial"/>
          <w:sz w:val="24"/>
          <w:szCs w:val="24"/>
          <w:lang w:eastAsia="ru-RU"/>
        </w:rPr>
        <w:t xml:space="preserve"> только</w:t>
      </w:r>
      <w:r w:rsidR="00EF443D">
        <w:rPr>
          <w:rFonts w:ascii="Arial" w:eastAsia="Times New Roman" w:hAnsi="Arial" w:cs="Arial"/>
          <w:sz w:val="24"/>
          <w:szCs w:val="24"/>
          <w:lang w:eastAsia="ru-RU"/>
        </w:rPr>
        <w:t xml:space="preserve"> база данных выбрана, </w:t>
      </w:r>
      <w:r>
        <w:rPr>
          <w:rFonts w:ascii="Arial" w:eastAsia="Times New Roman" w:hAnsi="Arial" w:cs="Arial"/>
          <w:sz w:val="24"/>
          <w:szCs w:val="24"/>
          <w:lang w:eastAsia="ru-RU"/>
        </w:rPr>
        <w:t>определяется метод</w:t>
      </w:r>
      <w:r w:rsidR="00EF443D">
        <w:rPr>
          <w:rFonts w:ascii="Arial" w:eastAsia="Times New Roman" w:hAnsi="Arial" w:cs="Arial"/>
          <w:sz w:val="24"/>
          <w:szCs w:val="24"/>
          <w:lang w:eastAsia="ru-RU"/>
        </w:rPr>
        <w:t xml:space="preserve">, которым будет рассчитан обобщенный риск потенциального облучения. </w:t>
      </w:r>
      <w:r>
        <w:rPr>
          <w:rFonts w:ascii="Arial" w:eastAsia="Times New Roman" w:hAnsi="Arial" w:cs="Arial"/>
          <w:sz w:val="24"/>
          <w:szCs w:val="24"/>
          <w:lang w:eastAsia="ru-RU"/>
        </w:rPr>
        <w:t xml:space="preserve">Для этого в интерфейсе модуля существует </w:t>
      </w:r>
      <w:r w:rsidR="00EF443D">
        <w:rPr>
          <w:rFonts w:ascii="Arial" w:eastAsia="Times New Roman" w:hAnsi="Arial" w:cs="Arial"/>
          <w:sz w:val="24"/>
          <w:szCs w:val="24"/>
          <w:lang w:eastAsia="ru-RU"/>
        </w:rPr>
        <w:t>переключатель способов расчета</w:t>
      </w:r>
      <w:r>
        <w:rPr>
          <w:rFonts w:ascii="Arial" w:eastAsia="Times New Roman" w:hAnsi="Arial" w:cs="Arial"/>
          <w:sz w:val="24"/>
          <w:szCs w:val="24"/>
          <w:lang w:eastAsia="ru-RU"/>
        </w:rPr>
        <w:t>.</w:t>
      </w:r>
      <w:r w:rsidR="008C52F7">
        <w:rPr>
          <w:rFonts w:ascii="Arial" w:eastAsia="Times New Roman" w:hAnsi="Arial" w:cs="Arial"/>
          <w:sz w:val="24"/>
          <w:szCs w:val="24"/>
          <w:lang w:eastAsia="ru-RU"/>
        </w:rPr>
        <w:t xml:space="preserve"> </w:t>
      </w:r>
      <w:r w:rsidR="008C52F7">
        <w:rPr>
          <w:rFonts w:ascii="Arial" w:eastAsia="Times New Roman" w:hAnsi="Arial" w:cs="Arial"/>
          <w:kern w:val="18"/>
          <w:sz w:val="24"/>
          <w:szCs w:val="24"/>
          <w:lang w:eastAsia="ru-RU"/>
        </w:rPr>
        <w:t xml:space="preserve">Для удобства дальнейшего анализа введем наименования для </w:t>
      </w:r>
      <w:r w:rsidR="008C52F7"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008C52F7"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008C52F7" w:rsidRPr="0016008F">
        <w:rPr>
          <w:rFonts w:ascii="Arial" w:hAnsi="Arial" w:cs="Arial"/>
          <w:sz w:val="24"/>
          <w:szCs w:val="24"/>
        </w:rPr>
        <w:t>облучения половозрастных групп, обозначим как «</w:t>
      </w:r>
      <w:r w:rsidR="008C52F7" w:rsidRPr="0016008F">
        <w:rPr>
          <w:rFonts w:ascii="Arial" w:hAnsi="Arial" w:cs="Arial"/>
          <w:b/>
          <w:sz w:val="24"/>
          <w:szCs w:val="24"/>
        </w:rPr>
        <w:t>Метод А»</w:t>
      </w:r>
      <w:r w:rsidR="008C52F7" w:rsidRPr="0016008F">
        <w:rPr>
          <w:rFonts w:ascii="Arial" w:hAnsi="Arial" w:cs="Arial"/>
          <w:sz w:val="24"/>
          <w:szCs w:val="24"/>
        </w:rPr>
        <w:t xml:space="preserve">, а метод, использующий средний </w:t>
      </w:r>
      <w:r w:rsidR="008C52F7" w:rsidRPr="0016008F">
        <w:rPr>
          <w:rFonts w:ascii="Arial" w:eastAsia="Times New Roman" w:hAnsi="Arial" w:cs="Arial"/>
          <w:sz w:val="24"/>
          <w:szCs w:val="24"/>
          <w:lang w:eastAsia="ru-RU"/>
        </w:rPr>
        <w:t>пожизненный атрибутивный</w:t>
      </w:r>
      <w:r w:rsidR="008C52F7">
        <w:rPr>
          <w:rFonts w:ascii="Arial" w:eastAsia="Times New Roman" w:hAnsi="Arial" w:cs="Arial"/>
          <w:sz w:val="24"/>
          <w:szCs w:val="24"/>
          <w:lang w:eastAsia="ru-RU"/>
        </w:rPr>
        <w:t xml:space="preserve"> риск смертности в половозрастной группе – как </w:t>
      </w:r>
      <w:r w:rsidR="008C52F7" w:rsidRPr="005B507D">
        <w:rPr>
          <w:rFonts w:ascii="Arial" w:eastAsia="Times New Roman" w:hAnsi="Arial" w:cs="Arial"/>
          <w:b/>
          <w:sz w:val="24"/>
          <w:szCs w:val="24"/>
          <w:lang w:eastAsia="ru-RU"/>
        </w:rPr>
        <w:t>«Метод Б»</w:t>
      </w:r>
      <w:r w:rsidR="008C52F7">
        <w:rPr>
          <w:rFonts w:ascii="Arial" w:eastAsia="Times New Roman" w:hAnsi="Arial" w:cs="Arial"/>
          <w:sz w:val="24"/>
          <w:szCs w:val="24"/>
          <w:lang w:eastAsia="ru-RU"/>
        </w:rPr>
        <w:t>.</w:t>
      </w:r>
    </w:p>
    <w:p w:rsidR="00EE36AA" w:rsidRDefault="00EF443D" w:rsidP="008C52F7">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Как только требуемый метод выбран, </w:t>
      </w:r>
      <w:r w:rsidR="00D461E3">
        <w:rPr>
          <w:rFonts w:ascii="Arial" w:eastAsia="Times New Roman" w:hAnsi="Arial" w:cs="Arial"/>
          <w:sz w:val="24"/>
          <w:szCs w:val="24"/>
          <w:lang w:eastAsia="ru-RU"/>
        </w:rPr>
        <w:t>выбирается</w:t>
      </w:r>
      <w:r w:rsidR="00EF5BAE">
        <w:rPr>
          <w:rFonts w:ascii="Arial" w:eastAsia="Times New Roman" w:hAnsi="Arial" w:cs="Arial"/>
          <w:sz w:val="24"/>
          <w:szCs w:val="24"/>
          <w:lang w:eastAsia="ru-RU"/>
        </w:rPr>
        <w:t xml:space="preserve"> объект из выпадающего списка, для которого</w:t>
      </w:r>
      <w:r w:rsidR="00D461E3">
        <w:rPr>
          <w:rFonts w:ascii="Arial" w:eastAsia="Times New Roman" w:hAnsi="Arial" w:cs="Arial"/>
          <w:sz w:val="24"/>
          <w:szCs w:val="24"/>
          <w:lang w:eastAsia="ru-RU"/>
        </w:rPr>
        <w:t xml:space="preserve"> будет посчитан</w:t>
      </w:r>
      <w:r w:rsidR="00EF5BAE">
        <w:rPr>
          <w:rFonts w:ascii="Arial" w:eastAsia="Times New Roman" w:hAnsi="Arial" w:cs="Arial"/>
          <w:sz w:val="24"/>
          <w:szCs w:val="24"/>
          <w:lang w:eastAsia="ru-RU"/>
        </w:rPr>
        <w:t xml:space="preserve"> ОРПО</w:t>
      </w:r>
      <w:r w:rsidR="000A3834">
        <w:rPr>
          <w:rFonts w:ascii="Arial" w:eastAsia="Times New Roman" w:hAnsi="Arial" w:cs="Arial"/>
          <w:sz w:val="24"/>
          <w:szCs w:val="24"/>
          <w:lang w:eastAsia="ru-RU"/>
        </w:rPr>
        <w:t xml:space="preserve"> </w:t>
      </w:r>
      <w:r w:rsidR="00EF5BAE">
        <w:rPr>
          <w:rFonts w:ascii="Arial" w:eastAsia="Times New Roman" w:hAnsi="Arial" w:cs="Arial"/>
          <w:sz w:val="24"/>
          <w:szCs w:val="24"/>
          <w:lang w:eastAsia="ru-RU"/>
        </w:rPr>
        <w:t>– либо конкретное предприятие Топливной компании ТВЭЛ, либо Топливная компания ТВЭЛ в целом.</w:t>
      </w:r>
    </w:p>
    <w:p w:rsidR="00EE36AA" w:rsidRDefault="00B26BFC"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После того, как</w:t>
      </w:r>
      <w:r w:rsidR="00EF5BAE">
        <w:rPr>
          <w:rFonts w:ascii="Arial" w:eastAsia="Times New Roman" w:hAnsi="Arial" w:cs="Arial"/>
          <w:sz w:val="24"/>
          <w:szCs w:val="24"/>
          <w:lang w:eastAsia="ru-RU"/>
        </w:rPr>
        <w:t xml:space="preserve"> метод и объект расчетов выбраны, </w:t>
      </w:r>
      <w:r>
        <w:rPr>
          <w:rFonts w:ascii="Arial" w:eastAsia="Times New Roman" w:hAnsi="Arial" w:cs="Arial"/>
          <w:sz w:val="24"/>
          <w:szCs w:val="24"/>
          <w:lang w:eastAsia="ru-RU"/>
        </w:rPr>
        <w:t xml:space="preserve">считается ОРПО. </w:t>
      </w:r>
      <w:r w:rsidR="00EF443D">
        <w:rPr>
          <w:rFonts w:ascii="Arial" w:eastAsia="Times New Roman" w:hAnsi="Arial" w:cs="Arial"/>
          <w:sz w:val="24"/>
          <w:szCs w:val="24"/>
          <w:lang w:eastAsia="ru-RU"/>
        </w:rPr>
        <w:t xml:space="preserve">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r w:rsidR="00EF443D">
        <w:rPr>
          <w:rFonts w:ascii="Arial" w:eastAsia="Times New Roman" w:hAnsi="Arial" w:cs="Arial"/>
          <w:sz w:val="24"/>
          <w:szCs w:val="24"/>
          <w:lang w:val="en-US" w:eastAsia="ru-RU"/>
        </w:rPr>
        <w:t>OleDbConnection</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r w:rsidR="00EF443D">
        <w:rPr>
          <w:rFonts w:ascii="Arial" w:eastAsia="Times New Roman" w:hAnsi="Arial" w:cs="Arial"/>
          <w:sz w:val="24"/>
          <w:szCs w:val="24"/>
          <w:lang w:val="en-US" w:eastAsia="ru-RU"/>
        </w:rPr>
        <w:t>OleDbDataAdapter</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lastRenderedPageBreak/>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помощью библиотечного модуля расчет</w:t>
      </w:r>
      <w:r w:rsidR="00F45262">
        <w:rPr>
          <w:rFonts w:ascii="Arial" w:eastAsia="Times New Roman" w:hAnsi="Arial" w:cs="Arial"/>
          <w:sz w:val="24"/>
          <w:szCs w:val="24"/>
          <w:lang w:eastAsia="ru-RU"/>
        </w:rPr>
        <w:t>а рисков RiskCalculatorLib.dll.</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w:t>
      </w:r>
      <w:r w:rsidR="00F45262">
        <w:rPr>
          <w:rFonts w:ascii="Arial" w:eastAsia="Times New Roman" w:hAnsi="Arial" w:cs="Arial"/>
          <w:sz w:val="24"/>
          <w:szCs w:val="24"/>
          <w:lang w:eastAsia="ru-RU"/>
        </w:rPr>
        <w:t>В таблицы, размещенные на отдельных вкладках, выводятся данные об ОРПО в половозрастных группах соответствующего предприятия, взвешенные средние значения и критические оценки для всех этих показателей.</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После того, как ОРПО посчитано, </w:t>
      </w:r>
      <w:r w:rsidR="0042791F">
        <w:rPr>
          <w:rFonts w:ascii="Arial" w:eastAsia="Times New Roman" w:hAnsi="Arial" w:cs="Arial"/>
          <w:sz w:val="24"/>
          <w:szCs w:val="24"/>
          <w:lang w:eastAsia="ru-RU"/>
        </w:rPr>
        <w:t xml:space="preserve">вычисляется индекс безопасности потенциального облучения. </w:t>
      </w:r>
      <w:r>
        <w:rPr>
          <w:rFonts w:ascii="Arial" w:eastAsia="Times New Roman" w:hAnsi="Arial" w:cs="Arial"/>
          <w:sz w:val="24"/>
          <w:szCs w:val="24"/>
          <w:lang w:eastAsia="ru-RU"/>
        </w:rPr>
        <w:t xml:space="preserve">Вычисление ИБПО выбранного объекта занимает порядка 30 секунд, после чего </w:t>
      </w:r>
      <w:r w:rsidR="00C93877">
        <w:rPr>
          <w:rFonts w:ascii="Arial" w:eastAsia="Times New Roman" w:hAnsi="Arial" w:cs="Arial"/>
          <w:sz w:val="24"/>
          <w:szCs w:val="24"/>
          <w:lang w:eastAsia="ru-RU"/>
        </w:rPr>
        <w:t xml:space="preserve">в таблицы пользовательского интерфейса </w:t>
      </w:r>
      <w:r>
        <w:rPr>
          <w:rFonts w:ascii="Arial" w:eastAsia="Times New Roman" w:hAnsi="Arial" w:cs="Arial"/>
          <w:sz w:val="24"/>
          <w:szCs w:val="24"/>
          <w:lang w:eastAsia="ru-RU"/>
        </w:rPr>
        <w:t>выводятся</w:t>
      </w:r>
      <w:r w:rsidR="00C93877">
        <w:rPr>
          <w:rFonts w:ascii="Arial" w:eastAsia="Times New Roman" w:hAnsi="Arial" w:cs="Arial"/>
          <w:sz w:val="24"/>
          <w:szCs w:val="24"/>
          <w:lang w:eastAsia="ru-RU"/>
        </w:rPr>
        <w:t xml:space="preserve"> значения ИБПО половозрастных групп,</w:t>
      </w:r>
      <w:r>
        <w:rPr>
          <w:rFonts w:ascii="Arial" w:eastAsia="Times New Roman" w:hAnsi="Arial" w:cs="Arial"/>
          <w:sz w:val="24"/>
          <w:szCs w:val="24"/>
          <w:lang w:eastAsia="ru-RU"/>
        </w:rPr>
        <w:t xml:space="preserve"> взвешенные средние значения</w:t>
      </w:r>
      <w:r w:rsidR="00C93877">
        <w:rPr>
          <w:rFonts w:ascii="Arial" w:eastAsia="Times New Roman" w:hAnsi="Arial" w:cs="Arial"/>
          <w:sz w:val="24"/>
          <w:szCs w:val="24"/>
          <w:lang w:eastAsia="ru-RU"/>
        </w:rPr>
        <w:t xml:space="preserve"> и их консервативные </w:t>
      </w:r>
      <w:r>
        <w:rPr>
          <w:rFonts w:ascii="Arial" w:eastAsia="Times New Roman" w:hAnsi="Arial" w:cs="Arial"/>
          <w:sz w:val="24"/>
          <w:szCs w:val="24"/>
          <w:lang w:eastAsia="ru-RU"/>
        </w:rPr>
        <w:t>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w:t>
      </w:r>
      <w:r w:rsidR="007D6BB6">
        <w:rPr>
          <w:rFonts w:ascii="Arial" w:eastAsia="Times New Roman" w:hAnsi="Arial" w:cs="Arial"/>
          <w:sz w:val="24"/>
          <w:szCs w:val="24"/>
          <w:lang w:eastAsia="ru-RU"/>
        </w:rPr>
        <w:t xml:space="preserve">также </w:t>
      </w:r>
      <w:r>
        <w:rPr>
          <w:rFonts w:ascii="Arial" w:eastAsia="Times New Roman" w:hAnsi="Arial" w:cs="Arial"/>
          <w:sz w:val="24"/>
          <w:szCs w:val="24"/>
          <w:lang w:eastAsia="ru-RU"/>
        </w:rPr>
        <w:t xml:space="preserve">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Для вывода результата вычислений используется динамически подключаемая библиотека Microsoft.Office.Interop.Excel, которая предоставляет средства для создания приложения Microsoft Office Excel внутри программы с возможностью работы внутри приложения в рамках программы.</w:t>
      </w:r>
    </w:p>
    <w:p w:rsid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кроссплатформенные интерактивные приложения, выполняющиеся на программной платформе .NET, разработанной компанией Microsoft. В качестве интегрированной среды разработки применялась Microsoft Visual Studio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Для программирования графического интерфейса пользователя применялся интерфейс программирования Windows Forms, являющийся частью .NET Framework и содержащийся в пространстве имён System.Windows.Forms.</w:t>
      </w:r>
      <w:r w:rsidR="00D65678">
        <w:rPr>
          <w:rFonts w:ascii="Arial" w:eastAsia="Times New Roman" w:hAnsi="Arial" w:cs="Arial"/>
          <w:sz w:val="24"/>
          <w:szCs w:val="24"/>
          <w:lang w:eastAsia="ru-RU"/>
        </w:rPr>
        <w:t xml:space="preserve"> Алгоритм работы программы представлен в виде блок-схемы на рисунке 1.1.3</w:t>
      </w:r>
      <w:r w:rsidR="008C52F7">
        <w:rPr>
          <w:rFonts w:ascii="Arial" w:eastAsia="Times New Roman" w:hAnsi="Arial" w:cs="Arial"/>
          <w:sz w:val="24"/>
          <w:szCs w:val="24"/>
          <w:lang w:eastAsia="ru-RU"/>
        </w:rPr>
        <w:t>.</w:t>
      </w:r>
    </w:p>
    <w:p w:rsidR="00B02808" w:rsidRPr="00D65678" w:rsidRDefault="00995C0A" w:rsidP="008C52F7">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Access 2002-2003. Разработка логической схемы и тестирование базы данных велось с помощью приложения MS Access 2010.</w:t>
      </w:r>
    </w:p>
    <w:p w:rsidR="005B3E4E" w:rsidRDefault="00A32422"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pict>
          <v:shape id="_x0000_i1043" type="#_x0000_t75" style="width:363.75pt;height:603.75pt">
            <v:imagedata r:id="rId46" o:title="Рисунок1"/>
          </v:shape>
        </w:pict>
      </w:r>
    </w:p>
    <w:p w:rsidR="00B02808" w:rsidRDefault="005B3E4E" w:rsidP="00830E0F">
      <w:pPr>
        <w:spacing w:after="0" w:line="360" w:lineRule="auto"/>
        <w:contextualSpacing/>
        <w:jc w:val="center"/>
        <w:rPr>
          <w:rFonts w:ascii="Arial" w:eastAsia="Times New Roman" w:hAnsi="Arial" w:cs="Arial"/>
          <w:kern w:val="18"/>
          <w:sz w:val="24"/>
          <w:szCs w:val="24"/>
          <w:lang w:eastAsia="ru-RU"/>
        </w:rPr>
      </w:pPr>
      <w:r w:rsidRPr="00D65678">
        <w:rPr>
          <w:rFonts w:ascii="Arial" w:eastAsia="Times New Roman" w:hAnsi="Arial" w:cs="Arial"/>
          <w:kern w:val="18"/>
          <w:sz w:val="24"/>
          <w:szCs w:val="24"/>
          <w:lang w:eastAsia="ru-RU"/>
        </w:rPr>
        <w:t>Рисунок 1.1.</w:t>
      </w:r>
      <w:r w:rsidR="00D1539C" w:rsidRPr="00D65678">
        <w:rPr>
          <w:rFonts w:ascii="Arial" w:eastAsia="Times New Roman" w:hAnsi="Arial" w:cs="Arial"/>
          <w:kern w:val="18"/>
          <w:sz w:val="24"/>
          <w:szCs w:val="24"/>
          <w:lang w:eastAsia="ru-RU"/>
        </w:rPr>
        <w:t>3</w:t>
      </w:r>
      <w:r w:rsidRPr="00D65678">
        <w:rPr>
          <w:rFonts w:ascii="Arial" w:eastAsia="Times New Roman" w:hAnsi="Arial" w:cs="Arial"/>
          <w:kern w:val="18"/>
          <w:sz w:val="24"/>
          <w:szCs w:val="24"/>
          <w:lang w:eastAsia="ru-RU"/>
        </w:rPr>
        <w:t xml:space="preserve"> – блок-схема работы </w:t>
      </w:r>
      <w:r w:rsidR="00D65678">
        <w:rPr>
          <w:rFonts w:ascii="Arial" w:eastAsia="Times New Roman" w:hAnsi="Arial" w:cs="Arial"/>
          <w:sz w:val="24"/>
          <w:szCs w:val="24"/>
          <w:lang w:eastAsia="ru-RU"/>
        </w:rPr>
        <w:t xml:space="preserve">модуля расчета ОРПО и ИБПО </w:t>
      </w:r>
      <w:r w:rsidR="00D65678">
        <w:rPr>
          <w:rFonts w:ascii="Arial" w:eastAsia="Times New Roman" w:hAnsi="Arial" w:cs="Arial"/>
          <w:kern w:val="18"/>
          <w:sz w:val="24"/>
          <w:szCs w:val="24"/>
          <w:lang w:eastAsia="ru-RU"/>
        </w:rPr>
        <w:t>для персонала Топливной компании ТВЭЛ</w:t>
      </w:r>
    </w:p>
    <w:p w:rsidR="00D65678" w:rsidRDefault="00D65678" w:rsidP="00830E0F">
      <w:pPr>
        <w:spacing w:after="0" w:line="360" w:lineRule="auto"/>
        <w:contextualSpacing/>
        <w:jc w:val="center"/>
        <w:rPr>
          <w:rFonts w:ascii="Arial" w:eastAsia="Times New Roman" w:hAnsi="Arial" w:cs="Arial"/>
          <w:kern w:val="18"/>
          <w:sz w:val="24"/>
          <w:szCs w:val="24"/>
          <w:lang w:eastAsia="ru-RU"/>
        </w:rPr>
      </w:pPr>
    </w:p>
    <w:p w:rsidR="00D65678" w:rsidRPr="00D65678" w:rsidRDefault="00D65678" w:rsidP="00830E0F">
      <w:pPr>
        <w:spacing w:after="0" w:line="360" w:lineRule="auto"/>
        <w:contextualSpacing/>
        <w:jc w:val="center"/>
        <w:rPr>
          <w:rFonts w:ascii="Arial" w:eastAsia="Times New Roman" w:hAnsi="Arial" w:cs="Arial"/>
          <w:sz w:val="24"/>
          <w:szCs w:val="24"/>
          <w:lang w:eastAsia="ru-RU"/>
        </w:rPr>
      </w:pPr>
    </w:p>
    <w:p w:rsidR="00C50670" w:rsidRPr="00085901" w:rsidRDefault="009B3ECD" w:rsidP="00D00291">
      <w:pPr>
        <w:spacing w:after="0" w:line="360" w:lineRule="auto"/>
        <w:ind w:firstLine="708"/>
        <w:contextualSpacing/>
        <w:jc w:val="both"/>
        <w:rPr>
          <w:rFonts w:ascii="Arial" w:eastAsia="Times New Roman" w:hAnsi="Arial" w:cs="Arial"/>
          <w:sz w:val="24"/>
          <w:szCs w:val="24"/>
          <w:lang w:eastAsia="ru-RU"/>
        </w:rPr>
      </w:pPr>
      <w:r w:rsidRPr="00085901">
        <w:rPr>
          <w:rFonts w:ascii="Arial" w:eastAsia="Times New Roman" w:hAnsi="Arial" w:cs="Arial"/>
          <w:sz w:val="24"/>
          <w:szCs w:val="24"/>
          <w:lang w:eastAsia="ru-RU"/>
        </w:rPr>
        <w:lastRenderedPageBreak/>
        <w:t>В таблицах 1.</w:t>
      </w:r>
      <w:r w:rsidR="00E11D54" w:rsidRPr="00085901">
        <w:rPr>
          <w:rFonts w:ascii="Arial" w:eastAsia="Times New Roman" w:hAnsi="Arial" w:cs="Arial"/>
          <w:sz w:val="24"/>
          <w:szCs w:val="24"/>
          <w:lang w:eastAsia="ru-RU"/>
        </w:rPr>
        <w:t>1.</w:t>
      </w:r>
      <w:r w:rsidRPr="00085901">
        <w:rPr>
          <w:rFonts w:ascii="Arial" w:eastAsia="Times New Roman" w:hAnsi="Arial" w:cs="Arial"/>
          <w:sz w:val="24"/>
          <w:szCs w:val="24"/>
          <w:lang w:eastAsia="ru-RU"/>
        </w:rPr>
        <w:t>1-1.</w:t>
      </w:r>
      <w:r w:rsidR="00E11D54" w:rsidRPr="00085901">
        <w:rPr>
          <w:rFonts w:ascii="Arial" w:eastAsia="Times New Roman" w:hAnsi="Arial" w:cs="Arial"/>
          <w:sz w:val="24"/>
          <w:szCs w:val="24"/>
          <w:lang w:eastAsia="ru-RU"/>
        </w:rPr>
        <w:t>1.</w:t>
      </w:r>
      <w:r w:rsidR="00085901" w:rsidRPr="00085901">
        <w:rPr>
          <w:rFonts w:ascii="Arial" w:eastAsia="Times New Roman" w:hAnsi="Arial" w:cs="Arial"/>
          <w:sz w:val="24"/>
          <w:szCs w:val="24"/>
          <w:lang w:eastAsia="ru-RU"/>
        </w:rPr>
        <w:t>3</w:t>
      </w:r>
      <w:r w:rsidRPr="00085901">
        <w:rPr>
          <w:rFonts w:ascii="Arial" w:eastAsia="Times New Roman" w:hAnsi="Arial" w:cs="Arial"/>
          <w:sz w:val="24"/>
          <w:szCs w:val="24"/>
          <w:lang w:eastAsia="ru-RU"/>
        </w:rPr>
        <w:t xml:space="preserve"> приведены значения средних для предприятий Топливной компании ТВЭЛ</w:t>
      </w:r>
      <w:r w:rsidR="00085901" w:rsidRPr="00085901">
        <w:rPr>
          <w:rFonts w:ascii="Arial" w:eastAsia="Times New Roman" w:hAnsi="Arial" w:cs="Arial"/>
          <w:sz w:val="24"/>
          <w:szCs w:val="24"/>
          <w:lang w:eastAsia="ru-RU"/>
        </w:rPr>
        <w:t xml:space="preserve"> и Топливной компании ТВЭЛ в целом</w:t>
      </w:r>
      <w:r w:rsidRPr="00085901">
        <w:rPr>
          <w:rFonts w:ascii="Arial" w:eastAsia="Times New Roman" w:hAnsi="Arial" w:cs="Arial"/>
          <w:sz w:val="24"/>
          <w:szCs w:val="24"/>
          <w:lang w:eastAsia="ru-RU"/>
        </w:rPr>
        <w:t xml:space="preserve"> значений обобщенного риска потенциального облучения, рассчитанного двумя способами: </w:t>
      </w:r>
      <w:r w:rsidR="00C50670" w:rsidRPr="00085901">
        <w:rPr>
          <w:rFonts w:ascii="Arial" w:eastAsia="Times New Roman" w:hAnsi="Arial" w:cs="Arial"/>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085901">
        <w:rPr>
          <w:rFonts w:ascii="Arial" w:eastAsia="Times New Roman" w:hAnsi="Arial" w:cs="Arial"/>
          <w:sz w:val="24"/>
          <w:szCs w:val="24"/>
          <w:lang w:eastAsia="ru-RU"/>
        </w:rPr>
        <w:t>и через средний пожизненный атрибутивный риск смертности в половозрастной группе.</w:t>
      </w:r>
      <w:r w:rsidR="00C50670" w:rsidRPr="00085901">
        <w:rPr>
          <w:rFonts w:ascii="Arial" w:eastAsia="Times New Roman" w:hAnsi="Arial" w:cs="Arial"/>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w:t>
      </w:r>
      <w:r w:rsidR="00085901" w:rsidRPr="00085901">
        <w:rPr>
          <w:rFonts w:ascii="Arial" w:eastAsia="Times New Roman" w:hAnsi="Arial" w:cs="Arial"/>
          <w:sz w:val="24"/>
          <w:szCs w:val="24"/>
          <w:lang w:eastAsia="ru-RU"/>
        </w:rPr>
        <w:t>(таблицы А1-А14</w:t>
      </w:r>
      <w:r w:rsidR="00C50670" w:rsidRPr="00085901">
        <w:rPr>
          <w:rFonts w:ascii="Arial" w:eastAsia="Times New Roman" w:hAnsi="Arial" w:cs="Arial"/>
          <w:sz w:val="24"/>
          <w:szCs w:val="24"/>
          <w:lang w:eastAsia="ru-RU"/>
        </w:rPr>
        <w:t>)</w:t>
      </w:r>
      <w:r w:rsidR="0002019C" w:rsidRPr="00085901">
        <w:rPr>
          <w:rFonts w:ascii="Arial" w:eastAsia="Times New Roman" w:hAnsi="Arial" w:cs="Arial"/>
          <w:sz w:val="24"/>
          <w:szCs w:val="24"/>
          <w:lang w:eastAsia="ru-RU"/>
        </w:rPr>
        <w:t>.</w:t>
      </w:r>
    </w:p>
    <w:p w:rsidR="00F06617" w:rsidRDefault="00F06617" w:rsidP="00D00291">
      <w:pPr>
        <w:spacing w:after="0" w:line="360" w:lineRule="auto"/>
        <w:ind w:firstLine="708"/>
        <w:contextualSpacing/>
        <w:jc w:val="both"/>
        <w:rPr>
          <w:rFonts w:ascii="Arial" w:eastAsia="Times New Roman" w:hAnsi="Arial" w:cs="Arial"/>
          <w:color w:val="70AD47" w:themeColor="accent6"/>
          <w:sz w:val="24"/>
          <w:szCs w:val="24"/>
          <w:lang w:eastAsia="ru-RU"/>
        </w:rPr>
      </w:pPr>
    </w:p>
    <w:p w:rsidR="00F06617" w:rsidRPr="00085901" w:rsidRDefault="00F06617" w:rsidP="00F06617">
      <w:pPr>
        <w:spacing w:after="0"/>
        <w:jc w:val="both"/>
        <w:rPr>
          <w:rFonts w:ascii="Arial" w:hAnsi="Arial" w:cs="Arial"/>
          <w:sz w:val="24"/>
          <w:szCs w:val="24"/>
        </w:rPr>
      </w:pPr>
      <w:r w:rsidRPr="00085901">
        <w:rPr>
          <w:rFonts w:ascii="Arial" w:hAnsi="Arial" w:cs="Arial"/>
          <w:sz w:val="24"/>
          <w:szCs w:val="24"/>
        </w:rPr>
        <w:t xml:space="preserve">Таблица 1.1.1 </w:t>
      </w:r>
      <w:r w:rsidRPr="00085901">
        <w:rPr>
          <w:rFonts w:ascii="Arial" w:hAnsi="Arial" w:cs="Arial"/>
        </w:rPr>
        <w:t>–</w:t>
      </w:r>
      <w:r w:rsidRPr="00085901">
        <w:rPr>
          <w:rFonts w:ascii="Arial" w:hAnsi="Arial" w:cs="Arial"/>
          <w:sz w:val="24"/>
          <w:szCs w:val="24"/>
        </w:rPr>
        <w:t xml:space="preserve"> Обобщенный риск потенциального облучения по предприятиям Топливн</w:t>
      </w:r>
      <w:r w:rsidR="00767447" w:rsidRPr="00085901">
        <w:rPr>
          <w:rFonts w:ascii="Arial" w:hAnsi="Arial" w:cs="Arial"/>
          <w:sz w:val="24"/>
          <w:szCs w:val="24"/>
        </w:rPr>
        <w:t>ой компании ТВЭЛ</w:t>
      </w:r>
      <w:r w:rsidRPr="00085901">
        <w:rPr>
          <w:rFonts w:ascii="Arial" w:hAnsi="Arial" w:cs="Arial"/>
          <w:sz w:val="24"/>
          <w:szCs w:val="24"/>
        </w:rPr>
        <w:t>, рассчитанный по пожизненному атрибутивному риску смертности через средний возраст при облучении в половозрастной группе.</w:t>
      </w:r>
    </w:p>
    <w:p w:rsidR="00085901" w:rsidRPr="00085901" w:rsidRDefault="00085901" w:rsidP="00F06617">
      <w:pPr>
        <w:spacing w:after="0"/>
        <w:jc w:val="both"/>
        <w:rPr>
          <w:rFonts w:ascii="Arial" w:hAnsi="Arial" w:cs="Arial"/>
          <w:sz w:val="24"/>
          <w:szCs w:val="24"/>
        </w:rPr>
      </w:pPr>
    </w:p>
    <w:tbl>
      <w:tblPr>
        <w:tblW w:w="49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594"/>
        <w:gridCol w:w="1221"/>
        <w:gridCol w:w="1332"/>
        <w:gridCol w:w="1062"/>
        <w:gridCol w:w="1221"/>
        <w:gridCol w:w="1332"/>
        <w:gridCol w:w="1163"/>
      </w:tblGrid>
      <w:tr w:rsidR="00085901" w:rsidRPr="00085901" w:rsidTr="00843716">
        <w:trPr>
          <w:trHeight w:val="699"/>
          <w:jc w:val="center"/>
        </w:trPr>
        <w:tc>
          <w:tcPr>
            <w:tcW w:w="782" w:type="pct"/>
            <w:vMerge w:val="restar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Предприятие</w:t>
            </w:r>
          </w:p>
        </w:tc>
        <w:tc>
          <w:tcPr>
            <w:tcW w:w="316" w:type="pct"/>
            <w:vMerge w:val="restar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Пол</w:t>
            </w:r>
          </w:p>
        </w:tc>
        <w:tc>
          <w:tcPr>
            <w:tcW w:w="1924" w:type="pct"/>
            <w:gridSpan w:val="3"/>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w:t>
            </w:r>
          </w:p>
        </w:tc>
        <w:tc>
          <w:tcPr>
            <w:tcW w:w="1978" w:type="pct"/>
            <w:gridSpan w:val="3"/>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 с учетом верхней границы 95% ДИ дозы</w:t>
            </w:r>
          </w:p>
        </w:tc>
      </w:tr>
      <w:tr w:rsidR="00085901" w:rsidRPr="00085901" w:rsidTr="008C52F7">
        <w:trPr>
          <w:trHeight w:val="67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rPr>
                <w:rFonts w:ascii="Arial" w:hAnsi="Arial" w:cs="Arial"/>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rPr>
                <w:rFonts w:ascii="Arial" w:hAnsi="Arial" w:cs="Arial"/>
                <w:sz w:val="20"/>
                <w:szCs w:val="20"/>
                <w:lang w:eastAsia="ru-RU"/>
              </w:rPr>
            </w:pP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2,46E-05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eastAsia="Times New Roman" w:hAnsi="Arial" w:cs="Arial"/>
                <w:sz w:val="20"/>
                <w:szCs w:val="20"/>
              </w:rPr>
            </w:pPr>
            <w:r w:rsidRPr="00085901">
              <w:rPr>
                <w:rFonts w:ascii="Arial" w:hAnsi="Arial" w:cs="Arial"/>
                <w:sz w:val="20"/>
                <w:szCs w:val="20"/>
              </w:rPr>
              <w:t>2,77E-05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eastAsia="Times New Roman" w:hAnsi="Arial" w:cs="Arial"/>
                <w:sz w:val="20"/>
                <w:szCs w:val="20"/>
              </w:rPr>
            </w:pPr>
            <w:r w:rsidRPr="00085901">
              <w:rPr>
                <w:rFonts w:ascii="Arial" w:hAnsi="Arial" w:cs="Arial"/>
                <w:sz w:val="20"/>
                <w:szCs w:val="20"/>
              </w:rPr>
              <w:t>5,23E-05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1,05E-04</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6,91E-05</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1,75E-04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АЭХК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4,34E-05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5,85E-05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1,02E-04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1,31E-04</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1,83E-04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3,14E-04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МСЗ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2,84E-05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5,02E-05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8,58E-05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1,02E-04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1,88E-04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УЭХК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1,07E-05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6,00E-08</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1,08E-05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4,86E-05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1,3E-07</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4,87E-05</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 ЭХЗ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2,35E-05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2,35E-05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4,48E-05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4,48E-05</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ЧМЗ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3,75E-05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1,52E-04</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1,89E-04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8,65E-05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3,12E-04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3,99E-04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1,93E-05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4,84E-05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6,77E-05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6,91E-05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1,38E-04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2,07E-04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АЭХК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3,94E-05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6,03E-05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9,97E-05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6,68E-05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1,07E-04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1,74E-04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МСЗ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1,46E-05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4,49E-05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5,95E-05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5,85E-05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1,33E-04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1,92E-04</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УЭХК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1,01E-05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3,39E-05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3,39E-05</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 ЭХЗ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2,65E-05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2,65E-05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4,04E-05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4,04E-05</w:t>
            </w:r>
          </w:p>
        </w:tc>
      </w:tr>
      <w:tr w:rsidR="00085901" w:rsidRPr="00085901" w:rsidTr="008C52F7">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ЧМЗ</w:t>
            </w:r>
          </w:p>
        </w:tc>
        <w:tc>
          <w:tcPr>
            <w:tcW w:w="316"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3,47E-05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2,7E-04</w:t>
            </w:r>
          </w:p>
        </w:tc>
        <w:tc>
          <w:tcPr>
            <w:tcW w:w="565"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3,05E-04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6,9E-05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5,62E-04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F06617" w:rsidRPr="00085901" w:rsidRDefault="00F0661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6,31E-04</w:t>
            </w:r>
          </w:p>
        </w:tc>
      </w:tr>
    </w:tbl>
    <w:p w:rsidR="00490ADE" w:rsidRDefault="00490ADE" w:rsidP="00F06617">
      <w:pPr>
        <w:spacing w:after="160" w:line="259" w:lineRule="auto"/>
        <w:rPr>
          <w:rFonts w:ascii="Arial" w:eastAsia="Times New Roman" w:hAnsi="Arial" w:cs="Arial"/>
          <w:color w:val="5B9BD5" w:themeColor="accent1"/>
          <w:sz w:val="24"/>
          <w:szCs w:val="24"/>
          <w:lang w:eastAsia="ru-RU"/>
        </w:rPr>
      </w:pPr>
    </w:p>
    <w:p w:rsidR="00F06617" w:rsidRDefault="00F06617" w:rsidP="00F06617">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8C52F7" w:rsidRDefault="008C52F7" w:rsidP="008C52F7">
      <w:pPr>
        <w:spacing w:after="0" w:line="360" w:lineRule="auto"/>
        <w:ind w:firstLine="708"/>
        <w:contextualSpacing/>
        <w:jc w:val="both"/>
        <w:rPr>
          <w:rFonts w:ascii="Arial" w:eastAsia="Times New Roman" w:hAnsi="Arial" w:cs="Arial"/>
          <w:color w:val="70AD47" w:themeColor="accent6"/>
          <w:sz w:val="24"/>
          <w:szCs w:val="24"/>
          <w:lang w:eastAsia="ru-RU"/>
        </w:rPr>
      </w:pPr>
    </w:p>
    <w:p w:rsidR="008C52F7" w:rsidRPr="00085901" w:rsidRDefault="008C52F7" w:rsidP="008C52F7">
      <w:pPr>
        <w:spacing w:after="0"/>
        <w:jc w:val="both"/>
        <w:rPr>
          <w:rFonts w:ascii="Arial" w:eastAsia="Times New Roman" w:hAnsi="Arial" w:cs="Arial"/>
          <w:sz w:val="24"/>
          <w:szCs w:val="24"/>
          <w:lang w:eastAsia="ru-RU"/>
        </w:rPr>
      </w:pPr>
      <w:r w:rsidRPr="00085901">
        <w:rPr>
          <w:rFonts w:ascii="Arial" w:hAnsi="Arial" w:cs="Arial"/>
          <w:sz w:val="24"/>
          <w:szCs w:val="24"/>
        </w:rPr>
        <w:t xml:space="preserve">Таблица 1.1.2 </w:t>
      </w:r>
      <w:r w:rsidRPr="00085901">
        <w:rPr>
          <w:rFonts w:ascii="Arial" w:hAnsi="Arial" w:cs="Arial"/>
        </w:rPr>
        <w:t>–</w:t>
      </w:r>
      <w:r w:rsidRPr="00085901">
        <w:rPr>
          <w:rFonts w:ascii="Arial" w:hAnsi="Arial" w:cs="Arial"/>
          <w:sz w:val="24"/>
          <w:szCs w:val="24"/>
        </w:rPr>
        <w:t xml:space="preserve"> Обобщенный риск потенциального облучения по предприяти</w:t>
      </w:r>
      <w:r w:rsidR="00767447" w:rsidRPr="00085901">
        <w:rPr>
          <w:rFonts w:ascii="Arial" w:hAnsi="Arial" w:cs="Arial"/>
          <w:sz w:val="24"/>
          <w:szCs w:val="24"/>
        </w:rPr>
        <w:t>ям Топливной компании ТВЭЛ</w:t>
      </w:r>
      <w:r w:rsidRPr="00085901">
        <w:rPr>
          <w:rFonts w:ascii="Arial" w:hAnsi="Arial" w:cs="Arial"/>
          <w:sz w:val="24"/>
          <w:szCs w:val="24"/>
        </w:rPr>
        <w:t xml:space="preserve">, рассчитанный </w:t>
      </w:r>
      <w:r w:rsidRPr="00085901">
        <w:rPr>
          <w:rFonts w:ascii="Arial" w:eastAsia="Times New Roman" w:hAnsi="Arial" w:cs="Arial"/>
          <w:sz w:val="24"/>
          <w:szCs w:val="24"/>
          <w:lang w:eastAsia="ru-RU"/>
        </w:rPr>
        <w:t>через средний пожизненный атрибутивный риск смертности в половозрастной группе.</w:t>
      </w:r>
    </w:p>
    <w:p w:rsidR="005907B9" w:rsidRPr="00085901" w:rsidRDefault="005907B9" w:rsidP="008C52F7">
      <w:pPr>
        <w:spacing w:after="0"/>
        <w:jc w:val="both"/>
        <w:rPr>
          <w:rFonts w:ascii="Arial" w:eastAsia="Times New Roman" w:hAnsi="Arial" w:cs="Arial"/>
          <w:sz w:val="24"/>
          <w:szCs w:val="24"/>
          <w:lang w:eastAsia="ru-RU"/>
        </w:rPr>
      </w:pPr>
    </w:p>
    <w:tbl>
      <w:tblPr>
        <w:tblW w:w="49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594"/>
        <w:gridCol w:w="1221"/>
        <w:gridCol w:w="1332"/>
        <w:gridCol w:w="1062"/>
        <w:gridCol w:w="1221"/>
        <w:gridCol w:w="1332"/>
        <w:gridCol w:w="1163"/>
      </w:tblGrid>
      <w:tr w:rsidR="00085901" w:rsidRPr="00085901" w:rsidTr="00843716">
        <w:trPr>
          <w:trHeight w:val="699"/>
          <w:jc w:val="center"/>
        </w:trPr>
        <w:tc>
          <w:tcPr>
            <w:tcW w:w="782" w:type="pct"/>
            <w:vMerge w:val="restar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Предприятие</w:t>
            </w:r>
          </w:p>
        </w:tc>
        <w:tc>
          <w:tcPr>
            <w:tcW w:w="316" w:type="pct"/>
            <w:vMerge w:val="restar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Пол</w:t>
            </w:r>
          </w:p>
        </w:tc>
        <w:tc>
          <w:tcPr>
            <w:tcW w:w="1924" w:type="pct"/>
            <w:gridSpan w:val="3"/>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w:t>
            </w:r>
          </w:p>
        </w:tc>
        <w:tc>
          <w:tcPr>
            <w:tcW w:w="1978" w:type="pct"/>
            <w:gridSpan w:val="3"/>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 с учетом верхней границы 95% ДИ дозы</w:t>
            </w:r>
          </w:p>
        </w:tc>
      </w:tr>
      <w:tr w:rsidR="00085901" w:rsidRPr="00085901" w:rsidTr="00843716">
        <w:trPr>
          <w:trHeight w:val="67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rPr>
                <w:rFonts w:ascii="Arial" w:hAnsi="Arial" w:cs="Arial"/>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rPr>
                <w:rFonts w:ascii="Arial" w:hAnsi="Arial" w:cs="Arial"/>
                <w:sz w:val="20"/>
                <w:szCs w:val="20"/>
                <w:lang w:eastAsia="ru-RU"/>
              </w:rPr>
            </w:pP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3,68E-05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5,84E-05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9,31E-05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9,24E-05</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1,86E-04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АЭХК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3,85E-05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6,27E-05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1,01E-04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1,17E-04</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1,98E-04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3,14E-04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МСЗ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1,92E-05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3,49E-05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5,42E-05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7,61E-05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1,25E-04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2,01E-04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УЭХК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9,36E-06</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1,09E-06</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1,05E-05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4,26E-05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2,25E-06</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4,48E-05</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 ЭХЗ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2,08E-05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2,08E-05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3,97E-05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3,97E-05</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ЧМЗ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3,31E-05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1,57E-04</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7,7E-05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3,22E-04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3,99E-04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1,69E-05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5,57E-05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7,26E-05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5,88E-05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1,6E-04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2,19E-04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АЭХК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3,56E-05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6,18E-05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9,74E-05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5,93E-05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1,1E-04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1,7E-04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МСЗ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1,29E-05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4,9E-05</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6,18E-05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5,16E-05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1,46E-04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1,98E-04</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УЭХК</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8,83E-06</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8,83E-06</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2,96E-05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2,96E-05</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 ЭХЗ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2,34E-05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2,34E-05</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3,58E-05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0,00E+00</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3,58E-05</w:t>
            </w:r>
          </w:p>
        </w:tc>
      </w:tr>
      <w:tr w:rsidR="00085901" w:rsidRPr="00085901" w:rsidTr="00843716">
        <w:trPr>
          <w:trHeight w:val="493"/>
          <w:jc w:val="center"/>
        </w:trPr>
        <w:tc>
          <w:tcPr>
            <w:tcW w:w="782"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ЧМЗ</w:t>
            </w:r>
          </w:p>
        </w:tc>
        <w:tc>
          <w:tcPr>
            <w:tcW w:w="316"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3E-05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2,44E-04</w:t>
            </w:r>
          </w:p>
        </w:tc>
        <w:tc>
          <w:tcPr>
            <w:tcW w:w="565"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2,74E-04</w:t>
            </w:r>
          </w:p>
        </w:tc>
        <w:tc>
          <w:tcPr>
            <w:tcW w:w="650"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6,11E-05</w:t>
            </w:r>
          </w:p>
        </w:tc>
        <w:tc>
          <w:tcPr>
            <w:tcW w:w="70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5,12E-04</w:t>
            </w:r>
          </w:p>
        </w:tc>
        <w:tc>
          <w:tcPr>
            <w:tcW w:w="619" w:type="pct"/>
            <w:tcBorders>
              <w:top w:val="single" w:sz="4" w:space="0" w:color="auto"/>
              <w:left w:val="single" w:sz="4" w:space="0" w:color="auto"/>
              <w:bottom w:val="single" w:sz="4" w:space="0" w:color="auto"/>
              <w:right w:val="single" w:sz="4" w:space="0" w:color="auto"/>
            </w:tcBorders>
            <w:vAlign w:val="center"/>
            <w:hideMark/>
          </w:tcPr>
          <w:p w:rsidR="005907B9" w:rsidRPr="00085901" w:rsidRDefault="005907B9" w:rsidP="005907B9">
            <w:pPr>
              <w:spacing w:after="0" w:line="240" w:lineRule="auto"/>
              <w:jc w:val="center"/>
              <w:rPr>
                <w:rFonts w:ascii="Arial" w:hAnsi="Arial" w:cs="Arial"/>
                <w:sz w:val="20"/>
                <w:szCs w:val="20"/>
                <w:lang w:eastAsia="ru-RU"/>
              </w:rPr>
            </w:pPr>
            <w:r w:rsidRPr="00085901">
              <w:rPr>
                <w:rFonts w:ascii="Arial" w:hAnsi="Arial" w:cs="Arial"/>
                <w:sz w:val="20"/>
                <w:szCs w:val="20"/>
                <w:lang w:eastAsia="ru-RU"/>
              </w:rPr>
              <w:t>5,73E-04</w:t>
            </w:r>
          </w:p>
        </w:tc>
      </w:tr>
    </w:tbl>
    <w:p w:rsidR="00C50670" w:rsidRDefault="00C50670" w:rsidP="004A6C1E">
      <w:pPr>
        <w:spacing w:after="0"/>
        <w:jc w:val="both"/>
        <w:rPr>
          <w:rFonts w:ascii="Arial" w:hAnsi="Arial" w:cs="Arial"/>
          <w:color w:val="70AD47" w:themeColor="accent6"/>
          <w:sz w:val="24"/>
          <w:szCs w:val="24"/>
        </w:rPr>
      </w:pPr>
    </w:p>
    <w:p w:rsidR="00767447" w:rsidRPr="00085901" w:rsidRDefault="00767447" w:rsidP="00767447">
      <w:pPr>
        <w:spacing w:after="0"/>
        <w:jc w:val="both"/>
        <w:rPr>
          <w:rFonts w:ascii="Arial" w:hAnsi="Arial" w:cs="Arial"/>
          <w:sz w:val="24"/>
          <w:szCs w:val="24"/>
        </w:rPr>
      </w:pPr>
      <w:r w:rsidRPr="00085901">
        <w:rPr>
          <w:rFonts w:ascii="Arial" w:hAnsi="Arial" w:cs="Arial"/>
          <w:sz w:val="24"/>
          <w:szCs w:val="24"/>
        </w:rPr>
        <w:t xml:space="preserve">Таблица 1.1.3 </w:t>
      </w:r>
      <w:r w:rsidRPr="00085901">
        <w:rPr>
          <w:rFonts w:ascii="Arial" w:hAnsi="Arial" w:cs="Arial"/>
        </w:rPr>
        <w:t>–</w:t>
      </w:r>
      <w:r w:rsidRPr="00085901">
        <w:rPr>
          <w:rFonts w:ascii="Arial" w:hAnsi="Arial" w:cs="Arial"/>
          <w:sz w:val="24"/>
          <w:szCs w:val="24"/>
        </w:rPr>
        <w:t xml:space="preserve"> Обобщенный риск потенциального облучения для Топливной компании ТВЭЛ в целом, рассчитанный по двум методам.</w:t>
      </w:r>
    </w:p>
    <w:tbl>
      <w:tblPr>
        <w:tblW w:w="49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594"/>
        <w:gridCol w:w="1221"/>
        <w:gridCol w:w="1332"/>
        <w:gridCol w:w="1062"/>
        <w:gridCol w:w="1221"/>
        <w:gridCol w:w="1332"/>
        <w:gridCol w:w="1163"/>
      </w:tblGrid>
      <w:tr w:rsidR="00085901" w:rsidRPr="00085901" w:rsidTr="00843716">
        <w:trPr>
          <w:trHeight w:val="699"/>
          <w:jc w:val="center"/>
        </w:trPr>
        <w:tc>
          <w:tcPr>
            <w:tcW w:w="782" w:type="pct"/>
            <w:vMerge w:val="restar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Метод</w:t>
            </w:r>
          </w:p>
        </w:tc>
        <w:tc>
          <w:tcPr>
            <w:tcW w:w="316" w:type="pct"/>
            <w:vMerge w:val="restar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Пол</w:t>
            </w:r>
          </w:p>
        </w:tc>
        <w:tc>
          <w:tcPr>
            <w:tcW w:w="1924" w:type="pct"/>
            <w:gridSpan w:val="3"/>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w:t>
            </w:r>
          </w:p>
        </w:tc>
        <w:tc>
          <w:tcPr>
            <w:tcW w:w="1978" w:type="pct"/>
            <w:gridSpan w:val="3"/>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Взвешенное среднее ОРПО с учетом верхней границы 95% ДИ дозы</w:t>
            </w:r>
          </w:p>
        </w:tc>
      </w:tr>
      <w:tr w:rsidR="00085901" w:rsidRPr="00085901" w:rsidTr="00843716">
        <w:trPr>
          <w:trHeight w:val="67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rPr>
                <w:rFonts w:ascii="Arial" w:hAnsi="Arial" w:cs="Arial"/>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rPr>
                <w:rFonts w:ascii="Arial" w:hAnsi="Arial" w:cs="Arial"/>
                <w:sz w:val="20"/>
                <w:szCs w:val="20"/>
                <w:lang w:eastAsia="ru-RU"/>
              </w:rPr>
            </w:pPr>
          </w:p>
        </w:tc>
        <w:tc>
          <w:tcPr>
            <w:tcW w:w="650"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565"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c>
          <w:tcPr>
            <w:tcW w:w="650"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Внешнее облучение</w:t>
            </w:r>
          </w:p>
        </w:tc>
        <w:tc>
          <w:tcPr>
            <w:tcW w:w="709"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Внутреннее облучение</w:t>
            </w:r>
          </w:p>
        </w:tc>
        <w:tc>
          <w:tcPr>
            <w:tcW w:w="619" w:type="pct"/>
            <w:tcBorders>
              <w:top w:val="single" w:sz="4" w:space="0" w:color="auto"/>
              <w:left w:val="single" w:sz="4" w:space="0" w:color="auto"/>
              <w:bottom w:val="single" w:sz="4" w:space="0" w:color="auto"/>
              <w:right w:val="single" w:sz="4" w:space="0" w:color="auto"/>
            </w:tcBorders>
            <w:vAlign w:val="center"/>
            <w:hideMark/>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Сумма</w:t>
            </w:r>
          </w:p>
        </w:tc>
      </w:tr>
      <w:tr w:rsidR="00085901" w:rsidRPr="00085901" w:rsidTr="00843716">
        <w:trPr>
          <w:trHeight w:val="674"/>
          <w:jc w:val="center"/>
        </w:trPr>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Метод А</w:t>
            </w:r>
          </w:p>
        </w:tc>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2,39E-05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eastAsia="Times New Roman" w:hAnsi="Arial" w:cs="Arial"/>
                <w:sz w:val="20"/>
                <w:szCs w:val="20"/>
              </w:rPr>
            </w:pPr>
            <w:r w:rsidRPr="00085901">
              <w:rPr>
                <w:rFonts w:ascii="Arial" w:hAnsi="Arial" w:cs="Arial"/>
                <w:sz w:val="20"/>
                <w:szCs w:val="20"/>
              </w:rPr>
              <w:t>2,31E-05</w:t>
            </w:r>
          </w:p>
        </w:tc>
        <w:tc>
          <w:tcPr>
            <w:tcW w:w="565"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eastAsia="Times New Roman" w:hAnsi="Arial" w:cs="Arial"/>
                <w:sz w:val="20"/>
                <w:szCs w:val="20"/>
              </w:rPr>
            </w:pPr>
            <w:r w:rsidRPr="00085901">
              <w:rPr>
                <w:rFonts w:ascii="Arial" w:hAnsi="Arial" w:cs="Arial"/>
                <w:sz w:val="20"/>
                <w:szCs w:val="20"/>
              </w:rPr>
              <w:t>4,7E-05</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8,39E-05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7,31E-05</w:t>
            </w:r>
          </w:p>
        </w:tc>
        <w:tc>
          <w:tcPr>
            <w:tcW w:w="61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1,57E-04</w:t>
            </w:r>
          </w:p>
        </w:tc>
      </w:tr>
      <w:tr w:rsidR="00085901" w:rsidRPr="00085901" w:rsidTr="00843716">
        <w:trPr>
          <w:trHeight w:val="674"/>
          <w:jc w:val="center"/>
        </w:trPr>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Метод А</w:t>
            </w:r>
          </w:p>
        </w:tc>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2,02E-05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3,71E-05</w:t>
            </w:r>
          </w:p>
        </w:tc>
        <w:tc>
          <w:tcPr>
            <w:tcW w:w="565"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5,72E-05</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5,58E-05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1,17Е-04</w:t>
            </w:r>
          </w:p>
        </w:tc>
        <w:tc>
          <w:tcPr>
            <w:tcW w:w="61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1,73Е-04</w:t>
            </w:r>
          </w:p>
        </w:tc>
      </w:tr>
      <w:tr w:rsidR="00085901" w:rsidRPr="00085901" w:rsidTr="00843716">
        <w:trPr>
          <w:trHeight w:val="674"/>
          <w:jc w:val="center"/>
        </w:trPr>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Метод Б</w:t>
            </w:r>
          </w:p>
        </w:tc>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2,11E-05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4,33E-05</w:t>
            </w:r>
          </w:p>
        </w:tc>
        <w:tc>
          <w:tcPr>
            <w:tcW w:w="565"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6,44E-05</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7,4E-05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1,38E-04</w:t>
            </w:r>
          </w:p>
        </w:tc>
        <w:tc>
          <w:tcPr>
            <w:tcW w:w="61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2,12E-04</w:t>
            </w:r>
          </w:p>
        </w:tc>
      </w:tr>
      <w:tr w:rsidR="00085901" w:rsidRPr="00085901" w:rsidTr="00843716">
        <w:trPr>
          <w:trHeight w:val="674"/>
          <w:jc w:val="center"/>
        </w:trPr>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Метод Б</w:t>
            </w:r>
          </w:p>
        </w:tc>
        <w:tc>
          <w:tcPr>
            <w:tcW w:w="0" w:type="auto"/>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Ж</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1,77E-05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6,68E-05</w:t>
            </w:r>
          </w:p>
        </w:tc>
        <w:tc>
          <w:tcPr>
            <w:tcW w:w="565"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8,45E-05</w:t>
            </w:r>
          </w:p>
        </w:tc>
        <w:tc>
          <w:tcPr>
            <w:tcW w:w="650"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4,92E-05</w:t>
            </w:r>
          </w:p>
        </w:tc>
        <w:tc>
          <w:tcPr>
            <w:tcW w:w="70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2,11E-04</w:t>
            </w:r>
          </w:p>
        </w:tc>
        <w:tc>
          <w:tcPr>
            <w:tcW w:w="619" w:type="pct"/>
            <w:tcBorders>
              <w:top w:val="single" w:sz="4" w:space="0" w:color="auto"/>
              <w:left w:val="single" w:sz="4" w:space="0" w:color="auto"/>
              <w:bottom w:val="single" w:sz="4" w:space="0" w:color="auto"/>
              <w:right w:val="single" w:sz="4" w:space="0" w:color="auto"/>
            </w:tcBorders>
            <w:vAlign w:val="center"/>
          </w:tcPr>
          <w:p w:rsidR="00767447" w:rsidRPr="00085901" w:rsidRDefault="00767447" w:rsidP="00843716">
            <w:pPr>
              <w:spacing w:after="0" w:line="240" w:lineRule="auto"/>
              <w:jc w:val="center"/>
              <w:rPr>
                <w:rFonts w:ascii="Arial" w:hAnsi="Arial" w:cs="Arial"/>
                <w:sz w:val="20"/>
                <w:szCs w:val="20"/>
                <w:lang w:eastAsia="ru-RU"/>
              </w:rPr>
            </w:pPr>
            <w:r w:rsidRPr="00085901">
              <w:rPr>
                <w:rFonts w:ascii="Arial" w:hAnsi="Arial" w:cs="Arial"/>
                <w:sz w:val="20"/>
                <w:szCs w:val="20"/>
                <w:lang w:eastAsia="ru-RU"/>
              </w:rPr>
              <w:t>2,6E-04</w:t>
            </w:r>
          </w:p>
        </w:tc>
      </w:tr>
    </w:tbl>
    <w:p w:rsidR="009A6935" w:rsidRDefault="009A6935" w:rsidP="00301A05">
      <w:pPr>
        <w:spacing w:after="0" w:line="360" w:lineRule="auto"/>
        <w:ind w:firstLine="708"/>
        <w:jc w:val="both"/>
        <w:rPr>
          <w:rFonts w:ascii="Arial" w:hAnsi="Arial" w:cs="Arial"/>
          <w:sz w:val="24"/>
          <w:szCs w:val="24"/>
        </w:rPr>
      </w:pPr>
      <w:r>
        <w:rPr>
          <w:rFonts w:ascii="Arial" w:hAnsi="Arial" w:cs="Arial"/>
          <w:sz w:val="24"/>
          <w:szCs w:val="24"/>
        </w:rPr>
        <w:lastRenderedPageBreak/>
        <w:t>Следует уточнить, что результаты оценки ОРПО, полченные на предыдущем этапе работ по настоящему договору, отличаются от результатов, представленных в настоящем отчете. Такое расхождение в полученных данных связано с тем, что данные по медико-дозиметрической информации были обновлены 2012 годом, в то время как во втором отчете использовались данные 2008 года.</w:t>
      </w:r>
      <w:bookmarkStart w:id="6" w:name="_GoBack"/>
      <w:bookmarkEnd w:id="6"/>
    </w:p>
    <w:p w:rsidR="00E67E0D" w:rsidRPr="00085901" w:rsidRDefault="00E67E0D" w:rsidP="00301A05">
      <w:pPr>
        <w:spacing w:after="0" w:line="360" w:lineRule="auto"/>
        <w:ind w:firstLine="708"/>
        <w:jc w:val="both"/>
        <w:rPr>
          <w:rFonts w:ascii="Arial" w:hAnsi="Arial" w:cs="Arial"/>
          <w:sz w:val="24"/>
          <w:szCs w:val="24"/>
        </w:rPr>
      </w:pPr>
      <w:r w:rsidRPr="00085901">
        <w:rPr>
          <w:rFonts w:ascii="Arial" w:hAnsi="Arial" w:cs="Arial"/>
          <w:sz w:val="24"/>
          <w:szCs w:val="24"/>
        </w:rPr>
        <w:t xml:space="preserve">Анализ полученных результатов показал, что </w:t>
      </w:r>
      <w:r w:rsidR="009261B3" w:rsidRPr="00085901">
        <w:rPr>
          <w:rFonts w:ascii="Arial" w:eastAsia="Times New Roman" w:hAnsi="Arial" w:cs="Arial"/>
          <w:sz w:val="24"/>
          <w:szCs w:val="24"/>
          <w:lang w:eastAsia="ru-RU"/>
        </w:rPr>
        <w:t>на всех предприятиях Топливной компании ТВЭЛ, кроме предприятия ЧМЗ</w:t>
      </w:r>
      <w:r w:rsidRPr="00085901">
        <w:rPr>
          <w:rFonts w:ascii="Arial" w:eastAsia="Times New Roman" w:hAnsi="Arial" w:cs="Arial"/>
          <w:sz w:val="24"/>
          <w:szCs w:val="24"/>
          <w:lang w:eastAsia="ru-RU"/>
        </w:rPr>
        <w:t>,</w:t>
      </w:r>
      <w:r w:rsidR="00DF08C8" w:rsidRPr="00085901">
        <w:rPr>
          <w:rFonts w:ascii="Arial" w:eastAsia="Times New Roman" w:hAnsi="Arial" w:cs="Arial"/>
          <w:sz w:val="24"/>
          <w:szCs w:val="24"/>
          <w:lang w:eastAsia="ru-RU"/>
        </w:rPr>
        <w:t xml:space="preserve"> суммарное</w:t>
      </w:r>
      <w:r w:rsidRPr="00085901">
        <w:rPr>
          <w:rFonts w:ascii="Arial" w:hAnsi="Arial" w:cs="Arial"/>
          <w:sz w:val="24"/>
          <w:szCs w:val="24"/>
        </w:rPr>
        <w:t xml:space="preserve"> сре</w:t>
      </w:r>
      <w:r w:rsidR="00EA4CBD" w:rsidRPr="00085901">
        <w:rPr>
          <w:rFonts w:ascii="Arial" w:hAnsi="Arial" w:cs="Arial"/>
          <w:sz w:val="24"/>
          <w:szCs w:val="24"/>
        </w:rPr>
        <w:t>днее значение ОРПО, рассчитанное</w:t>
      </w:r>
      <w:r w:rsidR="00C71DDA" w:rsidRPr="00085901">
        <w:rPr>
          <w:rFonts w:ascii="Arial" w:hAnsi="Arial" w:cs="Arial"/>
          <w:sz w:val="24"/>
          <w:szCs w:val="24"/>
        </w:rPr>
        <w:t xml:space="preserve"> и</w:t>
      </w:r>
      <w:r w:rsidRPr="00085901">
        <w:rPr>
          <w:rFonts w:ascii="Arial" w:hAnsi="Arial" w:cs="Arial"/>
          <w:sz w:val="24"/>
          <w:szCs w:val="24"/>
        </w:rPr>
        <w:t xml:space="preserve"> </w:t>
      </w:r>
      <w:r w:rsidRPr="00085901">
        <w:rPr>
          <w:rFonts w:ascii="Arial" w:eastAsia="Times New Roman" w:hAnsi="Arial" w:cs="Arial"/>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085901">
        <w:rPr>
          <w:rFonts w:ascii="Arial" w:hAnsi="Arial" w:cs="Arial"/>
          <w:sz w:val="24"/>
          <w:szCs w:val="24"/>
        </w:rPr>
        <w:t>облучения персонала</w:t>
      </w:r>
      <w:r w:rsidR="00C71DDA" w:rsidRPr="00085901">
        <w:rPr>
          <w:rFonts w:ascii="Arial" w:hAnsi="Arial" w:cs="Arial"/>
          <w:sz w:val="24"/>
          <w:szCs w:val="24"/>
        </w:rPr>
        <w:t xml:space="preserve">, и с использованием </w:t>
      </w:r>
      <w:r w:rsidR="00C71DDA" w:rsidRPr="00085901">
        <w:rPr>
          <w:rFonts w:ascii="Arial" w:eastAsia="Times New Roman" w:hAnsi="Arial" w:cs="Arial"/>
          <w:sz w:val="24"/>
          <w:szCs w:val="24"/>
          <w:lang w:eastAsia="ru-RU"/>
        </w:rPr>
        <w:t>среднего пожизненного атрибутивного риска смертности в половозрастной группе</w:t>
      </w:r>
      <w:r w:rsidR="00EA4CBD" w:rsidRPr="00085901">
        <w:rPr>
          <w:rFonts w:ascii="Arial" w:hAnsi="Arial" w:cs="Arial"/>
          <w:sz w:val="24"/>
          <w:szCs w:val="24"/>
        </w:rPr>
        <w:t xml:space="preserve"> за референсный период времени, равный 5 годам, не превышает граничное значение </w:t>
      </w:r>
      <w:r w:rsidR="00EA4CBD" w:rsidRPr="00085901">
        <w:rPr>
          <w:rFonts w:ascii="Arial" w:eastAsia="Times New Roman" w:hAnsi="Arial" w:cs="Arial"/>
          <w:sz w:val="24"/>
          <w:szCs w:val="24"/>
          <w:lang w:eastAsia="ru-RU"/>
        </w:rPr>
        <w:t>2,0</w:t>
      </w:r>
      <w:r w:rsidR="00EA4CBD" w:rsidRPr="00085901">
        <w:rPr>
          <w:rFonts w:ascii="Arial" w:eastAsia="Times New Roman" w:hAnsi="Arial" w:cs="Arial"/>
          <w:sz w:val="24"/>
          <w:szCs w:val="24"/>
          <w:lang w:eastAsia="ru-RU"/>
        </w:rPr>
        <w:sym w:font="Symbol" w:char="F0B4"/>
      </w:r>
      <w:r w:rsidR="00EA4CBD" w:rsidRPr="00085901">
        <w:rPr>
          <w:rFonts w:ascii="Arial" w:eastAsia="Times New Roman" w:hAnsi="Arial" w:cs="Arial"/>
          <w:sz w:val="24"/>
          <w:szCs w:val="24"/>
          <w:lang w:eastAsia="ru-RU"/>
        </w:rPr>
        <w:t>10</w:t>
      </w:r>
      <w:r w:rsidR="00EA4CBD" w:rsidRPr="00085901">
        <w:rPr>
          <w:rFonts w:ascii="Arial" w:eastAsia="Times New Roman" w:hAnsi="Arial" w:cs="Arial"/>
          <w:sz w:val="24"/>
          <w:szCs w:val="24"/>
          <w:vertAlign w:val="superscript"/>
          <w:lang w:eastAsia="ru-RU"/>
        </w:rPr>
        <w:t>-4</w:t>
      </w:r>
      <w:r w:rsidR="00EA4CBD" w:rsidRPr="00085901">
        <w:rPr>
          <w:rFonts w:ascii="Arial" w:eastAsia="Times New Roman" w:hAnsi="Arial" w:cs="Arial"/>
          <w:sz w:val="24"/>
          <w:szCs w:val="24"/>
          <w:lang w:eastAsia="ru-RU"/>
        </w:rPr>
        <w:t xml:space="preserve"> год</w:t>
      </w:r>
      <w:r w:rsidR="00EA4CBD" w:rsidRPr="00085901">
        <w:rPr>
          <w:rFonts w:ascii="Arial" w:eastAsia="Times New Roman" w:hAnsi="Arial" w:cs="Arial"/>
          <w:sz w:val="24"/>
          <w:szCs w:val="24"/>
          <w:vertAlign w:val="superscript"/>
          <w:lang w:eastAsia="ru-RU"/>
        </w:rPr>
        <w:t>-1</w:t>
      </w:r>
      <w:r w:rsidR="00EA4CBD" w:rsidRPr="00085901">
        <w:rPr>
          <w:rFonts w:ascii="Arial" w:eastAsia="Times New Roman" w:hAnsi="Arial" w:cs="Arial"/>
          <w:sz w:val="24"/>
          <w:szCs w:val="24"/>
          <w:lang w:eastAsia="ru-RU"/>
        </w:rPr>
        <w:t xml:space="preserve">. Аналогичная ситуация для значения ОРПО, рассчитанного </w:t>
      </w:r>
      <w:r w:rsidR="00EA4CBD" w:rsidRPr="00085901">
        <w:rPr>
          <w:rFonts w:ascii="Arial" w:hAnsi="Arial" w:cs="Arial"/>
          <w:sz w:val="24"/>
          <w:szCs w:val="24"/>
        </w:rPr>
        <w:t xml:space="preserve">через </w:t>
      </w:r>
      <w:r w:rsidR="00EA4CBD" w:rsidRPr="00085901">
        <w:rPr>
          <w:rFonts w:ascii="Arial" w:eastAsia="Times New Roman" w:hAnsi="Arial" w:cs="Arial"/>
          <w:sz w:val="24"/>
          <w:szCs w:val="24"/>
          <w:lang w:eastAsia="ru-RU"/>
        </w:rPr>
        <w:t>средний пожизненный атрибутивный риск смертности в половозрастной группе.</w:t>
      </w:r>
    </w:p>
    <w:p w:rsidR="000C5A43" w:rsidRPr="00085901" w:rsidRDefault="00DF08C8" w:rsidP="0011105E">
      <w:pPr>
        <w:spacing w:after="0" w:line="360" w:lineRule="auto"/>
        <w:jc w:val="both"/>
        <w:rPr>
          <w:rFonts w:ascii="Arial" w:eastAsia="Times New Roman" w:hAnsi="Arial" w:cs="Arial"/>
          <w:sz w:val="24"/>
          <w:szCs w:val="24"/>
          <w:lang w:eastAsia="ru-RU"/>
        </w:rPr>
      </w:pPr>
      <w:r w:rsidRPr="00085901">
        <w:rPr>
          <w:rFonts w:ascii="Arial" w:eastAsia="Times New Roman" w:hAnsi="Arial" w:cs="Arial"/>
          <w:sz w:val="24"/>
          <w:szCs w:val="24"/>
          <w:lang w:eastAsia="ru-RU"/>
        </w:rPr>
        <w:tab/>
        <w:t>На предприятии ЧМЗ наблюдается следующая ситуация:</w:t>
      </w:r>
    </w:p>
    <w:p w:rsidR="00DF08C8" w:rsidRPr="00085901" w:rsidRDefault="00DF08C8" w:rsidP="0011105E">
      <w:pPr>
        <w:pStyle w:val="af"/>
        <w:numPr>
          <w:ilvl w:val="0"/>
          <w:numId w:val="4"/>
        </w:numPr>
        <w:spacing w:after="0" w:line="360" w:lineRule="auto"/>
        <w:jc w:val="both"/>
        <w:rPr>
          <w:rFonts w:ascii="Arial" w:eastAsia="Times New Roman" w:hAnsi="Arial" w:cs="Arial"/>
          <w:sz w:val="24"/>
          <w:szCs w:val="24"/>
          <w:lang w:eastAsia="ru-RU"/>
        </w:rPr>
      </w:pPr>
      <w:r w:rsidRPr="00085901">
        <w:rPr>
          <w:rFonts w:ascii="Arial" w:eastAsia="Times New Roman" w:hAnsi="Arial" w:cs="Arial"/>
          <w:sz w:val="24"/>
          <w:szCs w:val="24"/>
          <w:lang w:eastAsia="ru-RU"/>
        </w:rPr>
        <w:t xml:space="preserve">Для работников мужского пола персонала предприятия ЧМЗ суммарное среднее значение ОРПО </w:t>
      </w:r>
      <w:r w:rsidRPr="00085901">
        <w:rPr>
          <w:rFonts w:ascii="Arial" w:hAnsi="Arial" w:cs="Arial"/>
          <w:sz w:val="24"/>
          <w:szCs w:val="24"/>
        </w:rPr>
        <w:t xml:space="preserve">превышает граничное значение </w:t>
      </w:r>
      <w:r w:rsidRPr="00085901">
        <w:rPr>
          <w:rFonts w:ascii="Arial" w:eastAsia="Times New Roman" w:hAnsi="Arial" w:cs="Arial"/>
          <w:sz w:val="24"/>
          <w:szCs w:val="24"/>
          <w:lang w:eastAsia="ru-RU"/>
        </w:rPr>
        <w:t>2,0</w:t>
      </w:r>
      <w:r w:rsidRPr="00085901">
        <w:rPr>
          <w:lang w:eastAsia="ru-RU"/>
        </w:rPr>
        <w:sym w:font="Symbol" w:char="F0B4"/>
      </w:r>
      <w:r w:rsidRPr="00085901">
        <w:rPr>
          <w:rFonts w:ascii="Arial" w:eastAsia="Times New Roman" w:hAnsi="Arial" w:cs="Arial"/>
          <w:sz w:val="24"/>
          <w:szCs w:val="24"/>
          <w:lang w:eastAsia="ru-RU"/>
        </w:rPr>
        <w:t>10</w:t>
      </w:r>
      <w:r w:rsidRPr="00085901">
        <w:rPr>
          <w:rFonts w:ascii="Arial" w:eastAsia="Times New Roman" w:hAnsi="Arial" w:cs="Arial"/>
          <w:sz w:val="24"/>
          <w:szCs w:val="24"/>
          <w:vertAlign w:val="superscript"/>
          <w:lang w:eastAsia="ru-RU"/>
        </w:rPr>
        <w:t>-4</w:t>
      </w:r>
      <w:r w:rsidRPr="00085901">
        <w:rPr>
          <w:rFonts w:ascii="Arial" w:eastAsia="Times New Roman" w:hAnsi="Arial" w:cs="Arial"/>
          <w:sz w:val="24"/>
          <w:szCs w:val="24"/>
          <w:lang w:eastAsia="ru-RU"/>
        </w:rPr>
        <w:t xml:space="preserve"> год</w:t>
      </w:r>
      <w:r w:rsidRPr="00085901">
        <w:rPr>
          <w:rFonts w:ascii="Arial" w:eastAsia="Times New Roman" w:hAnsi="Arial" w:cs="Arial"/>
          <w:sz w:val="24"/>
          <w:szCs w:val="24"/>
          <w:vertAlign w:val="superscript"/>
          <w:lang w:eastAsia="ru-RU"/>
        </w:rPr>
        <w:t xml:space="preserve">-1 </w:t>
      </w:r>
      <w:r w:rsidRPr="00085901">
        <w:rPr>
          <w:rFonts w:ascii="Arial" w:eastAsia="Times New Roman" w:hAnsi="Arial" w:cs="Arial"/>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Pr="00085901" w:rsidRDefault="00DF08C8" w:rsidP="0011105E">
      <w:pPr>
        <w:pStyle w:val="af"/>
        <w:numPr>
          <w:ilvl w:val="0"/>
          <w:numId w:val="4"/>
        </w:numPr>
        <w:spacing w:after="0" w:line="360" w:lineRule="auto"/>
        <w:jc w:val="both"/>
        <w:rPr>
          <w:rFonts w:ascii="Arial" w:eastAsia="Times New Roman" w:hAnsi="Arial" w:cs="Arial"/>
          <w:sz w:val="24"/>
          <w:szCs w:val="24"/>
          <w:lang w:eastAsia="ru-RU"/>
        </w:rPr>
      </w:pPr>
      <w:r w:rsidRPr="00085901">
        <w:rPr>
          <w:rFonts w:ascii="Arial" w:eastAsia="Times New Roman" w:hAnsi="Arial" w:cs="Arial"/>
          <w:sz w:val="24"/>
          <w:szCs w:val="24"/>
          <w:lang w:eastAsia="ru-RU"/>
        </w:rPr>
        <w:t xml:space="preserve">Для работников женского пола персонала предприятия ЧМЗ суммарное значение ОРПО превышает </w:t>
      </w:r>
      <w:r w:rsidRPr="00085901">
        <w:rPr>
          <w:rFonts w:ascii="Arial" w:hAnsi="Arial" w:cs="Arial"/>
          <w:sz w:val="24"/>
          <w:szCs w:val="24"/>
        </w:rPr>
        <w:t xml:space="preserve">граничное значение </w:t>
      </w:r>
      <w:r w:rsidRPr="00085901">
        <w:rPr>
          <w:rFonts w:ascii="Arial" w:eastAsia="Times New Roman" w:hAnsi="Arial" w:cs="Arial"/>
          <w:sz w:val="24"/>
          <w:szCs w:val="24"/>
          <w:lang w:eastAsia="ru-RU"/>
        </w:rPr>
        <w:t>2,0</w:t>
      </w:r>
      <w:r w:rsidRPr="00085901">
        <w:rPr>
          <w:lang w:eastAsia="ru-RU"/>
        </w:rPr>
        <w:sym w:font="Symbol" w:char="F0B4"/>
      </w:r>
      <w:r w:rsidRPr="00085901">
        <w:rPr>
          <w:rFonts w:ascii="Arial" w:eastAsia="Times New Roman" w:hAnsi="Arial" w:cs="Arial"/>
          <w:sz w:val="24"/>
          <w:szCs w:val="24"/>
          <w:lang w:eastAsia="ru-RU"/>
        </w:rPr>
        <w:t>10</w:t>
      </w:r>
      <w:r w:rsidRPr="00085901">
        <w:rPr>
          <w:rFonts w:ascii="Arial" w:eastAsia="Times New Roman" w:hAnsi="Arial" w:cs="Arial"/>
          <w:sz w:val="24"/>
          <w:szCs w:val="24"/>
          <w:vertAlign w:val="superscript"/>
          <w:lang w:eastAsia="ru-RU"/>
        </w:rPr>
        <w:t>-4</w:t>
      </w:r>
      <w:r w:rsidRPr="00085901">
        <w:rPr>
          <w:rFonts w:ascii="Arial" w:eastAsia="Times New Roman" w:hAnsi="Arial" w:cs="Arial"/>
          <w:sz w:val="24"/>
          <w:szCs w:val="24"/>
          <w:lang w:eastAsia="ru-RU"/>
        </w:rPr>
        <w:t xml:space="preserve"> год</w:t>
      </w:r>
      <w:r w:rsidRPr="00085901">
        <w:rPr>
          <w:rFonts w:ascii="Arial" w:eastAsia="Times New Roman" w:hAnsi="Arial" w:cs="Arial"/>
          <w:sz w:val="24"/>
          <w:szCs w:val="24"/>
          <w:vertAlign w:val="superscript"/>
          <w:lang w:eastAsia="ru-RU"/>
        </w:rPr>
        <w:t xml:space="preserve">-1 </w:t>
      </w:r>
      <w:r w:rsidRPr="00085901">
        <w:rPr>
          <w:rFonts w:ascii="Arial" w:eastAsia="Times New Roman" w:hAnsi="Arial" w:cs="Arial"/>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085901">
        <w:rPr>
          <w:rFonts w:ascii="Arial" w:eastAsia="Times New Roman" w:hAnsi="Arial" w:cs="Arial"/>
          <w:sz w:val="24"/>
          <w:szCs w:val="24"/>
          <w:lang w:eastAsia="ru-RU"/>
        </w:rPr>
        <w:t>Консервативная оценка показывает, что ОРПО, рассчитанный по</w:t>
      </w:r>
      <w:r w:rsidRPr="00085901">
        <w:rPr>
          <w:rFonts w:ascii="Arial" w:hAnsi="Arial" w:cs="Arial"/>
          <w:sz w:val="24"/>
          <w:szCs w:val="24"/>
        </w:rPr>
        <w:t xml:space="preserve"> верхней</w:t>
      </w:r>
      <w:r w:rsidR="00B14167" w:rsidRPr="00085901">
        <w:rPr>
          <w:rFonts w:ascii="Arial" w:hAnsi="Arial" w:cs="Arial"/>
          <w:sz w:val="24"/>
          <w:szCs w:val="24"/>
        </w:rPr>
        <w:t xml:space="preserve"> границе</w:t>
      </w:r>
      <w:r w:rsidRPr="00085901">
        <w:rPr>
          <w:rFonts w:ascii="Arial" w:hAnsi="Arial" w:cs="Arial"/>
          <w:sz w:val="24"/>
          <w:szCs w:val="24"/>
        </w:rPr>
        <w:t xml:space="preserve"> 95% ДИ </w:t>
      </w:r>
      <w:r w:rsidRPr="00085901">
        <w:rPr>
          <w:rFonts w:ascii="Arial" w:eastAsia="Times New Roman" w:hAnsi="Arial" w:cs="Arial"/>
          <w:sz w:val="24"/>
          <w:szCs w:val="24"/>
          <w:lang w:eastAsia="ru-RU"/>
        </w:rPr>
        <w:t xml:space="preserve">для среднего значения </w:t>
      </w:r>
      <w:r w:rsidRPr="00085901">
        <w:rPr>
          <w:rFonts w:ascii="Arial" w:hAnsi="Arial" w:cs="Arial"/>
          <w:sz w:val="24"/>
          <w:szCs w:val="24"/>
        </w:rPr>
        <w:t xml:space="preserve">годовых эффективных доз облучения, практически во всех случаях превышает величину </w:t>
      </w:r>
      <w:r w:rsidRPr="00085901">
        <w:rPr>
          <w:rFonts w:ascii="Arial" w:eastAsia="Times New Roman" w:hAnsi="Arial" w:cs="Arial"/>
          <w:sz w:val="24"/>
          <w:szCs w:val="24"/>
          <w:lang w:eastAsia="ru-RU"/>
        </w:rPr>
        <w:t>2,0</w:t>
      </w:r>
      <w:r w:rsidRPr="00085901">
        <w:rPr>
          <w:lang w:eastAsia="ru-RU"/>
        </w:rPr>
        <w:sym w:font="Symbol" w:char="F0B4"/>
      </w:r>
      <w:r w:rsidRPr="00085901">
        <w:rPr>
          <w:rFonts w:ascii="Arial" w:eastAsia="Times New Roman" w:hAnsi="Arial" w:cs="Arial"/>
          <w:sz w:val="24"/>
          <w:szCs w:val="24"/>
          <w:lang w:eastAsia="ru-RU"/>
        </w:rPr>
        <w:t>10</w:t>
      </w:r>
      <w:r w:rsidRPr="00085901">
        <w:rPr>
          <w:rFonts w:ascii="Arial" w:eastAsia="Times New Roman" w:hAnsi="Arial" w:cs="Arial"/>
          <w:sz w:val="24"/>
          <w:szCs w:val="24"/>
          <w:vertAlign w:val="superscript"/>
          <w:lang w:eastAsia="ru-RU"/>
        </w:rPr>
        <w:t>-4</w:t>
      </w:r>
      <w:r w:rsidRPr="00085901">
        <w:rPr>
          <w:rFonts w:ascii="Arial" w:eastAsia="Times New Roman" w:hAnsi="Arial" w:cs="Arial"/>
          <w:sz w:val="24"/>
          <w:szCs w:val="24"/>
          <w:lang w:eastAsia="ru-RU"/>
        </w:rPr>
        <w:t xml:space="preserve"> год</w:t>
      </w:r>
      <w:r w:rsidRPr="00085901">
        <w:rPr>
          <w:rFonts w:ascii="Arial" w:eastAsia="Times New Roman" w:hAnsi="Arial" w:cs="Arial"/>
          <w:sz w:val="24"/>
          <w:szCs w:val="24"/>
          <w:vertAlign w:val="superscript"/>
          <w:lang w:eastAsia="ru-RU"/>
        </w:rPr>
        <w:t>-1</w:t>
      </w:r>
      <w:r w:rsidRPr="00085901">
        <w:rPr>
          <w:rFonts w:ascii="Arial" w:eastAsia="Times New Roman" w:hAnsi="Arial" w:cs="Arial"/>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sidRPr="00085901">
        <w:rPr>
          <w:rFonts w:ascii="Arial" w:eastAsia="Times New Roman" w:hAnsi="Arial" w:cs="Arial"/>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617D2E">
        <w:rPr>
          <w:rFonts w:ascii="Arial" w:eastAsia="Times New Roman" w:hAnsi="Arial" w:cs="Arial"/>
          <w:sz w:val="32"/>
          <w:szCs w:val="32"/>
          <w:lang w:eastAsia="ru-RU"/>
        </w:rPr>
        <w:t xml:space="preserve">текущего ИБПО </w:t>
      </w:r>
      <w:r w:rsidR="00B7496B">
        <w:rPr>
          <w:rFonts w:ascii="Arial" w:eastAsia="Times New Roman" w:hAnsi="Arial" w:cs="Arial"/>
          <w:sz w:val="32"/>
          <w:szCs w:val="32"/>
          <w:lang w:eastAsia="ru-RU"/>
        </w:rPr>
        <w:t>по предприятиям</w:t>
      </w:r>
      <w:r w:rsidR="00212F14">
        <w:rPr>
          <w:rFonts w:ascii="Arial" w:eastAsia="Times New Roman" w:hAnsi="Arial" w:cs="Arial"/>
          <w:sz w:val="32"/>
          <w:szCs w:val="32"/>
          <w:lang w:eastAsia="ru-RU"/>
        </w:rPr>
        <w:t xml:space="preserve">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926848">
        <w:rPr>
          <w:rFonts w:ascii="Arial" w:eastAsia="Times New Roman" w:hAnsi="Arial" w:cs="Arial"/>
          <w:kern w:val="18"/>
          <w:sz w:val="24"/>
          <w:szCs w:val="24"/>
          <w:lang w:eastAsia="ru-RU"/>
        </w:rPr>
        <w:t>Н</w:t>
      </w:r>
      <w:r w:rsidR="00CD0F14" w:rsidRPr="00926848">
        <w:rPr>
          <w:rFonts w:ascii="Arial" w:eastAsia="Times New Roman" w:hAnsi="Arial" w:cs="Arial"/>
          <w:kern w:val="18"/>
          <w:sz w:val="24"/>
          <w:szCs w:val="24"/>
          <w:lang w:eastAsia="ru-RU"/>
        </w:rPr>
        <w:t>а рисунках 1.2.1-1.2.10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44" type="#_x0000_t75" style="width:2in;height:33.75pt" o:ole="">
            <v:imagedata r:id="rId47" o:title=""/>
          </v:shape>
          <o:OLEObject Type="Embed" ProgID="Equation.3" ShapeID="_x0000_i1044" DrawAspect="Content" ObjectID="_1503487813" r:id="rId48"/>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45" type="#_x0000_t75" style="width:41.25pt;height:16.5pt" o:ole="">
            <v:imagedata r:id="rId49" o:title=""/>
          </v:shape>
          <o:OLEObject Type="Embed" ProgID="Equation.3" ShapeID="_x0000_i1045" DrawAspect="Content" ObjectID="_1503487814" r:id="rId50"/>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значение индекса безопасности потенциального облучения в </w:t>
      </w:r>
      <w:r w:rsidRPr="007C5900">
        <w:rPr>
          <w:rFonts w:ascii="Arial" w:hAnsi="Arial" w:cs="Arial"/>
          <w:b/>
          <w:i/>
          <w:sz w:val="24"/>
          <w:szCs w:val="24"/>
          <w:lang w:val="en-US"/>
        </w:rPr>
        <w:t>i</w:t>
      </w:r>
      <w:r w:rsidRPr="007C5900">
        <w:rPr>
          <w:rFonts w:ascii="Arial" w:hAnsi="Arial" w:cs="Arial"/>
          <w:sz w:val="24"/>
          <w:szCs w:val="24"/>
        </w:rPr>
        <w:t xml:space="preserve">-й возрастной группе; </w:t>
      </w:r>
      <w:r w:rsidRPr="007C5900">
        <w:rPr>
          <w:rFonts w:ascii="Arial" w:hAnsi="Arial" w:cs="Arial"/>
          <w:position w:val="-10"/>
          <w:sz w:val="24"/>
          <w:szCs w:val="24"/>
        </w:rPr>
        <w:object w:dxaOrig="320" w:dyaOrig="340">
          <v:shape id="_x0000_i1046" type="#_x0000_t75" style="width:15.75pt;height:16.5pt" o:ole="">
            <v:imagedata r:id="rId51" o:title=""/>
          </v:shape>
          <o:OLEObject Type="Embed" ProgID="Equation.3" ShapeID="_x0000_i1046" DrawAspect="Content" ObjectID="_1503487815" r:id="rId5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r w:rsidRPr="007C5900">
        <w:rPr>
          <w:rFonts w:ascii="Arial" w:hAnsi="Arial" w:cs="Arial"/>
          <w:b/>
          <w:i/>
          <w:sz w:val="24"/>
          <w:szCs w:val="24"/>
          <w:lang w:val="en-US"/>
        </w:rPr>
        <w:t>i</w:t>
      </w:r>
      <w:r w:rsidRPr="007C5900">
        <w:rPr>
          <w:rFonts w:ascii="Arial" w:hAnsi="Arial" w:cs="Arial"/>
          <w:sz w:val="24"/>
          <w:szCs w:val="24"/>
        </w:rPr>
        <w:t xml:space="preserve">-й группе, используемое как вес группы, </w:t>
      </w:r>
      <w:r w:rsidRPr="007C5900">
        <w:rPr>
          <w:rFonts w:ascii="Arial" w:hAnsi="Arial" w:cs="Arial"/>
          <w:position w:val="-4"/>
          <w:sz w:val="24"/>
          <w:szCs w:val="24"/>
        </w:rPr>
        <w:object w:dxaOrig="220" w:dyaOrig="220">
          <v:shape id="_x0000_i1047" type="#_x0000_t75" style="width:10.5pt;height:10.5pt" o:ole="">
            <v:imagedata r:id="rId53" o:title=""/>
          </v:shape>
          <o:OLEObject Type="Embed" ProgID="Equation.3" ShapeID="_x0000_i1047" DrawAspect="Content" ObjectID="_1503487816" r:id="rId54"/>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926848">
        <w:rPr>
          <w:rFonts w:ascii="Arial" w:hAnsi="Arial" w:cs="Arial"/>
          <w:sz w:val="24"/>
          <w:szCs w:val="24"/>
        </w:rPr>
        <w:t>В таблицах 1.2.1-1.2.1</w:t>
      </w:r>
      <w:r w:rsidR="006A0E41" w:rsidRPr="00926848">
        <w:rPr>
          <w:rFonts w:ascii="Arial" w:hAnsi="Arial" w:cs="Arial"/>
          <w:sz w:val="24"/>
          <w:szCs w:val="24"/>
        </w:rPr>
        <w:t>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55"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56"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57"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58"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59"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60"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r>
        <w:rPr>
          <w:noProof/>
          <w:lang w:eastAsia="ru-RU"/>
        </w:rPr>
        <w:drawing>
          <wp:inline distT="0" distB="0" distL="0" distR="0">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r>
        <w:rPr>
          <w:noProof/>
          <w:lang w:eastAsia="ru-RU"/>
        </w:rPr>
        <w:drawing>
          <wp:inline distT="0" distB="0" distL="0" distR="0">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noProof/>
          <w:lang w:eastAsia="ru-RU"/>
        </w:rPr>
        <w:drawing>
          <wp:inline distT="0" distB="0" distL="0" distR="0">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r>
        <w:rPr>
          <w:noProof/>
          <w:lang w:eastAsia="ru-RU"/>
        </w:rPr>
        <w:drawing>
          <wp:inline distT="0" distB="0" distL="0" distR="0">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r>
        <w:rPr>
          <w:noProof/>
          <w:lang w:eastAsia="ru-RU"/>
        </w:rPr>
        <w:drawing>
          <wp:inline distT="0" distB="0" distL="0" distR="0">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noProof/>
          <w:lang w:eastAsia="ru-RU"/>
        </w:rPr>
        <w:drawing>
          <wp:inline distT="0" distB="0" distL="0" distR="0">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373163"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1F3C65">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517"/>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517"/>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1F3C65">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1F3C65">
        <w:trPr>
          <w:trHeight w:val="496"/>
          <w:jc w:val="center"/>
        </w:trPr>
        <w:tc>
          <w:tcPr>
            <w:tcW w:w="653" w:type="dxa"/>
            <w:vMerge w:val="restart"/>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1F3C65">
        <w:trPr>
          <w:trHeight w:val="496"/>
          <w:jc w:val="center"/>
        </w:trPr>
        <w:tc>
          <w:tcPr>
            <w:tcW w:w="653" w:type="dxa"/>
            <w:vMerge/>
            <w:vAlign w:val="center"/>
          </w:tcPr>
          <w:p w:rsidR="00512A90" w:rsidRPr="00354560" w:rsidRDefault="00512A90" w:rsidP="001F3C65">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1F3C65">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517"/>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517"/>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1F3C65">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1F3C65">
        <w:trPr>
          <w:trHeight w:val="496"/>
          <w:jc w:val="center"/>
        </w:trPr>
        <w:tc>
          <w:tcPr>
            <w:tcW w:w="653" w:type="dxa"/>
            <w:vMerge w:val="restart"/>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1F3C65">
        <w:trPr>
          <w:trHeight w:val="496"/>
          <w:jc w:val="center"/>
        </w:trPr>
        <w:tc>
          <w:tcPr>
            <w:tcW w:w="653" w:type="dxa"/>
            <w:vMerge/>
            <w:vAlign w:val="center"/>
          </w:tcPr>
          <w:p w:rsidR="00652631" w:rsidRPr="00354560" w:rsidRDefault="00652631" w:rsidP="001F3C65">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1F3C65">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517"/>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517"/>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1F3C65">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1F3C65">
        <w:trPr>
          <w:trHeight w:val="496"/>
          <w:jc w:val="center"/>
        </w:trPr>
        <w:tc>
          <w:tcPr>
            <w:tcW w:w="653" w:type="dxa"/>
            <w:vMerge w:val="restart"/>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1F3C65">
        <w:trPr>
          <w:trHeight w:val="496"/>
          <w:jc w:val="center"/>
        </w:trPr>
        <w:tc>
          <w:tcPr>
            <w:tcW w:w="653" w:type="dxa"/>
            <w:vMerge/>
            <w:vAlign w:val="center"/>
          </w:tcPr>
          <w:p w:rsidR="00D2505E" w:rsidRPr="00354560" w:rsidRDefault="00D2505E" w:rsidP="001F3C65">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1F3C65">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517"/>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517"/>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1F3C65">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1F3C65">
        <w:trPr>
          <w:trHeight w:val="496"/>
          <w:jc w:val="center"/>
        </w:trPr>
        <w:tc>
          <w:tcPr>
            <w:tcW w:w="653" w:type="dxa"/>
            <w:vMerge w:val="restart"/>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1F3C65">
        <w:trPr>
          <w:trHeight w:val="496"/>
          <w:jc w:val="center"/>
        </w:trPr>
        <w:tc>
          <w:tcPr>
            <w:tcW w:w="653" w:type="dxa"/>
            <w:vMerge/>
            <w:vAlign w:val="center"/>
          </w:tcPr>
          <w:p w:rsidR="005D3D34" w:rsidRPr="00354560" w:rsidRDefault="005D3D34" w:rsidP="001F3C65">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1F3C6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1F3C65">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926848" w:rsidRDefault="00926848" w:rsidP="002060F9">
      <w:pPr>
        <w:spacing w:after="0"/>
        <w:jc w:val="both"/>
        <w:rPr>
          <w:rFonts w:ascii="Arial" w:hAnsi="Arial" w:cs="Arial"/>
          <w:sz w:val="24"/>
          <w:szCs w:val="24"/>
          <w:lang w:eastAsia="ru-RU"/>
        </w:rPr>
      </w:pPr>
    </w:p>
    <w:p w:rsidR="00926848" w:rsidRDefault="00926848"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lastRenderedPageBreak/>
        <w:t xml:space="preserve">В качестве дополнения </w:t>
      </w:r>
      <w:r w:rsidR="004C45AF">
        <w:rPr>
          <w:rFonts w:ascii="Arial" w:eastAsia="Times New Roman" w:hAnsi="Arial" w:cs="Arial"/>
          <w:kern w:val="18"/>
          <w:sz w:val="24"/>
          <w:szCs w:val="24"/>
          <w:lang w:eastAsia="ru-RU"/>
        </w:rPr>
        <w:t>к представленным результатам в П</w:t>
      </w:r>
      <w:r>
        <w:rPr>
          <w:rFonts w:ascii="Arial" w:eastAsia="Times New Roman" w:hAnsi="Arial" w:cs="Arial"/>
          <w:kern w:val="18"/>
          <w:sz w:val="24"/>
          <w:szCs w:val="24"/>
          <w:lang w:eastAsia="ru-RU"/>
        </w:rPr>
        <w:t xml:space="preserve">риложении А </w:t>
      </w:r>
      <w:r w:rsidR="008A7C77">
        <w:rPr>
          <w:rFonts w:ascii="Arial" w:eastAsia="Times New Roman" w:hAnsi="Arial" w:cs="Arial"/>
          <w:kern w:val="18"/>
          <w:sz w:val="24"/>
          <w:szCs w:val="24"/>
          <w:lang w:eastAsia="ru-RU"/>
        </w:rPr>
        <w:t>приведены</w:t>
      </w:r>
      <w:r>
        <w:rPr>
          <w:rFonts w:ascii="Arial" w:eastAsia="Times New Roman" w:hAnsi="Arial" w:cs="Arial"/>
          <w:kern w:val="18"/>
          <w:sz w:val="24"/>
          <w:szCs w:val="24"/>
          <w:lang w:eastAsia="ru-RU"/>
        </w:rPr>
        <w:t xml:space="preserve"> оценки ИБПО половозрастных групп для всех предприятий, 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373163" w:rsidRDefault="00373163"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sz w:val="24"/>
          <w:szCs w:val="24"/>
          <w:lang w:eastAsia="ru-RU"/>
        </w:rPr>
        <w:t xml:space="preserve">На первом этапе выполнения работ по настоящему договору отмечалось, что </w:t>
      </w:r>
      <w:r w:rsidR="00C85975">
        <w:rPr>
          <w:rFonts w:ascii="Arial" w:eastAsia="Times New Roman" w:hAnsi="Arial" w:cs="Arial"/>
          <w:sz w:val="24"/>
          <w:szCs w:val="24"/>
          <w:lang w:eastAsia="ru-RU"/>
        </w:rPr>
        <w:t xml:space="preserve">для </w:t>
      </w:r>
      <w:r w:rsidRPr="00373163">
        <w:rPr>
          <w:rFonts w:ascii="Arial" w:eastAsia="Times New Roman" w:hAnsi="Arial" w:cs="Arial"/>
          <w:kern w:val="18"/>
          <w:sz w:val="24"/>
          <w:szCs w:val="24"/>
          <w:lang w:eastAsia="ru-RU"/>
        </w:rPr>
        <w:t>нормальных условий эксплуатации источников</w:t>
      </w:r>
      <w:r w:rsidR="00C85975">
        <w:rPr>
          <w:rFonts w:ascii="Arial" w:eastAsia="Times New Roman" w:hAnsi="Arial" w:cs="Arial"/>
          <w:kern w:val="18"/>
          <w:sz w:val="24"/>
          <w:szCs w:val="24"/>
          <w:lang w:eastAsia="ru-RU"/>
        </w:rPr>
        <w:t xml:space="preserve"> ионизирующего</w:t>
      </w:r>
      <w:r w:rsidRPr="00373163">
        <w:rPr>
          <w:rFonts w:ascii="Arial" w:eastAsia="Times New Roman" w:hAnsi="Arial" w:cs="Arial"/>
          <w:kern w:val="18"/>
          <w:sz w:val="24"/>
          <w:szCs w:val="24"/>
          <w:lang w:eastAsia="ru-RU"/>
        </w:rPr>
        <w:t xml:space="preserve"> излучения контролируемым периодом в ограничении индивидуальной дозы облучения человека является интервал в 5 пос</w:t>
      </w:r>
      <w:r>
        <w:rPr>
          <w:rFonts w:ascii="Arial" w:eastAsia="Times New Roman" w:hAnsi="Arial" w:cs="Arial"/>
          <w:kern w:val="18"/>
          <w:sz w:val="24"/>
          <w:szCs w:val="24"/>
          <w:lang w:eastAsia="ru-RU"/>
        </w:rPr>
        <w:t xml:space="preserve">ледовательных лет. Для анализа </w:t>
      </w:r>
      <w:r w:rsidRPr="00373163">
        <w:rPr>
          <w:rFonts w:ascii="Arial" w:eastAsia="Times New Roman" w:hAnsi="Arial" w:cs="Arial"/>
          <w:kern w:val="18"/>
          <w:sz w:val="24"/>
          <w:szCs w:val="24"/>
          <w:lang w:eastAsia="ru-RU"/>
        </w:rPr>
        <w:t xml:space="preserve">5-летнего периода облучения использовалась информация об индивидуальных годовых дозах облучения </w:t>
      </w:r>
      <w:r>
        <w:rPr>
          <w:rFonts w:ascii="Arial" w:eastAsia="Times New Roman" w:hAnsi="Arial" w:cs="Arial"/>
          <w:kern w:val="18"/>
          <w:sz w:val="24"/>
          <w:szCs w:val="24"/>
          <w:lang w:eastAsia="ru-RU"/>
        </w:rPr>
        <w:t xml:space="preserve">персонала Топливной компании </w:t>
      </w:r>
      <w:r w:rsidRPr="00373163">
        <w:rPr>
          <w:rFonts w:ascii="Arial" w:eastAsia="Times New Roman" w:hAnsi="Arial" w:cs="Arial"/>
          <w:kern w:val="18"/>
          <w:sz w:val="24"/>
          <w:szCs w:val="24"/>
          <w:lang w:eastAsia="ru-RU"/>
        </w:rPr>
        <w:t>ТВЭЛ, состоявших на ИДК в 2008-2012 гг</w:t>
      </w:r>
      <w:r>
        <w:rPr>
          <w:rFonts w:ascii="Arial" w:eastAsia="Times New Roman" w:hAnsi="Arial" w:cs="Arial"/>
          <w:kern w:val="18"/>
          <w:sz w:val="24"/>
          <w:szCs w:val="24"/>
          <w:lang w:eastAsia="ru-RU"/>
        </w:rPr>
        <w:t xml:space="preserve">. </w:t>
      </w:r>
    </w:p>
    <w:p w:rsidR="00773F1B" w:rsidRDefault="00773F1B"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У женского персонала предприятия ОАО «УЭХК», следуя данным за рассматриваемый пятилетний период, отсутствуют дозы внутреннего облучения.</w:t>
      </w:r>
      <w:r w:rsidR="00A85BEB">
        <w:rPr>
          <w:rFonts w:ascii="Arial" w:eastAsia="Times New Roman" w:hAnsi="Arial" w:cs="Arial"/>
          <w:kern w:val="18"/>
          <w:sz w:val="24"/>
          <w:szCs w:val="24"/>
          <w:lang w:eastAsia="ru-RU"/>
        </w:rPr>
        <w:t xml:space="preserve"> Аналогичная ситуация наблюдается на ОАО «ПО ЭХЗ»</w:t>
      </w:r>
      <w:r w:rsidR="00F43CE1">
        <w:rPr>
          <w:rFonts w:ascii="Arial" w:eastAsia="Times New Roman" w:hAnsi="Arial" w:cs="Arial"/>
          <w:kern w:val="18"/>
          <w:sz w:val="24"/>
          <w:szCs w:val="24"/>
          <w:lang w:eastAsia="ru-RU"/>
        </w:rPr>
        <w:t>, но данные о внутреннем облучении на этом предприятии отсутству</w:t>
      </w:r>
      <w:r w:rsidR="00587320">
        <w:rPr>
          <w:rFonts w:ascii="Arial" w:eastAsia="Times New Roman" w:hAnsi="Arial" w:cs="Arial"/>
          <w:kern w:val="18"/>
          <w:sz w:val="24"/>
          <w:szCs w:val="24"/>
          <w:lang w:eastAsia="ru-RU"/>
        </w:rPr>
        <w:t>ю</w:t>
      </w:r>
      <w:r w:rsidR="00F43CE1">
        <w:rPr>
          <w:rFonts w:ascii="Arial" w:eastAsia="Times New Roman" w:hAnsi="Arial" w:cs="Arial"/>
          <w:kern w:val="18"/>
          <w:sz w:val="24"/>
          <w:szCs w:val="24"/>
          <w:lang w:eastAsia="ru-RU"/>
        </w:rPr>
        <w:t>т у мужского и женского персонала.</w:t>
      </w:r>
      <w:r w:rsidR="009542DC">
        <w:rPr>
          <w:rFonts w:ascii="Arial" w:eastAsia="Times New Roman" w:hAnsi="Arial" w:cs="Arial"/>
          <w:kern w:val="18"/>
          <w:sz w:val="24"/>
          <w:szCs w:val="24"/>
          <w:lang w:eastAsia="ru-RU"/>
        </w:rPr>
        <w:t xml:space="preserve"> Анализ ИБПО для указанных групп сотрудников не выполнялся.</w:t>
      </w:r>
    </w:p>
    <w:p w:rsidR="00C85975" w:rsidRDefault="00C85975" w:rsidP="00373163">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Для предприятия ОАО «ЧМЗ»</w:t>
      </w:r>
      <w:r w:rsidR="001F3C65">
        <w:rPr>
          <w:rFonts w:ascii="Arial" w:eastAsia="Times New Roman" w:hAnsi="Arial" w:cs="Arial"/>
          <w:kern w:val="18"/>
          <w:sz w:val="24"/>
          <w:szCs w:val="24"/>
          <w:lang w:eastAsia="ru-RU"/>
        </w:rPr>
        <w:t xml:space="preserve"> расчеты индексов безопасности потенциального облучения для половозрастных групп не проводились</w:t>
      </w:r>
      <w:r w:rsidR="00244B22">
        <w:rPr>
          <w:rFonts w:ascii="Arial" w:eastAsia="Times New Roman" w:hAnsi="Arial" w:cs="Arial"/>
          <w:kern w:val="18"/>
          <w:sz w:val="24"/>
          <w:szCs w:val="24"/>
          <w:lang w:eastAsia="ru-RU"/>
        </w:rPr>
        <w:t xml:space="preserve"> ни по одному из методов</w:t>
      </w:r>
      <w:r w:rsidR="001F3C65">
        <w:rPr>
          <w:rFonts w:ascii="Arial" w:eastAsia="Times New Roman" w:hAnsi="Arial" w:cs="Arial"/>
          <w:kern w:val="18"/>
          <w:sz w:val="24"/>
          <w:szCs w:val="24"/>
          <w:lang w:eastAsia="ru-RU"/>
        </w:rPr>
        <w:t xml:space="preserve">, поскольку </w:t>
      </w:r>
      <w:r w:rsidR="00673AF6">
        <w:rPr>
          <w:rFonts w:ascii="Arial" w:eastAsia="Times New Roman" w:hAnsi="Arial" w:cs="Arial"/>
          <w:kern w:val="18"/>
          <w:sz w:val="24"/>
          <w:szCs w:val="24"/>
          <w:lang w:eastAsia="ru-RU"/>
        </w:rPr>
        <w:t>отсутствует информация об индивидуальных годовых дозах</w:t>
      </w:r>
      <w:r w:rsidR="0003031E">
        <w:rPr>
          <w:rFonts w:ascii="Arial" w:eastAsia="Times New Roman" w:hAnsi="Arial" w:cs="Arial"/>
          <w:kern w:val="18"/>
          <w:sz w:val="24"/>
          <w:szCs w:val="24"/>
          <w:lang w:eastAsia="ru-RU"/>
        </w:rPr>
        <w:t xml:space="preserve"> внешнего и внутреннего</w:t>
      </w:r>
      <w:r w:rsidR="00673AF6">
        <w:rPr>
          <w:rFonts w:ascii="Arial" w:eastAsia="Times New Roman" w:hAnsi="Arial" w:cs="Arial"/>
          <w:kern w:val="18"/>
          <w:sz w:val="24"/>
          <w:szCs w:val="24"/>
          <w:lang w:eastAsia="ru-RU"/>
        </w:rPr>
        <w:t xml:space="preserve"> облучения персонала предприятия после 2008 г.</w:t>
      </w:r>
      <w:r w:rsidR="00311717">
        <w:rPr>
          <w:rFonts w:ascii="Arial" w:eastAsia="Times New Roman" w:hAnsi="Arial" w:cs="Arial"/>
          <w:kern w:val="18"/>
          <w:sz w:val="24"/>
          <w:szCs w:val="24"/>
          <w:lang w:eastAsia="ru-RU"/>
        </w:rPr>
        <w:t xml:space="preserve"> По этой же причине не выполнялась оценка взвешенного среднего ИБПО на этом предприятии.</w:t>
      </w:r>
    </w:p>
    <w:p w:rsidR="0080768C" w:rsidRDefault="00A12970" w:rsidP="004250C8">
      <w:pPr>
        <w:spacing w:after="0"/>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tab/>
      </w:r>
    </w:p>
    <w:p w:rsidR="0080768C" w:rsidRDefault="0080768C">
      <w:pPr>
        <w:spacing w:after="160" w:line="259" w:lineRule="auto"/>
        <w:rPr>
          <w:rFonts w:ascii="Arial" w:eastAsia="Times New Roman" w:hAnsi="Arial" w:cs="Arial"/>
          <w:color w:val="FF0000"/>
          <w:kern w:val="18"/>
          <w:sz w:val="24"/>
          <w:szCs w:val="24"/>
          <w:lang w:eastAsia="ru-RU"/>
        </w:rPr>
      </w:pPr>
      <w:r>
        <w:rPr>
          <w:rFonts w:ascii="Arial" w:eastAsia="Times New Roman" w:hAnsi="Arial" w:cs="Arial"/>
          <w:color w:val="FF0000"/>
          <w:kern w:val="18"/>
          <w:sz w:val="24"/>
          <w:szCs w:val="24"/>
          <w:lang w:eastAsia="ru-RU"/>
        </w:rPr>
        <w:br w:type="page"/>
      </w:r>
    </w:p>
    <w:p w:rsidR="0080768C" w:rsidRDefault="0080768C" w:rsidP="0080768C">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1.3</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00617D2E">
        <w:rPr>
          <w:rFonts w:ascii="Arial" w:eastAsia="Times New Roman" w:hAnsi="Arial" w:cs="Arial"/>
          <w:sz w:val="32"/>
          <w:szCs w:val="32"/>
          <w:lang w:eastAsia="ru-RU"/>
        </w:rPr>
        <w:t xml:space="preserve"> персонала по ИБПО </w:t>
      </w:r>
      <w:r w:rsidR="00390663">
        <w:rPr>
          <w:rFonts w:ascii="Arial" w:eastAsia="Times New Roman" w:hAnsi="Arial" w:cs="Arial"/>
          <w:sz w:val="32"/>
          <w:szCs w:val="32"/>
          <w:lang w:eastAsia="ru-RU"/>
        </w:rPr>
        <w:t>по предприятиям</w:t>
      </w:r>
      <w:r w:rsidRPr="0080768C">
        <w:rPr>
          <w:rFonts w:ascii="Arial" w:eastAsia="Times New Roman" w:hAnsi="Arial" w:cs="Arial"/>
          <w:sz w:val="32"/>
          <w:szCs w:val="32"/>
          <w:lang w:eastAsia="ru-RU"/>
        </w:rPr>
        <w:t xml:space="preserve"> Топливной компании ТВЭЛ</w:t>
      </w:r>
    </w:p>
    <w:p w:rsidR="003C78BE" w:rsidRDefault="003C78BE" w:rsidP="0080768C">
      <w:pPr>
        <w:spacing w:after="0" w:line="259" w:lineRule="auto"/>
        <w:jc w:val="both"/>
        <w:rPr>
          <w:rFonts w:ascii="Arial" w:eastAsia="Times New Roman" w:hAnsi="Arial" w:cs="Arial"/>
          <w:sz w:val="32"/>
          <w:szCs w:val="32"/>
          <w:lang w:eastAsia="ru-RU"/>
        </w:rPr>
      </w:pPr>
    </w:p>
    <w:p w:rsidR="003C78BE" w:rsidRDefault="00010FD6" w:rsidP="00673673">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О</w:t>
      </w:r>
      <w:r w:rsidRPr="007C5900">
        <w:rPr>
          <w:rFonts w:ascii="Arial" w:eastAsia="Times New Roman" w:hAnsi="Arial" w:cs="Arial"/>
          <w:sz w:val="24"/>
          <w:szCs w:val="24"/>
          <w:lang w:eastAsia="ru-RU"/>
        </w:rPr>
        <w:t xml:space="preserve">граничение обобщённого риска </w:t>
      </w:r>
      <w:r>
        <w:rPr>
          <w:rFonts w:ascii="Arial" w:eastAsia="Times New Roman" w:hAnsi="Arial" w:cs="Arial"/>
          <w:sz w:val="24"/>
          <w:szCs w:val="24"/>
          <w:lang w:eastAsia="ru-RU"/>
        </w:rPr>
        <w:t xml:space="preserve">потенциального облучения </w:t>
      </w:r>
      <w:r w:rsidRPr="007C5900">
        <w:rPr>
          <w:rFonts w:ascii="Arial" w:eastAsia="Times New Roman" w:hAnsi="Arial" w:cs="Arial"/>
          <w:sz w:val="24"/>
          <w:szCs w:val="24"/>
          <w:lang w:eastAsia="ru-RU"/>
        </w:rPr>
        <w:t xml:space="preserve">должно относиться к группе лиц, </w:t>
      </w:r>
      <w:r>
        <w:rPr>
          <w:rFonts w:ascii="Arial" w:eastAsia="Times New Roman" w:hAnsi="Arial" w:cs="Arial"/>
          <w:sz w:val="24"/>
          <w:szCs w:val="24"/>
          <w:lang w:eastAsia="ru-RU"/>
        </w:rPr>
        <w:t>но</w:t>
      </w:r>
      <w:r w:rsidRPr="007C5900">
        <w:rPr>
          <w:rFonts w:ascii="Arial" w:eastAsia="Times New Roman" w:hAnsi="Arial" w:cs="Arial"/>
          <w:sz w:val="24"/>
          <w:szCs w:val="24"/>
          <w:lang w:eastAsia="ru-RU"/>
        </w:rPr>
        <w:t xml:space="preserve"> среди всего персонала предприятия может выделяться группа лиц, которая на текущий момент времени является критической.</w:t>
      </w:r>
      <w:r w:rsidRPr="007C5900">
        <w:rPr>
          <w:rFonts w:ascii="Arial" w:eastAsia="Times New Roman" w:hAnsi="Arial" w:cs="Arial"/>
          <w:spacing w:val="-4"/>
          <w:sz w:val="24"/>
          <w:szCs w:val="24"/>
          <w:lang w:bidi="en-US"/>
        </w:rPr>
        <w:t xml:space="preserve"> </w:t>
      </w:r>
      <w:r w:rsidRPr="007C5900">
        <w:rPr>
          <w:rFonts w:ascii="Arial" w:eastAsia="Times New Roman" w:hAnsi="Arial" w:cs="Arial"/>
          <w:sz w:val="24"/>
          <w:szCs w:val="24"/>
          <w:lang w:eastAsia="ru-RU"/>
        </w:rPr>
        <w:t>Поскольку и веро</w:t>
      </w:r>
      <w:r>
        <w:rPr>
          <w:rFonts w:ascii="Arial" w:eastAsia="Times New Roman" w:hAnsi="Arial" w:cs="Arial"/>
          <w:sz w:val="24"/>
          <w:szCs w:val="24"/>
          <w:lang w:eastAsia="ru-RU"/>
        </w:rPr>
        <w:t>ятность смерти</w:t>
      </w:r>
      <w:r w:rsidRPr="007C5900">
        <w:rPr>
          <w:rFonts w:ascii="Arial" w:eastAsia="Times New Roman" w:hAnsi="Arial" w:cs="Arial"/>
          <w:sz w:val="24"/>
          <w:szCs w:val="24"/>
          <w:lang w:eastAsia="ru-RU"/>
        </w:rPr>
        <w:t>, связанной с облучением, и вероятность облучения связ</w:t>
      </w:r>
      <w:r>
        <w:rPr>
          <w:rFonts w:ascii="Arial" w:eastAsia="Times New Roman" w:hAnsi="Arial" w:cs="Arial"/>
          <w:sz w:val="24"/>
          <w:szCs w:val="24"/>
          <w:lang w:eastAsia="ru-RU"/>
        </w:rPr>
        <w:t>аны с величиной дозы, возрастом и</w:t>
      </w:r>
      <w:r w:rsidRPr="007C5900">
        <w:rPr>
          <w:rFonts w:ascii="Arial" w:eastAsia="Times New Roman" w:hAnsi="Arial" w:cs="Arial"/>
          <w:sz w:val="24"/>
          <w:szCs w:val="24"/>
          <w:lang w:eastAsia="ru-RU"/>
        </w:rPr>
        <w:t xml:space="preserve"> полом</w:t>
      </w:r>
      <w:r>
        <w:rPr>
          <w:rFonts w:ascii="Arial" w:eastAsia="Times New Roman" w:hAnsi="Arial" w:cs="Arial"/>
          <w:sz w:val="24"/>
          <w:szCs w:val="24"/>
          <w:lang w:eastAsia="ru-RU"/>
        </w:rPr>
        <w:t xml:space="preserve"> рассматриваемого</w:t>
      </w:r>
      <w:r w:rsidRPr="007C5900">
        <w:rPr>
          <w:rFonts w:ascii="Arial" w:eastAsia="Times New Roman" w:hAnsi="Arial" w:cs="Arial"/>
          <w:sz w:val="24"/>
          <w:szCs w:val="24"/>
          <w:lang w:eastAsia="ru-RU"/>
        </w:rPr>
        <w:t xml:space="preserve"> персонала, реализация принципа ограничения обобщённого риска потенциального облучения для критических групп персонала является не тривиальной практической задачей. Ниже рассматривается возможность выделения критических групп персонала по возрасту и полу</w:t>
      </w:r>
      <w:r>
        <w:rPr>
          <w:rFonts w:ascii="Arial" w:eastAsia="Times New Roman" w:hAnsi="Arial" w:cs="Arial"/>
          <w:sz w:val="24"/>
          <w:szCs w:val="24"/>
          <w:lang w:eastAsia="ru-RU"/>
        </w:rPr>
        <w:t xml:space="preserve"> для предприятий Топливной компании ТВЭЛ</w:t>
      </w:r>
      <w:r w:rsidRPr="007C5900">
        <w:rPr>
          <w:rFonts w:ascii="Arial" w:eastAsia="Times New Roman" w:hAnsi="Arial" w:cs="Arial"/>
          <w:sz w:val="24"/>
          <w:szCs w:val="24"/>
          <w:lang w:eastAsia="ru-RU"/>
        </w:rPr>
        <w:t>.</w:t>
      </w:r>
    </w:p>
    <w:p w:rsidR="00CD46E3" w:rsidRDefault="0073053B"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426CD5">
        <w:rPr>
          <w:rFonts w:ascii="Arial" w:eastAsia="Times New Roman" w:hAnsi="Arial" w:cs="Arial"/>
          <w:sz w:val="24"/>
          <w:szCs w:val="24"/>
          <w:lang w:eastAsia="ru-RU"/>
        </w:rPr>
        <w:t>На рисунках 1.2.1-1.2.2 представлены разбиения индексов безопасности, рассчитанных двумя рассматриваемыми методами, для предприятия ОАО «СХК» по половозрастным группам.</w:t>
      </w:r>
      <w:r w:rsidR="002E6D56">
        <w:rPr>
          <w:rFonts w:ascii="Arial" w:eastAsia="Times New Roman" w:hAnsi="Arial" w:cs="Arial"/>
          <w:sz w:val="24"/>
          <w:szCs w:val="24"/>
          <w:lang w:eastAsia="ru-RU"/>
        </w:rPr>
        <w:t xml:space="preserve"> Как для мужского, так и для женского персонала</w:t>
      </w:r>
      <w:r w:rsidR="0046665D">
        <w:rPr>
          <w:rFonts w:ascii="Arial" w:eastAsia="Times New Roman" w:hAnsi="Arial" w:cs="Arial"/>
          <w:sz w:val="24"/>
          <w:szCs w:val="24"/>
          <w:lang w:eastAsia="ru-RU"/>
        </w:rPr>
        <w:t xml:space="preserve"> </w:t>
      </w:r>
      <w:r w:rsidR="003C6C57">
        <w:rPr>
          <w:rFonts w:ascii="Arial" w:eastAsia="Times New Roman" w:hAnsi="Arial" w:cs="Arial"/>
          <w:sz w:val="24"/>
          <w:szCs w:val="24"/>
          <w:lang w:eastAsia="ru-RU"/>
        </w:rPr>
        <w:t xml:space="preserve">среднее </w:t>
      </w:r>
      <w:r w:rsidR="0046665D">
        <w:rPr>
          <w:rFonts w:ascii="Arial" w:eastAsia="Times New Roman" w:hAnsi="Arial" w:cs="Arial"/>
          <w:sz w:val="24"/>
          <w:szCs w:val="24"/>
          <w:lang w:eastAsia="ru-RU"/>
        </w:rPr>
        <w:t>значение ИБПО</w:t>
      </w:r>
      <w:r w:rsidR="003C6C57">
        <w:rPr>
          <w:rFonts w:ascii="Arial" w:eastAsia="Times New Roman" w:hAnsi="Arial" w:cs="Arial"/>
          <w:sz w:val="24"/>
          <w:szCs w:val="24"/>
          <w:lang w:eastAsia="ru-RU"/>
        </w:rPr>
        <w:t xml:space="preserve"> </w:t>
      </w:r>
      <w:r w:rsidR="00F42A2C">
        <w:rPr>
          <w:rFonts w:ascii="Arial" w:eastAsia="Times New Roman" w:hAnsi="Arial" w:cs="Arial"/>
          <w:sz w:val="24"/>
          <w:szCs w:val="24"/>
          <w:lang w:eastAsia="ru-RU"/>
        </w:rPr>
        <w:t>для всех возрастных групп</w:t>
      </w:r>
      <w:r w:rsidR="0046665D">
        <w:rPr>
          <w:rFonts w:ascii="Arial" w:eastAsia="Times New Roman" w:hAnsi="Arial" w:cs="Arial"/>
          <w:sz w:val="24"/>
          <w:szCs w:val="24"/>
          <w:lang w:eastAsia="ru-RU"/>
        </w:rPr>
        <w:t xml:space="preserve"> не опускается ниже 70%. </w:t>
      </w:r>
      <w:r w:rsidR="003C6C57">
        <w:rPr>
          <w:rFonts w:ascii="Arial" w:eastAsia="Times New Roman" w:hAnsi="Arial" w:cs="Arial"/>
          <w:sz w:val="24"/>
          <w:szCs w:val="24"/>
          <w:lang w:eastAsia="ru-RU"/>
        </w:rPr>
        <w:t>При этом консервативная оценка ИБПО, рассчитанная на основе верхней границы 95% доверительного интервала (ДИ) для ОРПО, позволяет выделить критические группы персонала, для которых наблюдается минимальное значение ИБПО.</w:t>
      </w:r>
      <w:r w:rsidR="001F5CC9">
        <w:rPr>
          <w:rFonts w:ascii="Arial" w:eastAsia="Times New Roman" w:hAnsi="Arial" w:cs="Arial"/>
          <w:sz w:val="24"/>
          <w:szCs w:val="24"/>
          <w:lang w:eastAsia="ru-RU"/>
        </w:rPr>
        <w:t xml:space="preserve"> К критической группе персонала следует отнести следующие </w:t>
      </w:r>
      <w:r w:rsidR="00CB4DD2">
        <w:rPr>
          <w:rFonts w:ascii="Arial" w:eastAsia="Times New Roman" w:hAnsi="Arial" w:cs="Arial"/>
          <w:sz w:val="24"/>
          <w:szCs w:val="24"/>
          <w:lang w:eastAsia="ru-RU"/>
        </w:rPr>
        <w:t>половозрастные</w:t>
      </w:r>
      <w:r w:rsidR="001F5CC9">
        <w:rPr>
          <w:rFonts w:ascii="Arial" w:eastAsia="Times New Roman" w:hAnsi="Arial" w:cs="Arial"/>
          <w:sz w:val="24"/>
          <w:szCs w:val="24"/>
          <w:lang w:eastAsia="ru-RU"/>
        </w:rPr>
        <w:t xml:space="preserve"> группы</w:t>
      </w:r>
      <w:r w:rsidR="00CD46E3">
        <w:rPr>
          <w:rFonts w:ascii="Arial" w:eastAsia="Times New Roman" w:hAnsi="Arial" w:cs="Arial"/>
          <w:sz w:val="24"/>
          <w:szCs w:val="24"/>
          <w:lang w:eastAsia="ru-RU"/>
        </w:rPr>
        <w:t>, в которых критические оценки ИБПО</w:t>
      </w:r>
      <w:r w:rsidR="00CB4DD2">
        <w:rPr>
          <w:rFonts w:ascii="Arial" w:eastAsia="Times New Roman" w:hAnsi="Arial" w:cs="Arial"/>
          <w:sz w:val="24"/>
          <w:szCs w:val="24"/>
          <w:lang w:eastAsia="ru-RU"/>
        </w:rPr>
        <w:t xml:space="preserve"> по применяемым методам А и Б</w:t>
      </w:r>
      <w:r w:rsidR="00CD46E3">
        <w:rPr>
          <w:rFonts w:ascii="Arial" w:eastAsia="Times New Roman" w:hAnsi="Arial" w:cs="Arial"/>
          <w:sz w:val="24"/>
          <w:szCs w:val="24"/>
          <w:lang w:eastAsia="ru-RU"/>
        </w:rPr>
        <w:t xml:space="preserve"> ниже 50%</w:t>
      </w:r>
      <w:r w:rsidR="001F5CC9">
        <w:rPr>
          <w:rFonts w:ascii="Arial" w:eastAsia="Times New Roman" w:hAnsi="Arial" w:cs="Arial"/>
          <w:sz w:val="24"/>
          <w:szCs w:val="24"/>
          <w:lang w:eastAsia="ru-RU"/>
        </w:rPr>
        <w:t>:</w:t>
      </w:r>
    </w:p>
    <w:p w:rsidR="00CB4DD2" w:rsidRDefault="00CB4DD2" w:rsidP="00CD46E3">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Мужчины: </w:t>
      </w:r>
      <w:r w:rsidRPr="00AE17CB">
        <w:rPr>
          <w:rFonts w:ascii="Arial" w:eastAsia="Times New Roman" w:hAnsi="Arial" w:cs="Arial"/>
          <w:b/>
          <w:sz w:val="24"/>
          <w:szCs w:val="24"/>
          <w:lang w:eastAsia="ru-RU"/>
        </w:rPr>
        <w:t>18-24 года</w:t>
      </w:r>
      <w:r>
        <w:rPr>
          <w:rFonts w:ascii="Arial" w:eastAsia="Times New Roman" w:hAnsi="Arial" w:cs="Arial"/>
          <w:sz w:val="24"/>
          <w:szCs w:val="24"/>
          <w:lang w:eastAsia="ru-RU"/>
        </w:rPr>
        <w:t xml:space="preserve"> (ИБПО (А) = 44,51%; ИБПО (Б) = 45,76%), </w:t>
      </w:r>
      <w:r w:rsidRPr="00AE17CB">
        <w:rPr>
          <w:rFonts w:ascii="Arial" w:eastAsia="Times New Roman" w:hAnsi="Arial" w:cs="Arial"/>
          <w:b/>
          <w:sz w:val="24"/>
          <w:szCs w:val="24"/>
          <w:lang w:eastAsia="ru-RU"/>
        </w:rPr>
        <w:t>25-29</w:t>
      </w:r>
      <w:r w:rsidR="00C64467" w:rsidRPr="00AE17CB">
        <w:rPr>
          <w:rFonts w:ascii="Arial" w:eastAsia="Times New Roman" w:hAnsi="Arial" w:cs="Arial"/>
          <w:b/>
          <w:sz w:val="24"/>
          <w:szCs w:val="24"/>
          <w:lang w:eastAsia="ru-RU"/>
        </w:rPr>
        <w:t xml:space="preserve"> лет</w:t>
      </w:r>
      <w:r>
        <w:rPr>
          <w:rFonts w:ascii="Arial" w:eastAsia="Times New Roman" w:hAnsi="Arial" w:cs="Arial"/>
          <w:sz w:val="24"/>
          <w:szCs w:val="24"/>
          <w:lang w:eastAsia="ru-RU"/>
        </w:rPr>
        <w:t xml:space="preserve"> (ИБПО (А) = 47,09%; ИБПО (Б) = 48,43%), </w:t>
      </w:r>
      <w:r w:rsidRPr="00AE17CB">
        <w:rPr>
          <w:rFonts w:ascii="Arial" w:eastAsia="Times New Roman" w:hAnsi="Arial" w:cs="Arial"/>
          <w:b/>
          <w:sz w:val="24"/>
          <w:szCs w:val="24"/>
          <w:lang w:eastAsia="ru-RU"/>
        </w:rPr>
        <w:t xml:space="preserve">30-34 </w:t>
      </w:r>
      <w:r w:rsidR="00C64467" w:rsidRPr="00AE17CB">
        <w:rPr>
          <w:rFonts w:ascii="Arial" w:eastAsia="Times New Roman" w:hAnsi="Arial" w:cs="Arial"/>
          <w:b/>
          <w:sz w:val="24"/>
          <w:szCs w:val="24"/>
          <w:lang w:eastAsia="ru-RU"/>
        </w:rPr>
        <w:t>года</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47,94%; ИБПО (Б) = 49,76%), </w:t>
      </w:r>
      <w:r w:rsidRPr="00AE17CB">
        <w:rPr>
          <w:rFonts w:ascii="Arial" w:eastAsia="Times New Roman" w:hAnsi="Arial" w:cs="Arial"/>
          <w:b/>
          <w:sz w:val="24"/>
          <w:szCs w:val="24"/>
          <w:lang w:eastAsia="ru-RU"/>
        </w:rPr>
        <w:t xml:space="preserve">35-39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(ИБПО (А) = 46,28%; ИБПО (Б) = 47,59%), </w:t>
      </w:r>
      <w:r w:rsidRPr="00AE17CB">
        <w:rPr>
          <w:rFonts w:ascii="Arial" w:eastAsia="Times New Roman" w:hAnsi="Arial" w:cs="Arial"/>
          <w:b/>
          <w:sz w:val="24"/>
          <w:szCs w:val="24"/>
          <w:lang w:eastAsia="ru-RU"/>
        </w:rPr>
        <w:t>40-44</w:t>
      </w:r>
      <w:r w:rsidR="00C64467" w:rsidRPr="00AE17CB">
        <w:rPr>
          <w:rFonts w:ascii="Arial" w:eastAsia="Times New Roman" w:hAnsi="Arial" w:cs="Arial"/>
          <w:b/>
          <w:sz w:val="24"/>
          <w:szCs w:val="24"/>
          <w:lang w:eastAsia="ru-RU"/>
        </w:rPr>
        <w:t xml:space="preserve"> года</w:t>
      </w:r>
      <w:r>
        <w:rPr>
          <w:rFonts w:ascii="Arial" w:eastAsia="Times New Roman" w:hAnsi="Arial" w:cs="Arial"/>
          <w:sz w:val="24"/>
          <w:szCs w:val="24"/>
          <w:lang w:eastAsia="ru-RU"/>
        </w:rPr>
        <w:t xml:space="preserve"> (ИБПО (А) = 45,99%; ИБПО (Б) = 47,02%), </w:t>
      </w:r>
      <w:r w:rsidRPr="00AE17CB">
        <w:rPr>
          <w:rFonts w:ascii="Arial" w:eastAsia="Times New Roman" w:hAnsi="Arial" w:cs="Arial"/>
          <w:b/>
          <w:sz w:val="24"/>
          <w:szCs w:val="24"/>
          <w:lang w:eastAsia="ru-RU"/>
        </w:rPr>
        <w:t xml:space="preserve">45-49 </w:t>
      </w:r>
      <w:r w:rsidR="00C64467" w:rsidRPr="00AE17CB">
        <w:rPr>
          <w:rFonts w:ascii="Arial" w:eastAsia="Times New Roman" w:hAnsi="Arial" w:cs="Arial"/>
          <w:b/>
          <w:sz w:val="24"/>
          <w:szCs w:val="24"/>
          <w:lang w:eastAsia="ru-RU"/>
        </w:rPr>
        <w:t>лет</w:t>
      </w:r>
      <w:r w:rsidR="00C64467">
        <w:rPr>
          <w:rFonts w:ascii="Arial" w:eastAsia="Times New Roman" w:hAnsi="Arial" w:cs="Arial"/>
          <w:sz w:val="24"/>
          <w:szCs w:val="24"/>
          <w:lang w:eastAsia="ru-RU"/>
        </w:rPr>
        <w:t xml:space="preserve"> </w:t>
      </w:r>
      <w:r>
        <w:rPr>
          <w:rFonts w:ascii="Arial" w:eastAsia="Times New Roman" w:hAnsi="Arial" w:cs="Arial"/>
          <w:sz w:val="24"/>
          <w:szCs w:val="24"/>
          <w:lang w:eastAsia="ru-RU"/>
        </w:rPr>
        <w:t>(ИБПО (А)</w:t>
      </w:r>
      <w:r w:rsidR="000115BF">
        <w:rPr>
          <w:rFonts w:ascii="Arial" w:eastAsia="Times New Roman" w:hAnsi="Arial" w:cs="Arial"/>
          <w:sz w:val="24"/>
          <w:szCs w:val="24"/>
          <w:lang w:eastAsia="ru-RU"/>
        </w:rPr>
        <w:t xml:space="preserve"> = 49,64%</w:t>
      </w:r>
      <w:r>
        <w:rPr>
          <w:rFonts w:ascii="Arial" w:eastAsia="Times New Roman" w:hAnsi="Arial" w:cs="Arial"/>
          <w:sz w:val="24"/>
          <w:szCs w:val="24"/>
          <w:lang w:eastAsia="ru-RU"/>
        </w:rPr>
        <w:t>)</w:t>
      </w:r>
      <w:r w:rsidR="00AE17CB">
        <w:rPr>
          <w:rFonts w:ascii="Arial" w:eastAsia="Times New Roman" w:hAnsi="Arial" w:cs="Arial"/>
          <w:sz w:val="24"/>
          <w:szCs w:val="24"/>
          <w:lang w:eastAsia="ru-RU"/>
        </w:rPr>
        <w:t>;</w:t>
      </w:r>
    </w:p>
    <w:p w:rsidR="000164CA" w:rsidRDefault="00AE17CB"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Женщины:</w:t>
      </w:r>
      <w:r w:rsidR="000164CA">
        <w:rPr>
          <w:rFonts w:ascii="Arial" w:eastAsia="Times New Roman" w:hAnsi="Arial" w:cs="Arial"/>
          <w:sz w:val="24"/>
          <w:szCs w:val="24"/>
          <w:lang w:eastAsia="ru-RU"/>
        </w:rPr>
        <w:t xml:space="preserve"> </w:t>
      </w:r>
      <w:r w:rsidR="000164CA" w:rsidRPr="00984E7E">
        <w:rPr>
          <w:rFonts w:ascii="Arial" w:hAnsi="Arial" w:cs="Arial"/>
          <w:b/>
          <w:sz w:val="24"/>
          <w:szCs w:val="24"/>
        </w:rPr>
        <w:t>18-24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47,82%; ИБПО (Б) = 48,52%), </w:t>
      </w:r>
      <w:r w:rsidR="000164CA" w:rsidRPr="00984E7E">
        <w:rPr>
          <w:rFonts w:ascii="Arial" w:hAnsi="Arial" w:cs="Arial"/>
          <w:b/>
          <w:sz w:val="24"/>
          <w:szCs w:val="24"/>
        </w:rPr>
        <w:t>25-29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44,61%; ИБПО (Б) = 46,06%), </w:t>
      </w:r>
      <w:r w:rsidR="000164CA" w:rsidRPr="00984E7E">
        <w:rPr>
          <w:rFonts w:ascii="Arial" w:hAnsi="Arial" w:cs="Arial"/>
          <w:b/>
          <w:sz w:val="24"/>
          <w:szCs w:val="24"/>
        </w:rPr>
        <w:t>30-34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46,32%; ИБПО (Б) = 48,17%), </w:t>
      </w:r>
      <w:r w:rsidR="000164CA" w:rsidRPr="00984E7E">
        <w:rPr>
          <w:rFonts w:ascii="Arial" w:hAnsi="Arial" w:cs="Arial"/>
          <w:b/>
          <w:sz w:val="24"/>
          <w:szCs w:val="24"/>
        </w:rPr>
        <w:t>35-39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45,48%; ИБПО (Б) = 47,83%), </w:t>
      </w:r>
      <w:r w:rsidR="000164CA" w:rsidRPr="00984E7E">
        <w:rPr>
          <w:rFonts w:ascii="Arial" w:hAnsi="Arial" w:cs="Arial"/>
          <w:b/>
          <w:sz w:val="24"/>
          <w:szCs w:val="24"/>
        </w:rPr>
        <w:t>40-44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44,65%; ИБПО (Б) = 46,68%), </w:t>
      </w:r>
      <w:r w:rsidR="000164CA" w:rsidRPr="00984E7E">
        <w:rPr>
          <w:rFonts w:ascii="Arial" w:hAnsi="Arial" w:cs="Arial"/>
          <w:b/>
          <w:sz w:val="24"/>
          <w:szCs w:val="24"/>
        </w:rPr>
        <w:t>45-49 лет</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43,02%; ИБПО (Б) = 45,71%), </w:t>
      </w:r>
      <w:r w:rsidR="000164CA" w:rsidRPr="00984E7E">
        <w:rPr>
          <w:rFonts w:ascii="Arial" w:hAnsi="Arial" w:cs="Arial"/>
          <w:b/>
          <w:sz w:val="24"/>
          <w:szCs w:val="24"/>
        </w:rPr>
        <w:t>50-54 года</w:t>
      </w:r>
      <w:r w:rsidR="000164CA">
        <w:rPr>
          <w:rFonts w:ascii="Arial" w:hAnsi="Arial" w:cs="Arial"/>
          <w:b/>
          <w:sz w:val="24"/>
          <w:szCs w:val="24"/>
        </w:rPr>
        <w:t xml:space="preserve"> </w:t>
      </w:r>
      <w:r w:rsidR="000164CA">
        <w:rPr>
          <w:rFonts w:ascii="Arial" w:eastAsia="Times New Roman" w:hAnsi="Arial" w:cs="Arial"/>
          <w:sz w:val="24"/>
          <w:szCs w:val="24"/>
          <w:lang w:eastAsia="ru-RU"/>
        </w:rPr>
        <w:t xml:space="preserve">(ИБПО (А) = 41,53%; ИБПО (Б) =45,22 %), </w:t>
      </w:r>
      <w:r w:rsidR="000164CA" w:rsidRPr="00984E7E">
        <w:rPr>
          <w:rFonts w:ascii="Arial" w:hAnsi="Arial" w:cs="Arial"/>
          <w:b/>
          <w:sz w:val="24"/>
          <w:szCs w:val="24"/>
        </w:rPr>
        <w:t>55-59 лет</w:t>
      </w:r>
      <w:r w:rsidR="000164CA">
        <w:rPr>
          <w:rFonts w:ascii="Arial" w:hAnsi="Arial" w:cs="Arial"/>
          <w:b/>
          <w:sz w:val="24"/>
          <w:szCs w:val="24"/>
        </w:rPr>
        <w:t xml:space="preserve"> </w:t>
      </w:r>
      <w:r w:rsidR="000164CA">
        <w:rPr>
          <w:rFonts w:ascii="Arial" w:eastAsia="Times New Roman" w:hAnsi="Arial" w:cs="Arial"/>
          <w:sz w:val="24"/>
          <w:szCs w:val="24"/>
          <w:lang w:eastAsia="ru-RU"/>
        </w:rPr>
        <w:t>(ИБПО (А) = 47,19%).</w:t>
      </w:r>
    </w:p>
    <w:p w:rsidR="00B3352D" w:rsidRDefault="00B3352D" w:rsidP="00C44CC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Анализируя ситуацию по ИБПО на предприятии ОАО «АЭХК», представленную на рисунках 1.2.3-1.2.4, можно сделать вывод, что для мужчин и </w:t>
      </w:r>
      <w:r>
        <w:rPr>
          <w:rFonts w:ascii="Arial" w:eastAsia="Times New Roman" w:hAnsi="Arial" w:cs="Arial"/>
          <w:sz w:val="24"/>
          <w:szCs w:val="24"/>
          <w:lang w:eastAsia="ru-RU"/>
        </w:rPr>
        <w:lastRenderedPageBreak/>
        <w:t>женщин персонала среднее значение индекса безопасности, рассчитанное с помощью каждого из двух рассматриваемых методов, превышает 66%.</w:t>
      </w:r>
      <w:r w:rsidR="00D57741">
        <w:rPr>
          <w:rFonts w:ascii="Arial" w:eastAsia="Times New Roman" w:hAnsi="Arial" w:cs="Arial"/>
          <w:sz w:val="24"/>
          <w:szCs w:val="24"/>
          <w:lang w:eastAsia="ru-RU"/>
        </w:rPr>
        <w:t xml:space="preserve"> Консервативная оценка ИБПО на этом предприятии, с помощью которой можно выделить половозрастные группы со значением ИБПО меньше 50%, показала, что среди персонала существуют следующие критические группы:</w:t>
      </w:r>
    </w:p>
    <w:p w:rsidR="00F30AB8" w:rsidRPr="00F30AB8" w:rsidRDefault="00F30AB8" w:rsidP="00F30AB8">
      <w:pPr>
        <w:spacing w:after="0" w:line="360" w:lineRule="auto"/>
        <w:ind w:firstLine="708"/>
        <w:jc w:val="both"/>
        <w:rPr>
          <w:rFonts w:ascii="Arial" w:hAnsi="Arial" w:cs="Arial"/>
          <w:sz w:val="24"/>
          <w:szCs w:val="24"/>
        </w:rPr>
      </w:pPr>
      <w:r>
        <w:rPr>
          <w:rFonts w:ascii="Arial" w:eastAsia="Times New Roman" w:hAnsi="Arial" w:cs="Arial"/>
          <w:sz w:val="24"/>
          <w:szCs w:val="24"/>
          <w:lang w:eastAsia="ru-RU"/>
        </w:rPr>
        <w:t xml:space="preserve">Мужчины: </w:t>
      </w:r>
      <w:r w:rsidRPr="00984E7E">
        <w:rPr>
          <w:rFonts w:ascii="Arial" w:hAnsi="Arial" w:cs="Arial"/>
          <w:b/>
          <w:sz w:val="24"/>
          <w:szCs w:val="24"/>
        </w:rPr>
        <w:t>18-24 года</w:t>
      </w:r>
      <w:r>
        <w:rPr>
          <w:rFonts w:ascii="Arial" w:hAnsi="Arial" w:cs="Arial"/>
          <w:b/>
          <w:sz w:val="24"/>
          <w:szCs w:val="24"/>
        </w:rPr>
        <w:t xml:space="preserve"> </w:t>
      </w:r>
      <w:r>
        <w:rPr>
          <w:rFonts w:ascii="Arial" w:eastAsia="Times New Roman" w:hAnsi="Arial" w:cs="Arial"/>
          <w:sz w:val="24"/>
          <w:szCs w:val="24"/>
          <w:lang w:eastAsia="ru-RU"/>
        </w:rPr>
        <w:t xml:space="preserve">(ИБПО (А) = 33,07%; ИБПО (Б) = 33,8%), </w:t>
      </w:r>
      <w:r w:rsidRPr="00984E7E">
        <w:rPr>
          <w:rFonts w:ascii="Arial" w:hAnsi="Arial" w:cs="Arial"/>
          <w:b/>
          <w:sz w:val="24"/>
          <w:szCs w:val="24"/>
        </w:rPr>
        <w:t>25-29 лет</w:t>
      </w:r>
      <w:r>
        <w:rPr>
          <w:rFonts w:ascii="Arial" w:hAnsi="Arial" w:cs="Arial"/>
          <w:b/>
          <w:sz w:val="24"/>
          <w:szCs w:val="24"/>
        </w:rPr>
        <w:t xml:space="preserve"> </w:t>
      </w:r>
      <w:r>
        <w:rPr>
          <w:rFonts w:ascii="Arial" w:eastAsia="Times New Roman" w:hAnsi="Arial" w:cs="Arial"/>
          <w:sz w:val="24"/>
          <w:szCs w:val="24"/>
          <w:lang w:eastAsia="ru-RU"/>
        </w:rPr>
        <w:t xml:space="preserve">(ИБПО (А) = 37,71%; ИБПО (Б) = 38,3%), </w:t>
      </w:r>
      <w:r w:rsidRPr="00984E7E">
        <w:rPr>
          <w:rFonts w:ascii="Arial" w:hAnsi="Arial" w:cs="Arial"/>
          <w:b/>
          <w:sz w:val="24"/>
          <w:szCs w:val="24"/>
        </w:rPr>
        <w:t>30-34 года</w:t>
      </w:r>
      <w:r>
        <w:rPr>
          <w:rFonts w:ascii="Arial" w:hAnsi="Arial" w:cs="Arial"/>
          <w:b/>
          <w:sz w:val="24"/>
          <w:szCs w:val="24"/>
        </w:rPr>
        <w:t xml:space="preserve"> </w:t>
      </w:r>
      <w:r>
        <w:rPr>
          <w:rFonts w:ascii="Arial" w:eastAsia="Times New Roman" w:hAnsi="Arial" w:cs="Arial"/>
          <w:sz w:val="24"/>
          <w:szCs w:val="24"/>
          <w:lang w:eastAsia="ru-RU"/>
        </w:rPr>
        <w:t xml:space="preserve">(ИБПО (А) = 35,17%; ИБПО (Б) = 36,54%), </w:t>
      </w:r>
      <w:r w:rsidRPr="00984E7E">
        <w:rPr>
          <w:rFonts w:ascii="Arial" w:hAnsi="Arial" w:cs="Arial"/>
          <w:b/>
          <w:sz w:val="24"/>
          <w:szCs w:val="24"/>
        </w:rPr>
        <w:t>35-39 лет</w:t>
      </w:r>
      <w:r>
        <w:rPr>
          <w:rFonts w:ascii="Arial" w:hAnsi="Arial" w:cs="Arial"/>
          <w:b/>
          <w:sz w:val="24"/>
          <w:szCs w:val="24"/>
        </w:rPr>
        <w:t xml:space="preserve"> </w:t>
      </w:r>
      <w:r>
        <w:rPr>
          <w:rFonts w:ascii="Arial" w:eastAsia="Times New Roman" w:hAnsi="Arial" w:cs="Arial"/>
          <w:sz w:val="24"/>
          <w:szCs w:val="24"/>
          <w:lang w:eastAsia="ru-RU"/>
        </w:rPr>
        <w:t xml:space="preserve">(ИБПО (А) = 37,43%; ИБПО (Б) = 38,22%), </w:t>
      </w:r>
      <w:r w:rsidRPr="00984E7E">
        <w:rPr>
          <w:rFonts w:ascii="Arial" w:hAnsi="Arial" w:cs="Arial"/>
          <w:b/>
          <w:sz w:val="24"/>
          <w:szCs w:val="24"/>
        </w:rPr>
        <w:t>40-44 года</w:t>
      </w:r>
      <w:r>
        <w:rPr>
          <w:rFonts w:ascii="Arial" w:hAnsi="Arial" w:cs="Arial"/>
          <w:b/>
          <w:sz w:val="24"/>
          <w:szCs w:val="24"/>
        </w:rPr>
        <w:t xml:space="preserve"> </w:t>
      </w:r>
      <w:r>
        <w:rPr>
          <w:rFonts w:ascii="Arial" w:eastAsia="Times New Roman" w:hAnsi="Arial" w:cs="Arial"/>
          <w:sz w:val="24"/>
          <w:szCs w:val="24"/>
          <w:lang w:eastAsia="ru-RU"/>
        </w:rPr>
        <w:t xml:space="preserve">(ИБПО (А) = 39,74%; ИБПО (Б) = 40,32%), </w:t>
      </w:r>
      <w:r w:rsidRPr="00984E7E">
        <w:rPr>
          <w:rFonts w:ascii="Arial" w:hAnsi="Arial" w:cs="Arial"/>
          <w:b/>
          <w:sz w:val="24"/>
          <w:szCs w:val="24"/>
        </w:rPr>
        <w:t>45-49 лет</w:t>
      </w:r>
      <w:r>
        <w:rPr>
          <w:rFonts w:ascii="Arial" w:hAnsi="Arial" w:cs="Arial"/>
          <w:b/>
          <w:sz w:val="24"/>
          <w:szCs w:val="24"/>
        </w:rPr>
        <w:t xml:space="preserve"> </w:t>
      </w:r>
      <w:r>
        <w:rPr>
          <w:rFonts w:ascii="Arial" w:eastAsia="Times New Roman" w:hAnsi="Arial" w:cs="Arial"/>
          <w:sz w:val="24"/>
          <w:szCs w:val="24"/>
          <w:lang w:eastAsia="ru-RU"/>
        </w:rPr>
        <w:t xml:space="preserve">(ИБПО (А) = 41,44%; ИБПО (Б) = 41,33%), </w:t>
      </w:r>
      <w:r w:rsidRPr="00984E7E">
        <w:rPr>
          <w:rFonts w:ascii="Arial" w:hAnsi="Arial" w:cs="Arial"/>
          <w:b/>
          <w:sz w:val="24"/>
          <w:szCs w:val="24"/>
        </w:rPr>
        <w:t>50-54 года</w:t>
      </w:r>
      <w:r>
        <w:rPr>
          <w:rFonts w:ascii="Arial" w:hAnsi="Arial" w:cs="Arial"/>
          <w:b/>
          <w:sz w:val="24"/>
          <w:szCs w:val="24"/>
        </w:rPr>
        <w:t xml:space="preserve"> </w:t>
      </w:r>
      <w:r>
        <w:rPr>
          <w:rFonts w:ascii="Arial" w:eastAsia="Times New Roman" w:hAnsi="Arial" w:cs="Arial"/>
          <w:sz w:val="24"/>
          <w:szCs w:val="24"/>
          <w:lang w:eastAsia="ru-RU"/>
        </w:rPr>
        <w:t xml:space="preserve">(ИБПО (А) = 44,45%; ИБПО (Б) = 44,53%), </w:t>
      </w:r>
      <w:r w:rsidRPr="00984E7E">
        <w:rPr>
          <w:rFonts w:ascii="Arial" w:hAnsi="Arial" w:cs="Arial"/>
          <w:b/>
          <w:sz w:val="24"/>
          <w:szCs w:val="24"/>
        </w:rPr>
        <w:t>55-59 лет</w:t>
      </w:r>
      <w:r>
        <w:rPr>
          <w:rFonts w:ascii="Arial" w:hAnsi="Arial" w:cs="Arial"/>
          <w:b/>
          <w:sz w:val="24"/>
          <w:szCs w:val="24"/>
        </w:rPr>
        <w:t xml:space="preserve"> </w:t>
      </w:r>
      <w:r>
        <w:rPr>
          <w:rFonts w:ascii="Arial" w:eastAsia="Times New Roman" w:hAnsi="Arial" w:cs="Arial"/>
          <w:sz w:val="24"/>
          <w:szCs w:val="24"/>
          <w:lang w:eastAsia="ru-RU"/>
        </w:rPr>
        <w:t>(ИБПО (А) = 49,56%);</w:t>
      </w:r>
    </w:p>
    <w:p w:rsidR="00B71DD5" w:rsidRDefault="00F30AB8"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Женщины: </w:t>
      </w:r>
      <w:r w:rsidR="00B71DD5" w:rsidRPr="00984E7E">
        <w:rPr>
          <w:rFonts w:ascii="Arial" w:hAnsi="Arial" w:cs="Arial"/>
          <w:b/>
          <w:sz w:val="24"/>
          <w:szCs w:val="24"/>
        </w:rPr>
        <w:t>30-34 года</w:t>
      </w:r>
      <w:r w:rsidR="00B71DD5">
        <w:rPr>
          <w:rFonts w:ascii="Arial" w:hAnsi="Arial" w:cs="Arial"/>
          <w:b/>
          <w:sz w:val="24"/>
          <w:szCs w:val="24"/>
        </w:rPr>
        <w:t xml:space="preserve"> </w:t>
      </w:r>
      <w:r w:rsidR="00B71DD5">
        <w:rPr>
          <w:rFonts w:ascii="Arial" w:eastAsia="Times New Roman" w:hAnsi="Arial" w:cs="Arial"/>
          <w:sz w:val="24"/>
          <w:szCs w:val="24"/>
          <w:lang w:eastAsia="ru-RU"/>
        </w:rPr>
        <w:t xml:space="preserve">(ИБПО (А) = 45,31%; ИБПО (Б) = 47,51%), </w:t>
      </w:r>
      <w:r w:rsidR="00B71DD5" w:rsidRPr="00984E7E">
        <w:rPr>
          <w:rFonts w:ascii="Arial" w:hAnsi="Arial" w:cs="Arial"/>
          <w:b/>
          <w:sz w:val="24"/>
          <w:szCs w:val="24"/>
        </w:rPr>
        <w:t>35-39 лет</w:t>
      </w:r>
      <w:r w:rsidR="00B71DD5">
        <w:rPr>
          <w:rFonts w:ascii="Arial" w:hAnsi="Arial" w:cs="Arial"/>
          <w:b/>
          <w:sz w:val="24"/>
          <w:szCs w:val="24"/>
        </w:rPr>
        <w:t xml:space="preserve"> </w:t>
      </w:r>
      <w:r w:rsidR="00B71DD5">
        <w:rPr>
          <w:rFonts w:ascii="Arial" w:eastAsia="Times New Roman" w:hAnsi="Arial" w:cs="Arial"/>
          <w:sz w:val="24"/>
          <w:szCs w:val="24"/>
          <w:lang w:eastAsia="ru-RU"/>
        </w:rPr>
        <w:t>(ИБПО (А) = 43,53%; ИБПО (Б) = 46,17%).</w:t>
      </w:r>
    </w:p>
    <w:p w:rsidR="00B02295" w:rsidRDefault="00B02295" w:rsidP="00B71DD5">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Такое большое количество критических групп среди мужского персонала предприятия обусловлено</w:t>
      </w:r>
      <w:r w:rsidR="00CF2627">
        <w:rPr>
          <w:rFonts w:ascii="Arial" w:eastAsia="Times New Roman" w:hAnsi="Arial" w:cs="Arial"/>
          <w:sz w:val="24"/>
          <w:szCs w:val="24"/>
          <w:lang w:eastAsia="ru-RU"/>
        </w:rPr>
        <w:t xml:space="preserve"> высоким</w:t>
      </w:r>
      <w:r>
        <w:rPr>
          <w:rFonts w:ascii="Arial" w:eastAsia="Times New Roman" w:hAnsi="Arial" w:cs="Arial"/>
          <w:sz w:val="24"/>
          <w:szCs w:val="24"/>
          <w:lang w:eastAsia="ru-RU"/>
        </w:rPr>
        <w:t xml:space="preserve"> влиянием накопленных доз внутреннего облучения, что дает критические оценки ИБПО для указанных групп по </w:t>
      </w:r>
      <w:r w:rsidR="001A2DE8">
        <w:rPr>
          <w:rFonts w:ascii="Arial" w:eastAsia="Times New Roman" w:hAnsi="Arial" w:cs="Arial"/>
          <w:sz w:val="24"/>
          <w:szCs w:val="24"/>
          <w:lang w:eastAsia="ru-RU"/>
        </w:rPr>
        <w:t>этому типу облучения</w:t>
      </w:r>
      <w:r>
        <w:rPr>
          <w:rFonts w:ascii="Arial" w:eastAsia="Times New Roman" w:hAnsi="Arial" w:cs="Arial"/>
          <w:sz w:val="24"/>
          <w:szCs w:val="24"/>
          <w:lang w:eastAsia="ru-RU"/>
        </w:rPr>
        <w:t xml:space="preserve"> ниже или близкие к 50%.</w:t>
      </w:r>
    </w:p>
    <w:p w:rsidR="00EA5D8C" w:rsidRPr="00320EF2" w:rsidRDefault="00F02D82" w:rsidP="00B71DD5">
      <w:pPr>
        <w:spacing w:after="0" w:line="360" w:lineRule="auto"/>
        <w:jc w:val="both"/>
        <w:rPr>
          <w:rFonts w:ascii="Arial" w:hAnsi="Arial" w:cs="Arial"/>
          <w:sz w:val="24"/>
          <w:szCs w:val="24"/>
        </w:rPr>
      </w:pPr>
      <w:r>
        <w:rPr>
          <w:rFonts w:ascii="Arial" w:eastAsia="Times New Roman" w:hAnsi="Arial" w:cs="Arial"/>
          <w:sz w:val="24"/>
          <w:szCs w:val="24"/>
          <w:lang w:eastAsia="ru-RU"/>
        </w:rPr>
        <w:tab/>
      </w:r>
      <w:r w:rsidR="00844B0A">
        <w:rPr>
          <w:rFonts w:ascii="Arial" w:eastAsia="Times New Roman" w:hAnsi="Arial" w:cs="Arial"/>
          <w:sz w:val="24"/>
          <w:szCs w:val="24"/>
          <w:lang w:eastAsia="ru-RU"/>
        </w:rPr>
        <w:t xml:space="preserve">Индекс безопасности потенциального облучения на предприятии ОАО «МСЗ» рассчитывался на предыдущем этапе работ по настоящему договору в качестве примера. На данном этапе </w:t>
      </w:r>
      <w:r w:rsidR="009009E9">
        <w:rPr>
          <w:rFonts w:ascii="Arial" w:eastAsia="Times New Roman" w:hAnsi="Arial" w:cs="Arial"/>
          <w:sz w:val="24"/>
          <w:szCs w:val="24"/>
          <w:lang w:eastAsia="ru-RU"/>
        </w:rPr>
        <w:t xml:space="preserve">для этой организации ИБПО был рассчитан заново двумя способами, но со следующими изменениями: вместо ОРПО, рассчитанного </w:t>
      </w:r>
      <w:r w:rsidR="009009E9" w:rsidRPr="007C5900">
        <w:rPr>
          <w:rFonts w:ascii="Arial" w:hAnsi="Arial" w:cs="Arial"/>
          <w:sz w:val="24"/>
          <w:szCs w:val="24"/>
        </w:rPr>
        <w:t>по радиационному ущербу здоровью (Det)</w:t>
      </w:r>
      <w:r w:rsidR="009009E9">
        <w:rPr>
          <w:rFonts w:ascii="Arial" w:hAnsi="Arial" w:cs="Arial"/>
          <w:sz w:val="24"/>
          <w:szCs w:val="24"/>
        </w:rPr>
        <w:t>, применялся ОРПО, рассчитанный от среднего значения пожизненного риска (</w:t>
      </w:r>
      <w:r w:rsidR="009009E9">
        <w:rPr>
          <w:rFonts w:ascii="Arial" w:hAnsi="Arial" w:cs="Arial"/>
          <w:sz w:val="24"/>
          <w:szCs w:val="24"/>
          <w:lang w:val="en-US"/>
        </w:rPr>
        <w:t>LAR</w:t>
      </w:r>
      <w:r w:rsidR="009009E9">
        <w:rPr>
          <w:rFonts w:ascii="Arial" w:hAnsi="Arial" w:cs="Arial"/>
          <w:sz w:val="24"/>
          <w:szCs w:val="24"/>
        </w:rPr>
        <w:t>) смертности в половозрастной группе.</w:t>
      </w:r>
    </w:p>
    <w:p w:rsidR="0075027A" w:rsidRPr="0042384F" w:rsidRDefault="0075027A" w:rsidP="00B71DD5">
      <w:pPr>
        <w:spacing w:after="0" w:line="360" w:lineRule="auto"/>
        <w:jc w:val="both"/>
        <w:rPr>
          <w:rFonts w:ascii="Arial" w:hAnsi="Arial" w:cs="Arial"/>
          <w:sz w:val="24"/>
          <w:szCs w:val="24"/>
        </w:rPr>
      </w:pPr>
      <w:r w:rsidRPr="00320EF2">
        <w:rPr>
          <w:rFonts w:ascii="Arial" w:hAnsi="Arial" w:cs="Arial"/>
          <w:sz w:val="24"/>
          <w:szCs w:val="24"/>
        </w:rPr>
        <w:tab/>
      </w:r>
      <w:r w:rsidR="0042384F">
        <w:rPr>
          <w:rFonts w:ascii="Arial" w:hAnsi="Arial" w:cs="Arial"/>
          <w:sz w:val="24"/>
          <w:szCs w:val="24"/>
        </w:rPr>
        <w:t>Данные по ИБПО для персонала ОАО «МСЗ» представлены на рисунках 1.2.5-1.2.6</w:t>
      </w:r>
      <w:r w:rsidR="00952B7D">
        <w:rPr>
          <w:rFonts w:ascii="Arial" w:hAnsi="Arial" w:cs="Arial"/>
          <w:sz w:val="24"/>
          <w:szCs w:val="24"/>
        </w:rPr>
        <w:t xml:space="preserve">. </w:t>
      </w:r>
      <w:r w:rsidR="00272B5A">
        <w:rPr>
          <w:rFonts w:ascii="Arial" w:hAnsi="Arial" w:cs="Arial"/>
          <w:sz w:val="24"/>
          <w:szCs w:val="24"/>
        </w:rPr>
        <w:t xml:space="preserve">Из данной информации можно сделать вывод, </w:t>
      </w:r>
      <w:r w:rsidR="00493F08">
        <w:rPr>
          <w:rFonts w:ascii="Arial" w:hAnsi="Arial" w:cs="Arial"/>
          <w:sz w:val="24"/>
          <w:szCs w:val="24"/>
        </w:rPr>
        <w:t xml:space="preserve">что </w:t>
      </w:r>
      <w:r w:rsidR="00493F08">
        <w:rPr>
          <w:rFonts w:ascii="Arial" w:eastAsia="Times New Roman" w:hAnsi="Arial" w:cs="Arial"/>
          <w:sz w:val="24"/>
          <w:szCs w:val="24"/>
          <w:lang w:eastAsia="ru-RU"/>
        </w:rPr>
        <w:t>среднее значение ИБПО для групп</w:t>
      </w:r>
      <w:r w:rsidR="0006343A">
        <w:rPr>
          <w:rFonts w:ascii="Arial" w:eastAsia="Times New Roman" w:hAnsi="Arial" w:cs="Arial"/>
          <w:sz w:val="24"/>
          <w:szCs w:val="24"/>
          <w:lang w:eastAsia="ru-RU"/>
        </w:rPr>
        <w:t xml:space="preserve"> мужского и женского</w:t>
      </w:r>
      <w:r w:rsidR="00493F08">
        <w:rPr>
          <w:rFonts w:ascii="Arial" w:eastAsia="Times New Roman" w:hAnsi="Arial" w:cs="Arial"/>
          <w:sz w:val="24"/>
          <w:szCs w:val="24"/>
          <w:lang w:eastAsia="ru-RU"/>
        </w:rPr>
        <w:t xml:space="preserve"> персонала выше </w:t>
      </w:r>
      <w:r w:rsidR="00493F08">
        <w:rPr>
          <w:rFonts w:ascii="Arial" w:hAnsi="Arial" w:cs="Arial"/>
          <w:sz w:val="24"/>
          <w:szCs w:val="24"/>
        </w:rPr>
        <w:t>74%.</w:t>
      </w:r>
      <w:r w:rsidR="000D749B">
        <w:rPr>
          <w:rFonts w:ascii="Arial" w:hAnsi="Arial" w:cs="Arial"/>
          <w:sz w:val="24"/>
          <w:szCs w:val="24"/>
        </w:rPr>
        <w:t xml:space="preserve"> Для определения критических половозрастных групп были рассмотрены консервативные оценки ИБПО, из которых к искомым группам относятся следующие:</w:t>
      </w:r>
    </w:p>
    <w:p w:rsidR="000D749B" w:rsidRPr="003F4EAD" w:rsidRDefault="00CB68C2" w:rsidP="003F4EAD">
      <w:pPr>
        <w:spacing w:after="0" w:line="360" w:lineRule="auto"/>
        <w:jc w:val="both"/>
        <w:rPr>
          <w:rFonts w:ascii="Arial" w:hAnsi="Arial" w:cs="Arial"/>
          <w:b/>
          <w:sz w:val="24"/>
          <w:szCs w:val="24"/>
        </w:rPr>
      </w:pPr>
      <w:r w:rsidRPr="0042384F">
        <w:rPr>
          <w:rFonts w:ascii="Arial" w:hAnsi="Arial" w:cs="Arial"/>
          <w:sz w:val="24"/>
          <w:szCs w:val="24"/>
        </w:rPr>
        <w:tab/>
      </w:r>
      <w:r w:rsidR="000D749B">
        <w:rPr>
          <w:rFonts w:ascii="Arial" w:eastAsia="Times New Roman" w:hAnsi="Arial" w:cs="Arial"/>
          <w:sz w:val="24"/>
          <w:szCs w:val="24"/>
          <w:lang w:eastAsia="ru-RU"/>
        </w:rPr>
        <w:t xml:space="preserve">Мужчины: </w:t>
      </w:r>
      <w:r w:rsidR="003F4EAD" w:rsidRPr="00984E7E">
        <w:rPr>
          <w:rFonts w:ascii="Arial" w:hAnsi="Arial" w:cs="Arial"/>
          <w:b/>
          <w:sz w:val="24"/>
          <w:szCs w:val="24"/>
        </w:rPr>
        <w:t>25-29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48,04%; ИБПО (Б) = 49,81%), </w:t>
      </w:r>
      <w:r w:rsidR="003F4EAD" w:rsidRPr="00984E7E">
        <w:rPr>
          <w:rFonts w:ascii="Arial" w:hAnsi="Arial" w:cs="Arial"/>
          <w:b/>
          <w:sz w:val="24"/>
          <w:szCs w:val="24"/>
        </w:rPr>
        <w:t>30-34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42,24%; ИБПО (Б) = 43,75%), </w:t>
      </w:r>
      <w:r w:rsidR="003F4EAD" w:rsidRPr="00984E7E">
        <w:rPr>
          <w:rFonts w:ascii="Arial" w:hAnsi="Arial" w:cs="Arial"/>
          <w:b/>
          <w:sz w:val="24"/>
          <w:szCs w:val="24"/>
        </w:rPr>
        <w:t>35-39 лет</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43,41%; ИБПО (Б) = 44,52%), </w:t>
      </w:r>
      <w:r w:rsidR="003F4EAD" w:rsidRPr="00984E7E">
        <w:rPr>
          <w:rFonts w:ascii="Arial" w:hAnsi="Arial" w:cs="Arial"/>
          <w:b/>
          <w:sz w:val="24"/>
          <w:szCs w:val="24"/>
        </w:rPr>
        <w:t>40-44 года</w:t>
      </w:r>
      <w:r w:rsidR="003F4EAD">
        <w:rPr>
          <w:rFonts w:ascii="Arial" w:hAnsi="Arial" w:cs="Arial"/>
          <w:b/>
          <w:sz w:val="24"/>
          <w:szCs w:val="24"/>
        </w:rPr>
        <w:t xml:space="preserve"> </w:t>
      </w:r>
      <w:r w:rsidR="003F4EAD">
        <w:rPr>
          <w:rFonts w:ascii="Arial" w:eastAsia="Times New Roman" w:hAnsi="Arial" w:cs="Arial"/>
          <w:sz w:val="24"/>
          <w:szCs w:val="24"/>
          <w:lang w:eastAsia="ru-RU"/>
        </w:rPr>
        <w:t xml:space="preserve">(ИБПО (А) = 45,5%; ИБПО (Б) = 45,94%), </w:t>
      </w:r>
      <w:r w:rsidR="003F4EAD" w:rsidRPr="00984E7E">
        <w:rPr>
          <w:rFonts w:ascii="Arial" w:hAnsi="Arial" w:cs="Arial"/>
          <w:b/>
          <w:sz w:val="24"/>
          <w:szCs w:val="24"/>
        </w:rPr>
        <w:t>45-49 лет</w:t>
      </w:r>
      <w:r w:rsidR="003F4EAD">
        <w:rPr>
          <w:rFonts w:ascii="Arial" w:hAnsi="Arial" w:cs="Arial"/>
          <w:b/>
          <w:sz w:val="24"/>
          <w:szCs w:val="24"/>
        </w:rPr>
        <w:t xml:space="preserve"> </w:t>
      </w:r>
      <w:r w:rsidR="003F4EAD">
        <w:rPr>
          <w:rFonts w:ascii="Arial" w:eastAsia="Times New Roman" w:hAnsi="Arial" w:cs="Arial"/>
          <w:sz w:val="24"/>
          <w:szCs w:val="24"/>
          <w:lang w:eastAsia="ru-RU"/>
        </w:rPr>
        <w:t>(ИБПО (А) = 48,8%; ИБПО (Б) = 48,76%)</w:t>
      </w:r>
      <w:r w:rsidR="00E36D4C">
        <w:rPr>
          <w:rFonts w:ascii="Arial" w:eastAsia="Times New Roman" w:hAnsi="Arial" w:cs="Arial"/>
          <w:sz w:val="24"/>
          <w:szCs w:val="24"/>
          <w:lang w:eastAsia="ru-RU"/>
        </w:rPr>
        <w:t>;</w:t>
      </w:r>
    </w:p>
    <w:p w:rsidR="00B91A8F" w:rsidRDefault="000D749B"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 xml:space="preserve">Женщины: </w:t>
      </w:r>
      <w:r w:rsidR="00B91A8F" w:rsidRPr="00984E7E">
        <w:rPr>
          <w:rFonts w:ascii="Arial" w:hAnsi="Arial" w:cs="Arial"/>
          <w:b/>
          <w:sz w:val="24"/>
          <w:szCs w:val="24"/>
        </w:rPr>
        <w:t>30-34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 ИБПО (Б) = 45,83%), </w:t>
      </w:r>
      <w:r w:rsidR="00B91A8F" w:rsidRPr="00984E7E">
        <w:rPr>
          <w:rFonts w:ascii="Arial" w:hAnsi="Arial" w:cs="Arial"/>
          <w:b/>
          <w:sz w:val="24"/>
          <w:szCs w:val="24"/>
        </w:rPr>
        <w:t>40-44 года</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43,58%; ИБПО (Б) = 45,62%), </w:t>
      </w:r>
      <w:r w:rsidR="00B91A8F" w:rsidRPr="00984E7E">
        <w:rPr>
          <w:rFonts w:ascii="Arial" w:hAnsi="Arial" w:cs="Arial"/>
          <w:b/>
          <w:sz w:val="24"/>
          <w:szCs w:val="24"/>
        </w:rPr>
        <w:t>45-49 лет</w:t>
      </w:r>
      <w:r w:rsidR="00B91A8F">
        <w:rPr>
          <w:rFonts w:ascii="Arial" w:hAnsi="Arial" w:cs="Arial"/>
          <w:b/>
          <w:sz w:val="24"/>
          <w:szCs w:val="24"/>
        </w:rPr>
        <w:t xml:space="preserve"> </w:t>
      </w:r>
      <w:r w:rsidR="00B91A8F">
        <w:rPr>
          <w:rFonts w:ascii="Arial" w:eastAsia="Times New Roman" w:hAnsi="Arial" w:cs="Arial"/>
          <w:sz w:val="24"/>
          <w:szCs w:val="24"/>
          <w:lang w:eastAsia="ru-RU"/>
        </w:rPr>
        <w:t xml:space="preserve">(ИБПО (А) = 49,92%), </w:t>
      </w:r>
      <w:r w:rsidR="00B91A8F" w:rsidRPr="00984E7E">
        <w:rPr>
          <w:rFonts w:ascii="Arial" w:hAnsi="Arial" w:cs="Arial"/>
          <w:b/>
          <w:sz w:val="24"/>
          <w:szCs w:val="24"/>
        </w:rPr>
        <w:t>50-54 года</w:t>
      </w:r>
      <w:r w:rsidR="00B91A8F">
        <w:rPr>
          <w:rFonts w:ascii="Arial" w:hAnsi="Arial" w:cs="Arial"/>
          <w:b/>
          <w:sz w:val="24"/>
          <w:szCs w:val="24"/>
        </w:rPr>
        <w:t xml:space="preserve"> </w:t>
      </w:r>
      <w:r w:rsidR="00B91A8F">
        <w:rPr>
          <w:rFonts w:ascii="Arial" w:eastAsia="Times New Roman" w:hAnsi="Arial" w:cs="Arial"/>
          <w:sz w:val="24"/>
          <w:szCs w:val="24"/>
          <w:lang w:eastAsia="ru-RU"/>
        </w:rPr>
        <w:t>(ИБПО (А) = 45,6%; ИБПО (Б) = 48,32%).</w:t>
      </w:r>
    </w:p>
    <w:p w:rsidR="00890F13" w:rsidRDefault="00890F13" w:rsidP="00B91A8F">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0A0F92">
        <w:rPr>
          <w:rFonts w:ascii="Arial" w:eastAsia="Times New Roman" w:hAnsi="Arial" w:cs="Arial"/>
          <w:sz w:val="24"/>
          <w:szCs w:val="24"/>
          <w:lang w:eastAsia="ru-RU"/>
        </w:rPr>
        <w:t xml:space="preserve">Рисунки 1.2.7-1.2.8 отражают ситуацию по индексам безопасности на предприятии УЭХК. </w:t>
      </w:r>
      <w:r w:rsidR="00320EF2">
        <w:rPr>
          <w:rFonts w:ascii="Arial" w:eastAsia="Times New Roman" w:hAnsi="Arial" w:cs="Arial"/>
          <w:sz w:val="24"/>
          <w:szCs w:val="24"/>
          <w:lang w:eastAsia="ru-RU"/>
        </w:rPr>
        <w:t>У всего персонала здесь наблюдаются высокие показатели ИБПО, среднее значение для мужчин и женщин выше 94%.</w:t>
      </w:r>
      <w:r w:rsidR="008F5ACD">
        <w:rPr>
          <w:rFonts w:ascii="Arial" w:eastAsia="Times New Roman" w:hAnsi="Arial" w:cs="Arial"/>
          <w:sz w:val="24"/>
          <w:szCs w:val="24"/>
          <w:lang w:eastAsia="ru-RU"/>
        </w:rPr>
        <w:t xml:space="preserve"> Такие высокие показатели обусловлены малыми дозами </w:t>
      </w:r>
      <w:r w:rsidR="00295602">
        <w:rPr>
          <w:rFonts w:ascii="Arial" w:eastAsia="Times New Roman" w:hAnsi="Arial" w:cs="Arial"/>
          <w:sz w:val="24"/>
          <w:szCs w:val="24"/>
          <w:lang w:eastAsia="ru-RU"/>
        </w:rPr>
        <w:t>суммарного</w:t>
      </w:r>
      <w:r w:rsidR="008F5ACD">
        <w:rPr>
          <w:rFonts w:ascii="Arial" w:eastAsia="Times New Roman" w:hAnsi="Arial" w:cs="Arial"/>
          <w:sz w:val="24"/>
          <w:szCs w:val="24"/>
          <w:lang w:eastAsia="ru-RU"/>
        </w:rPr>
        <w:t xml:space="preserve"> облучения в половозрастных группах, причем у женщин отсутствуют накопленные </w:t>
      </w:r>
      <w:r w:rsidR="00295602">
        <w:rPr>
          <w:rFonts w:ascii="Arial" w:eastAsia="Times New Roman" w:hAnsi="Arial" w:cs="Arial"/>
          <w:sz w:val="24"/>
          <w:szCs w:val="24"/>
          <w:lang w:eastAsia="ru-RU"/>
        </w:rPr>
        <w:t>дозы внутреннего облучения</w:t>
      </w:r>
      <w:r w:rsidR="00D5199A">
        <w:rPr>
          <w:rFonts w:ascii="Arial" w:eastAsia="Times New Roman" w:hAnsi="Arial" w:cs="Arial"/>
          <w:sz w:val="24"/>
          <w:szCs w:val="24"/>
          <w:lang w:eastAsia="ru-RU"/>
        </w:rPr>
        <w:t>. На данном предприятии консервативные оценки ИБПО выше 70%, что позволяет сделать вывод</w:t>
      </w:r>
      <w:r w:rsidR="00FA5889">
        <w:rPr>
          <w:rFonts w:ascii="Arial" w:eastAsia="Times New Roman" w:hAnsi="Arial" w:cs="Arial"/>
          <w:sz w:val="24"/>
          <w:szCs w:val="24"/>
          <w:lang w:eastAsia="ru-RU"/>
        </w:rPr>
        <w:t xml:space="preserve"> о том</w:t>
      </w:r>
      <w:r w:rsidR="00D5199A">
        <w:rPr>
          <w:rFonts w:ascii="Arial" w:eastAsia="Times New Roman" w:hAnsi="Arial" w:cs="Arial"/>
          <w:sz w:val="24"/>
          <w:szCs w:val="24"/>
          <w:lang w:eastAsia="ru-RU"/>
        </w:rPr>
        <w:t>, что критических групп персонала на ОАО «УЭХК» нет.</w:t>
      </w:r>
    </w:p>
    <w:p w:rsidR="000C5802" w:rsidRPr="00984E7E" w:rsidRDefault="000C5802" w:rsidP="00B91A8F">
      <w:pPr>
        <w:spacing w:after="0" w:line="360" w:lineRule="auto"/>
        <w:jc w:val="both"/>
        <w:rPr>
          <w:rFonts w:ascii="Arial" w:hAnsi="Arial" w:cs="Arial"/>
          <w:b/>
          <w:sz w:val="24"/>
          <w:szCs w:val="24"/>
        </w:rPr>
      </w:pPr>
      <w:r>
        <w:rPr>
          <w:rFonts w:ascii="Arial" w:eastAsia="Times New Roman" w:hAnsi="Arial" w:cs="Arial"/>
          <w:sz w:val="24"/>
          <w:szCs w:val="24"/>
          <w:lang w:eastAsia="ru-RU"/>
        </w:rPr>
        <w:tab/>
      </w:r>
      <w:r w:rsidR="00392E5D">
        <w:rPr>
          <w:rFonts w:ascii="Arial" w:eastAsia="Times New Roman" w:hAnsi="Arial" w:cs="Arial"/>
          <w:sz w:val="24"/>
          <w:szCs w:val="24"/>
          <w:lang w:eastAsia="ru-RU"/>
        </w:rPr>
        <w:t>На ОАО «ПО ЭХЗ» наблюдается ситуация аналогичная той, что существует на ОАО «УЭХК». По индексам безопасности на этом предприятии приведены рисунки 1.2.9-1.2.10</w:t>
      </w:r>
      <w:r w:rsidR="00B03C40">
        <w:rPr>
          <w:rFonts w:ascii="Arial" w:eastAsia="Times New Roman" w:hAnsi="Arial" w:cs="Arial"/>
          <w:sz w:val="24"/>
          <w:szCs w:val="24"/>
          <w:lang w:eastAsia="ru-RU"/>
        </w:rPr>
        <w:t xml:space="preserve">. Для данного предприятия отсутствуют данные по внутреннему облучению, что делает оценку ИБПО неполной, однако, опираясь на имеющуюся информацию о накопленных дозах персонала, было посчитано, что среднее значение ИБПО не опускается ниже 88%, а консервативные оценки для всех половозрастных групп выше 69%. Отсюда следует, что на ОАО «ПО ЭХЗ» отсутствуют критические группы персонала. </w:t>
      </w:r>
    </w:p>
    <w:p w:rsidR="000D749B" w:rsidRDefault="00BB1B21" w:rsidP="000D749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Для предприятия ОАО «ЧМЗ» анализ критических групп по ИБПО не проводился, так как данные </w:t>
      </w:r>
      <w:r>
        <w:rPr>
          <w:rFonts w:ascii="Arial" w:eastAsia="Times New Roman" w:hAnsi="Arial" w:cs="Arial"/>
          <w:kern w:val="18"/>
          <w:sz w:val="24"/>
          <w:szCs w:val="24"/>
          <w:lang w:eastAsia="ru-RU"/>
        </w:rPr>
        <w:t xml:space="preserve">об индивидуальных годовых дозах внешнего и внутреннего облучения персонала предприятия после 2008 г. </w:t>
      </w:r>
      <w:r w:rsidR="004E68C5">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тсутствуют.</w:t>
      </w:r>
    </w:p>
    <w:p w:rsidR="00502CC1" w:rsidRDefault="00502CC1" w:rsidP="00B71DD5">
      <w:pPr>
        <w:spacing w:after="0" w:line="360" w:lineRule="auto"/>
        <w:jc w:val="both"/>
        <w:rPr>
          <w:rFonts w:ascii="Arial" w:hAnsi="Arial" w:cs="Arial"/>
          <w:b/>
          <w:sz w:val="24"/>
          <w:szCs w:val="24"/>
        </w:rPr>
      </w:pPr>
    </w:p>
    <w:p w:rsidR="00502CC1" w:rsidRDefault="00502CC1">
      <w:pPr>
        <w:spacing w:after="160" w:line="259" w:lineRule="auto"/>
        <w:rPr>
          <w:rFonts w:ascii="Arial" w:hAnsi="Arial" w:cs="Arial"/>
          <w:b/>
          <w:sz w:val="24"/>
          <w:szCs w:val="24"/>
        </w:rPr>
      </w:pPr>
      <w:r>
        <w:rPr>
          <w:rFonts w:ascii="Arial" w:hAnsi="Arial" w:cs="Arial"/>
          <w:b/>
          <w:sz w:val="24"/>
          <w:szCs w:val="24"/>
        </w:rPr>
        <w:br w:type="page"/>
      </w:r>
    </w:p>
    <w:p w:rsidR="00502CC1" w:rsidRDefault="00502CC1" w:rsidP="00502CC1">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1.4</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Оценка текущего ИБПО</w:t>
      </w:r>
      <w:r w:rsidR="00617D2E">
        <w:rPr>
          <w:rFonts w:ascii="Arial" w:eastAsia="Times New Roman" w:hAnsi="Arial" w:cs="Arial"/>
          <w:sz w:val="32"/>
          <w:szCs w:val="32"/>
          <w:lang w:eastAsia="ru-RU"/>
        </w:rPr>
        <w:t xml:space="preserve"> для</w:t>
      </w:r>
      <w:r>
        <w:rPr>
          <w:rFonts w:ascii="Arial" w:eastAsia="Times New Roman" w:hAnsi="Arial" w:cs="Arial"/>
          <w:sz w:val="32"/>
          <w:szCs w:val="32"/>
          <w:lang w:eastAsia="ru-RU"/>
        </w:rPr>
        <w:t xml:space="preserve"> Топливной компании ТВЭЛ в целом</w:t>
      </w:r>
    </w:p>
    <w:p w:rsidR="00502CC1" w:rsidRDefault="00502CC1" w:rsidP="00502CC1">
      <w:pPr>
        <w:spacing w:after="0" w:line="259" w:lineRule="auto"/>
        <w:jc w:val="both"/>
        <w:rPr>
          <w:rFonts w:ascii="Arial" w:eastAsia="Times New Roman" w:hAnsi="Arial" w:cs="Arial"/>
          <w:sz w:val="32"/>
          <w:szCs w:val="32"/>
          <w:lang w:eastAsia="ru-RU"/>
        </w:rPr>
      </w:pPr>
    </w:p>
    <w:p w:rsidR="00502CC1" w:rsidRDefault="00A23E00"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A82EBF" w:rsidRPr="00A82EBF">
        <w:rPr>
          <w:rFonts w:ascii="Arial" w:eastAsia="Times New Roman" w:hAnsi="Arial" w:cs="Arial"/>
          <w:kern w:val="18"/>
          <w:sz w:val="24"/>
          <w:szCs w:val="24"/>
          <w:lang w:eastAsia="ru-RU"/>
        </w:rPr>
        <w:t xml:space="preserve">В результате сбора данных по </w:t>
      </w:r>
      <w:r w:rsidR="00D61763">
        <w:rPr>
          <w:rFonts w:ascii="Arial" w:eastAsia="Times New Roman" w:hAnsi="Arial" w:cs="Arial"/>
          <w:kern w:val="18"/>
          <w:sz w:val="24"/>
          <w:szCs w:val="24"/>
          <w:lang w:eastAsia="ru-RU"/>
        </w:rPr>
        <w:t>индексам безопасности потенциального</w:t>
      </w:r>
      <w:r w:rsidR="00A82EBF" w:rsidRPr="00A82EBF">
        <w:rPr>
          <w:rFonts w:ascii="Arial" w:eastAsia="Times New Roman" w:hAnsi="Arial" w:cs="Arial"/>
          <w:kern w:val="18"/>
          <w:sz w:val="24"/>
          <w:szCs w:val="24"/>
          <w:lang w:eastAsia="ru-RU"/>
        </w:rPr>
        <w:t xml:space="preserve"> облучения </w:t>
      </w:r>
      <w:r w:rsidR="0067548A">
        <w:rPr>
          <w:rFonts w:ascii="Arial" w:eastAsia="Times New Roman" w:hAnsi="Arial" w:cs="Arial"/>
          <w:kern w:val="18"/>
          <w:sz w:val="24"/>
          <w:szCs w:val="24"/>
          <w:lang w:eastAsia="ru-RU"/>
        </w:rPr>
        <w:t xml:space="preserve">в различных половозрастных группах </w:t>
      </w:r>
      <w:r w:rsidR="00A82EBF" w:rsidRPr="00A82EBF">
        <w:rPr>
          <w:rFonts w:ascii="Arial" w:eastAsia="Times New Roman" w:hAnsi="Arial" w:cs="Arial"/>
          <w:kern w:val="18"/>
          <w:sz w:val="24"/>
          <w:szCs w:val="24"/>
          <w:lang w:eastAsia="ru-RU"/>
        </w:rPr>
        <w:t xml:space="preserve">персонала предприятий ТВЭЛ </w:t>
      </w:r>
      <w:r w:rsidR="0067548A">
        <w:rPr>
          <w:rFonts w:ascii="Arial" w:eastAsia="Times New Roman" w:hAnsi="Arial" w:cs="Arial"/>
          <w:kern w:val="18"/>
          <w:sz w:val="24"/>
          <w:szCs w:val="24"/>
          <w:lang w:eastAsia="ru-RU"/>
        </w:rPr>
        <w:t xml:space="preserve">была представлена исчерпывающая информация, отраженная в пункте 1.2 настоящего отчета, позволяющая проанализировать ситуацию по ИБПО на каждом отдельно взятом предприятии. </w:t>
      </w:r>
      <w:r w:rsidR="00E30CF3">
        <w:rPr>
          <w:rFonts w:ascii="Arial" w:eastAsia="Times New Roman" w:hAnsi="Arial" w:cs="Arial"/>
          <w:kern w:val="18"/>
          <w:sz w:val="24"/>
          <w:szCs w:val="24"/>
          <w:lang w:eastAsia="ru-RU"/>
        </w:rPr>
        <w:t>Чтобы получить</w:t>
      </w:r>
      <w:r w:rsidR="00D06837">
        <w:rPr>
          <w:rFonts w:ascii="Arial" w:eastAsia="Times New Roman" w:hAnsi="Arial" w:cs="Arial"/>
          <w:kern w:val="18"/>
          <w:sz w:val="24"/>
          <w:szCs w:val="24"/>
          <w:lang w:eastAsia="ru-RU"/>
        </w:rPr>
        <w:t xml:space="preserve"> полно</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представлени</w:t>
      </w:r>
      <w:r w:rsidR="00E30CF3">
        <w:rPr>
          <w:rFonts w:ascii="Arial" w:eastAsia="Times New Roman" w:hAnsi="Arial" w:cs="Arial"/>
          <w:kern w:val="18"/>
          <w:sz w:val="24"/>
          <w:szCs w:val="24"/>
          <w:lang w:eastAsia="ru-RU"/>
        </w:rPr>
        <w:t>е</w:t>
      </w:r>
      <w:r w:rsidR="00D06837">
        <w:rPr>
          <w:rFonts w:ascii="Arial" w:eastAsia="Times New Roman" w:hAnsi="Arial" w:cs="Arial"/>
          <w:kern w:val="18"/>
          <w:sz w:val="24"/>
          <w:szCs w:val="24"/>
          <w:lang w:eastAsia="ru-RU"/>
        </w:rPr>
        <w:t xml:space="preserve"> о ситуации, связанной с индексом безопасности в целом, необходимо было провести </w:t>
      </w:r>
      <w:r w:rsidR="008A6D61">
        <w:rPr>
          <w:rFonts w:ascii="Arial" w:eastAsia="Times New Roman" w:hAnsi="Arial" w:cs="Arial"/>
          <w:kern w:val="18"/>
          <w:sz w:val="24"/>
          <w:szCs w:val="24"/>
          <w:lang w:eastAsia="ru-RU"/>
        </w:rPr>
        <w:t>анализ</w:t>
      </w:r>
      <w:r w:rsidR="00D06837">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в половозрастных группах</w:t>
      </w:r>
      <w:r w:rsidR="00D06837">
        <w:rPr>
          <w:rFonts w:ascii="Arial" w:eastAsia="Times New Roman" w:hAnsi="Arial" w:cs="Arial"/>
          <w:kern w:val="18"/>
          <w:sz w:val="24"/>
          <w:szCs w:val="24"/>
          <w:lang w:eastAsia="ru-RU"/>
        </w:rPr>
        <w:t xml:space="preserve"> для всей Топливной компании ТВЭЛ.</w:t>
      </w:r>
    </w:p>
    <w:p w:rsidR="00EF65EB" w:rsidRDefault="00982B9F" w:rsidP="00E30CF3">
      <w:pPr>
        <w:spacing w:after="0" w:line="360" w:lineRule="auto"/>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793576">
        <w:rPr>
          <w:rFonts w:ascii="Arial" w:eastAsia="Times New Roman" w:hAnsi="Arial" w:cs="Arial"/>
          <w:kern w:val="18"/>
          <w:sz w:val="24"/>
          <w:szCs w:val="24"/>
          <w:lang w:eastAsia="ru-RU"/>
        </w:rPr>
        <w:t>Для расчета</w:t>
      </w:r>
      <w:r w:rsidR="00007DBF">
        <w:rPr>
          <w:rFonts w:ascii="Arial" w:eastAsia="Times New Roman" w:hAnsi="Arial" w:cs="Arial"/>
          <w:kern w:val="18"/>
          <w:sz w:val="24"/>
          <w:szCs w:val="24"/>
          <w:lang w:eastAsia="ru-RU"/>
        </w:rPr>
        <w:t xml:space="preserve"> глобального значения</w:t>
      </w:r>
      <w:r w:rsidR="00793576">
        <w:rPr>
          <w:rFonts w:ascii="Arial" w:eastAsia="Times New Roman" w:hAnsi="Arial" w:cs="Arial"/>
          <w:kern w:val="18"/>
          <w:sz w:val="24"/>
          <w:szCs w:val="24"/>
          <w:lang w:eastAsia="ru-RU"/>
        </w:rPr>
        <w:t xml:space="preserve"> </w:t>
      </w:r>
      <w:r w:rsidR="00007DBF">
        <w:rPr>
          <w:rFonts w:ascii="Arial" w:eastAsia="Times New Roman" w:hAnsi="Arial" w:cs="Arial"/>
          <w:kern w:val="18"/>
          <w:sz w:val="24"/>
          <w:szCs w:val="24"/>
          <w:lang w:eastAsia="ru-RU"/>
        </w:rPr>
        <w:t>ИБПО, который бы отражал ситуацию в целом для ТВЭЛ, необходимо было рассматривать персонал топливной компании как единое целое, не разбивая его на отдельно взятые предприятия.</w:t>
      </w:r>
      <w:r w:rsidR="00E00122">
        <w:rPr>
          <w:rFonts w:ascii="Arial" w:eastAsia="Times New Roman" w:hAnsi="Arial" w:cs="Arial"/>
          <w:kern w:val="18"/>
          <w:sz w:val="24"/>
          <w:szCs w:val="24"/>
          <w:lang w:eastAsia="ru-RU"/>
        </w:rPr>
        <w:t xml:space="preserve"> </w:t>
      </w:r>
      <w:r w:rsidR="00784958">
        <w:rPr>
          <w:rFonts w:ascii="Arial" w:eastAsia="Times New Roman" w:hAnsi="Arial" w:cs="Arial"/>
          <w:kern w:val="18"/>
          <w:sz w:val="24"/>
          <w:szCs w:val="24"/>
          <w:lang w:eastAsia="ru-RU"/>
        </w:rPr>
        <w:t>Методы расчета ИБПО при этом никак не меняются, поскольку весь персонал компании также разбивается на половозрастные группы, для которых рассчитывается ИБПО двумя методами, а затем считается взвешенное среднее значение индекса безопасности</w:t>
      </w:r>
      <w:r w:rsidR="008C0B44">
        <w:rPr>
          <w:rFonts w:ascii="Arial" w:eastAsia="Times New Roman" w:hAnsi="Arial" w:cs="Arial"/>
          <w:kern w:val="18"/>
          <w:sz w:val="24"/>
          <w:szCs w:val="24"/>
          <w:lang w:eastAsia="ru-RU"/>
        </w:rPr>
        <w:t>, которое и является глобальным значением ИБПО для всей компании</w:t>
      </w:r>
      <w:r w:rsidR="00784958">
        <w:rPr>
          <w:rFonts w:ascii="Arial" w:eastAsia="Times New Roman" w:hAnsi="Arial" w:cs="Arial"/>
          <w:kern w:val="18"/>
          <w:sz w:val="24"/>
          <w:szCs w:val="24"/>
          <w:lang w:eastAsia="ru-RU"/>
        </w:rPr>
        <w:t>.</w:t>
      </w:r>
    </w:p>
    <w:p w:rsidR="00917965" w:rsidRPr="00917965" w:rsidRDefault="00917965" w:rsidP="00917965">
      <w:pPr>
        <w:spacing w:after="0" w:line="360" w:lineRule="auto"/>
        <w:ind w:firstLine="708"/>
        <w:contextualSpacing/>
        <w:jc w:val="both"/>
        <w:rPr>
          <w:rFonts w:ascii="Arial" w:eastAsia="Times New Roman" w:hAnsi="Arial" w:cs="Arial"/>
          <w:kern w:val="18"/>
          <w:sz w:val="24"/>
          <w:szCs w:val="24"/>
          <w:lang w:eastAsia="ru-RU"/>
        </w:rPr>
      </w:pPr>
      <w:r w:rsidRPr="00917965">
        <w:rPr>
          <w:rFonts w:ascii="Arial" w:eastAsia="Times New Roman" w:hAnsi="Arial" w:cs="Arial"/>
          <w:kern w:val="18"/>
          <w:sz w:val="24"/>
          <w:szCs w:val="24"/>
          <w:lang w:eastAsia="ru-RU"/>
        </w:rPr>
        <w:t>На рисунках 1.4.1-1.4.2</w:t>
      </w:r>
      <w:r>
        <w:rPr>
          <w:rFonts w:ascii="Arial" w:eastAsia="Times New Roman" w:hAnsi="Arial" w:cs="Arial"/>
          <w:kern w:val="18"/>
          <w:sz w:val="24"/>
          <w:szCs w:val="24"/>
          <w:lang w:eastAsia="ru-RU"/>
        </w:rPr>
        <w:t xml:space="preserve"> отражены зависимости величин ИБПО и их консервативных оценок, рассчитанных двумя методами, от половозрастных групп для Топливной компании ТВЭЛ в целом. В дополнение к этой информации </w:t>
      </w:r>
      <w:r>
        <w:rPr>
          <w:rFonts w:ascii="Arial" w:hAnsi="Arial" w:cs="Arial"/>
          <w:sz w:val="24"/>
          <w:szCs w:val="24"/>
        </w:rPr>
        <w:t xml:space="preserve">в таблицах </w:t>
      </w:r>
      <w:r w:rsidRPr="00917965">
        <w:rPr>
          <w:rFonts w:ascii="Arial" w:eastAsia="Times New Roman" w:hAnsi="Arial" w:cs="Arial"/>
          <w:kern w:val="18"/>
          <w:sz w:val="24"/>
          <w:szCs w:val="24"/>
          <w:lang w:eastAsia="ru-RU"/>
        </w:rPr>
        <w:t>1.4.1-1.4.2</w:t>
      </w:r>
      <w:r>
        <w:rPr>
          <w:rFonts w:ascii="Arial" w:eastAsia="Times New Roman" w:hAnsi="Arial" w:cs="Arial"/>
          <w:kern w:val="18"/>
          <w:sz w:val="24"/>
          <w:szCs w:val="24"/>
          <w:lang w:eastAsia="ru-RU"/>
        </w:rPr>
        <w:t xml:space="preserve"> </w:t>
      </w:r>
      <w:r>
        <w:rPr>
          <w:rFonts w:ascii="Arial" w:hAnsi="Arial" w:cs="Arial"/>
          <w:sz w:val="24"/>
          <w:szCs w:val="24"/>
        </w:rPr>
        <w:t xml:space="preserve">приведены взвешенные средние оценки ИБПО, отражающие </w:t>
      </w:r>
      <w:r w:rsidR="00E838BE">
        <w:rPr>
          <w:rFonts w:ascii="Arial" w:hAnsi="Arial" w:cs="Arial"/>
          <w:sz w:val="24"/>
          <w:szCs w:val="24"/>
        </w:rPr>
        <w:t xml:space="preserve">ситуацию по индексу безопасности для </w:t>
      </w:r>
      <w:r>
        <w:rPr>
          <w:rFonts w:ascii="Arial" w:hAnsi="Arial" w:cs="Arial"/>
          <w:sz w:val="24"/>
          <w:szCs w:val="24"/>
        </w:rPr>
        <w:t>Топливной компании ТВЭЛ в целом.</w:t>
      </w:r>
    </w:p>
    <w:p w:rsidR="004338E2" w:rsidRDefault="004338E2" w:rsidP="00E30CF3">
      <w:pPr>
        <w:spacing w:after="0" w:line="360" w:lineRule="auto"/>
        <w:jc w:val="both"/>
        <w:rPr>
          <w:rFonts w:ascii="Arial" w:eastAsia="Times New Roman" w:hAnsi="Arial" w:cs="Arial"/>
          <w:kern w:val="18"/>
          <w:sz w:val="24"/>
          <w:szCs w:val="24"/>
          <w:lang w:eastAsia="ru-RU"/>
        </w:rPr>
      </w:pPr>
    </w:p>
    <w:p w:rsidR="00982B9F" w:rsidRDefault="00FD3075" w:rsidP="00E30CF3">
      <w:pPr>
        <w:spacing w:after="0" w:line="360" w:lineRule="auto"/>
        <w:jc w:val="both"/>
        <w:rPr>
          <w:rFonts w:ascii="Arial" w:eastAsia="Times New Roman" w:hAnsi="Arial" w:cs="Arial"/>
          <w:sz w:val="32"/>
          <w:szCs w:val="32"/>
          <w:lang w:eastAsia="ru-RU"/>
        </w:rPr>
      </w:pPr>
      <w:r>
        <w:rPr>
          <w:rFonts w:ascii="Arial" w:eastAsia="Times New Roman" w:hAnsi="Arial" w:cs="Arial"/>
          <w:kern w:val="18"/>
          <w:sz w:val="24"/>
          <w:szCs w:val="24"/>
          <w:lang w:eastAsia="ru-RU"/>
        </w:rPr>
        <w:tab/>
      </w:r>
      <w:r w:rsidR="00784958">
        <w:rPr>
          <w:rFonts w:ascii="Arial" w:eastAsia="Times New Roman" w:hAnsi="Arial" w:cs="Arial"/>
          <w:kern w:val="18"/>
          <w:sz w:val="24"/>
          <w:szCs w:val="24"/>
          <w:lang w:eastAsia="ru-RU"/>
        </w:rPr>
        <w:t xml:space="preserve"> </w:t>
      </w:r>
    </w:p>
    <w:p w:rsidR="00CB68C2" w:rsidRPr="0042384F" w:rsidRDefault="00CB68C2" w:rsidP="00E30CF3">
      <w:pPr>
        <w:spacing w:after="0" w:line="360" w:lineRule="auto"/>
        <w:jc w:val="both"/>
        <w:rPr>
          <w:rFonts w:ascii="Arial" w:hAnsi="Arial" w:cs="Arial"/>
          <w:b/>
          <w:sz w:val="24"/>
          <w:szCs w:val="24"/>
        </w:rPr>
      </w:pPr>
    </w:p>
    <w:p w:rsidR="00D57741" w:rsidRPr="000164CA" w:rsidRDefault="00D57741" w:rsidP="00C44CCB">
      <w:pPr>
        <w:spacing w:after="0" w:line="360" w:lineRule="auto"/>
        <w:jc w:val="both"/>
        <w:rPr>
          <w:rFonts w:ascii="Arial" w:eastAsia="Times New Roman" w:hAnsi="Arial" w:cs="Arial"/>
          <w:sz w:val="24"/>
          <w:szCs w:val="24"/>
          <w:lang w:eastAsia="ru-RU"/>
        </w:rPr>
      </w:pPr>
    </w:p>
    <w:p w:rsidR="00AE17CB" w:rsidRDefault="00375C16" w:rsidP="00CD46E3">
      <w:pPr>
        <w:spacing w:after="0" w:line="360" w:lineRule="auto"/>
        <w:jc w:val="both"/>
        <w:rPr>
          <w:rFonts w:ascii="Arial" w:eastAsia="Times New Roman" w:hAnsi="Arial" w:cs="Arial"/>
          <w:sz w:val="24"/>
          <w:szCs w:val="24"/>
          <w:lang w:eastAsia="ru-RU"/>
        </w:rPr>
      </w:pPr>
      <w:r>
        <w:rPr>
          <w:noProof/>
          <w:lang w:eastAsia="ru-RU"/>
        </w:rPr>
        <w:lastRenderedPageBreak/>
        <w:drawing>
          <wp:inline distT="0" distB="0" distL="0" distR="0">
            <wp:extent cx="5940425" cy="2813050"/>
            <wp:effectExtent l="0" t="0" r="3175" b="635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r>
        <w:rPr>
          <w:noProof/>
          <w:lang w:eastAsia="ru-RU"/>
        </w:rPr>
        <w:drawing>
          <wp:inline distT="0" distB="0" distL="0" distR="0">
            <wp:extent cx="5940425" cy="2813050"/>
            <wp:effectExtent l="0" t="0" r="3175" b="6350"/>
            <wp:docPr id="18" name="Диаграмма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r>
        <w:rPr>
          <w:noProof/>
          <w:lang w:eastAsia="ru-RU"/>
        </w:rPr>
        <w:drawing>
          <wp:inline distT="0" distB="0" distL="0" distR="0">
            <wp:extent cx="5940425" cy="2828290"/>
            <wp:effectExtent l="0" t="0" r="3175" b="1016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rsidR="00375C16" w:rsidRDefault="00375C16" w:rsidP="00375C16">
      <w:pPr>
        <w:spacing w:after="0"/>
        <w:jc w:val="center"/>
        <w:rPr>
          <w:rFonts w:ascii="Arial" w:hAnsi="Arial" w:cs="Arial"/>
          <w:sz w:val="24"/>
          <w:szCs w:val="24"/>
          <w:lang w:eastAsia="ru-RU"/>
        </w:rPr>
      </w:pPr>
      <w:r>
        <w:rPr>
          <w:rFonts w:ascii="Arial" w:hAnsi="Arial" w:cs="Arial"/>
          <w:sz w:val="24"/>
          <w:szCs w:val="24"/>
          <w:lang w:eastAsia="ru-RU"/>
        </w:rPr>
        <w:t>Рисунок 1.4.1</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мужчины, </w:t>
      </w:r>
      <w:r w:rsidR="00736B55">
        <w:rPr>
          <w:rFonts w:ascii="Arial" w:hAnsi="Arial" w:cs="Arial"/>
          <w:sz w:val="24"/>
          <w:szCs w:val="24"/>
          <w:lang w:eastAsia="ru-RU"/>
        </w:rPr>
        <w:t>ТК ТВЭЛ</w:t>
      </w:r>
    </w:p>
    <w:p w:rsidR="00C405C0" w:rsidRDefault="00C405C0" w:rsidP="00375C16">
      <w:pPr>
        <w:spacing w:after="0"/>
        <w:jc w:val="center"/>
        <w:rPr>
          <w:rFonts w:ascii="Arial" w:hAnsi="Arial" w:cs="Arial"/>
          <w:sz w:val="24"/>
          <w:szCs w:val="24"/>
          <w:lang w:eastAsia="ru-RU"/>
        </w:rPr>
      </w:pPr>
      <w:r>
        <w:rPr>
          <w:noProof/>
          <w:lang w:eastAsia="ru-RU"/>
        </w:rPr>
        <w:lastRenderedPageBreak/>
        <w:drawing>
          <wp:inline distT="0" distB="0" distL="0" distR="0">
            <wp:extent cx="5940425" cy="2813050"/>
            <wp:effectExtent l="0" t="0" r="3175" b="635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r>
        <w:rPr>
          <w:noProof/>
          <w:lang w:eastAsia="ru-RU"/>
        </w:rPr>
        <w:drawing>
          <wp:inline distT="0" distB="0" distL="0" distR="0">
            <wp:extent cx="5940425" cy="2813050"/>
            <wp:effectExtent l="0" t="0" r="3175" b="6350"/>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r>
        <w:rPr>
          <w:noProof/>
          <w:lang w:eastAsia="ru-RU"/>
        </w:rPr>
        <w:drawing>
          <wp:inline distT="0" distB="0" distL="0" distR="0">
            <wp:extent cx="5940425" cy="2828290"/>
            <wp:effectExtent l="0" t="0" r="3175" b="1016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C405C0" w:rsidRDefault="00C405C0" w:rsidP="00C405C0">
      <w:pPr>
        <w:spacing w:after="0"/>
        <w:jc w:val="center"/>
        <w:rPr>
          <w:rFonts w:ascii="Arial" w:hAnsi="Arial" w:cs="Arial"/>
          <w:sz w:val="24"/>
          <w:szCs w:val="24"/>
          <w:lang w:eastAsia="ru-RU"/>
        </w:rPr>
      </w:pPr>
      <w:r>
        <w:rPr>
          <w:rFonts w:ascii="Arial" w:hAnsi="Arial" w:cs="Arial"/>
          <w:sz w:val="24"/>
          <w:szCs w:val="24"/>
          <w:lang w:eastAsia="ru-RU"/>
        </w:rPr>
        <w:t>Рисунок 1.4.2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ТК ТВЭЛ</w:t>
      </w:r>
    </w:p>
    <w:p w:rsidR="001067E8" w:rsidRPr="007C5900" w:rsidRDefault="001067E8" w:rsidP="001067E8">
      <w:pPr>
        <w:spacing w:after="0"/>
        <w:jc w:val="both"/>
        <w:rPr>
          <w:rFonts w:ascii="Arial" w:hAnsi="Arial" w:cs="Arial"/>
          <w:sz w:val="24"/>
          <w:szCs w:val="24"/>
        </w:rPr>
      </w:pPr>
      <w:r>
        <w:rPr>
          <w:rFonts w:ascii="Arial" w:hAnsi="Arial" w:cs="Arial"/>
          <w:sz w:val="24"/>
          <w:szCs w:val="24"/>
        </w:rPr>
        <w:lastRenderedPageBreak/>
        <w:t>Таблица 1.4.1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А.</w:t>
      </w:r>
    </w:p>
    <w:p w:rsidR="001067E8" w:rsidRPr="00512A9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1067E8" w:rsidRPr="00354560" w:rsidTr="00D61763">
        <w:trPr>
          <w:trHeight w:val="517"/>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517"/>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89,5</w:t>
            </w:r>
            <w:r w:rsidR="00672826">
              <w:rPr>
                <w:rFonts w:ascii="Arial" w:hAnsi="Arial" w:cs="Arial"/>
                <w:sz w:val="20"/>
                <w:szCs w:val="20"/>
                <w:lang w:eastAsia="ru-RU"/>
              </w:rPr>
              <w:t>8</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82,75</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75,5</w:t>
            </w:r>
            <w:r w:rsidR="00672826">
              <w:rPr>
                <w:rFonts w:ascii="Arial" w:hAnsi="Arial" w:cs="Arial"/>
                <w:sz w:val="20"/>
                <w:szCs w:val="20"/>
                <w:lang w:eastAsia="ru-RU"/>
              </w:rPr>
              <w:t>7</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71,4</w:t>
            </w:r>
            <w:r w:rsidR="00672826">
              <w:rPr>
                <w:rFonts w:ascii="Arial" w:hAnsi="Arial" w:cs="Arial"/>
                <w:sz w:val="20"/>
                <w:szCs w:val="20"/>
                <w:lang w:eastAsia="ru-RU"/>
              </w:rPr>
              <w:t>6</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60,5</w:t>
            </w:r>
            <w:r w:rsidR="00672826">
              <w:rPr>
                <w:rFonts w:ascii="Arial" w:hAnsi="Arial" w:cs="Arial"/>
                <w:sz w:val="20"/>
                <w:szCs w:val="20"/>
                <w:lang w:eastAsia="ru-RU"/>
              </w:rPr>
              <w:t>4</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48,96</w:t>
            </w:r>
          </w:p>
        </w:tc>
      </w:tr>
      <w:tr w:rsidR="002F797B" w:rsidRPr="002F797B" w:rsidTr="00D61763">
        <w:trPr>
          <w:trHeight w:val="517"/>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90,87</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73,2</w:t>
            </w:r>
            <w:r w:rsidR="00672826">
              <w:rPr>
                <w:rFonts w:ascii="Arial" w:hAnsi="Arial" w:cs="Arial"/>
                <w:sz w:val="20"/>
                <w:szCs w:val="20"/>
                <w:lang w:eastAsia="ru-RU"/>
              </w:rPr>
              <w:t>7</w:t>
            </w:r>
          </w:p>
        </w:tc>
        <w:tc>
          <w:tcPr>
            <w:tcW w:w="1134" w:type="dxa"/>
            <w:shd w:val="clear" w:color="auto" w:fill="D9D9D9"/>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68,2</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78,2</w:t>
            </w:r>
            <w:r w:rsidR="00672826">
              <w:rPr>
                <w:rFonts w:ascii="Arial" w:hAnsi="Arial" w:cs="Arial"/>
                <w:sz w:val="20"/>
                <w:szCs w:val="20"/>
                <w:lang w:eastAsia="ru-RU"/>
              </w:rPr>
              <w:t>3</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47,3</w:t>
            </w:r>
            <w:r w:rsidR="00672826">
              <w:rPr>
                <w:rFonts w:ascii="Arial" w:hAnsi="Arial" w:cs="Arial"/>
                <w:sz w:val="20"/>
                <w:szCs w:val="20"/>
                <w:lang w:eastAsia="ru-RU"/>
              </w:rPr>
              <w:t>6</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41,7</w:t>
            </w:r>
            <w:r w:rsidR="00672826">
              <w:rPr>
                <w:rFonts w:ascii="Arial" w:hAnsi="Arial" w:cs="Arial"/>
                <w:sz w:val="20"/>
                <w:szCs w:val="20"/>
                <w:lang w:eastAsia="ru-RU"/>
              </w:rPr>
              <w:t>8</w:t>
            </w:r>
          </w:p>
        </w:tc>
      </w:tr>
    </w:tbl>
    <w:p w:rsidR="001067E8" w:rsidRPr="002F797B" w:rsidRDefault="001067E8" w:rsidP="002F797B">
      <w:pPr>
        <w:spacing w:after="0" w:line="240" w:lineRule="auto"/>
        <w:jc w:val="center"/>
        <w:rPr>
          <w:rFonts w:ascii="Arial" w:hAnsi="Arial" w:cs="Arial"/>
          <w:sz w:val="20"/>
          <w:szCs w:val="20"/>
          <w:lang w:eastAsia="ru-RU"/>
        </w:rPr>
      </w:pPr>
    </w:p>
    <w:p w:rsidR="001067E8" w:rsidRPr="007C5900" w:rsidRDefault="001067E8" w:rsidP="001067E8">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4.2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ТК ТВЭЛ</w:t>
      </w:r>
      <w:r w:rsidRPr="007C5900">
        <w:rPr>
          <w:rFonts w:ascii="Arial" w:hAnsi="Arial" w:cs="Arial"/>
          <w:sz w:val="24"/>
          <w:szCs w:val="24"/>
        </w:rPr>
        <w:t xml:space="preserve"> в целом, рас</w:t>
      </w:r>
      <w:r>
        <w:rPr>
          <w:rFonts w:ascii="Arial" w:hAnsi="Arial" w:cs="Arial"/>
          <w:sz w:val="24"/>
          <w:szCs w:val="24"/>
        </w:rPr>
        <w:t>считанные по Методу Б.</w:t>
      </w:r>
    </w:p>
    <w:p w:rsidR="001067E8" w:rsidRPr="007C5900" w:rsidRDefault="001067E8" w:rsidP="001067E8">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1067E8" w:rsidRPr="00354560" w:rsidTr="00D61763">
        <w:trPr>
          <w:trHeight w:val="496"/>
          <w:jc w:val="center"/>
        </w:trPr>
        <w:tc>
          <w:tcPr>
            <w:tcW w:w="653" w:type="dxa"/>
            <w:vMerge w:val="restart"/>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1067E8" w:rsidRPr="00354560" w:rsidTr="00D61763">
        <w:trPr>
          <w:trHeight w:val="496"/>
          <w:jc w:val="center"/>
        </w:trPr>
        <w:tc>
          <w:tcPr>
            <w:tcW w:w="653" w:type="dxa"/>
            <w:vMerge/>
            <w:vAlign w:val="center"/>
          </w:tcPr>
          <w:p w:rsidR="001067E8" w:rsidRPr="00354560" w:rsidRDefault="001067E8" w:rsidP="00D61763">
            <w:pPr>
              <w:spacing w:after="0" w:line="240" w:lineRule="auto"/>
              <w:jc w:val="center"/>
              <w:rPr>
                <w:rFonts w:ascii="Arial" w:hAnsi="Arial" w:cs="Arial"/>
                <w:sz w:val="20"/>
                <w:szCs w:val="20"/>
                <w:lang w:eastAsia="ru-RU"/>
              </w:rPr>
            </w:pP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1067E8" w:rsidRPr="00354560" w:rsidRDefault="001067E8" w:rsidP="00D6176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90,7</w:t>
            </w:r>
            <w:r w:rsidR="00672826">
              <w:rPr>
                <w:rFonts w:ascii="Arial" w:hAnsi="Arial" w:cs="Arial"/>
                <w:sz w:val="20"/>
                <w:szCs w:val="20"/>
                <w:lang w:eastAsia="ru-RU"/>
              </w:rPr>
              <w:t>1</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82,26</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75,9</w:t>
            </w:r>
            <w:r w:rsidR="00672826">
              <w:rPr>
                <w:rFonts w:ascii="Arial" w:hAnsi="Arial" w:cs="Arial"/>
                <w:sz w:val="20"/>
                <w:szCs w:val="20"/>
                <w:lang w:eastAsia="ru-RU"/>
              </w:rPr>
              <w:t>3</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74,0</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59,71</w:t>
            </w:r>
          </w:p>
        </w:tc>
        <w:tc>
          <w:tcPr>
            <w:tcW w:w="1226"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49,52</w:t>
            </w:r>
          </w:p>
        </w:tc>
      </w:tr>
      <w:tr w:rsidR="002F797B" w:rsidRPr="00354560" w:rsidTr="00D61763">
        <w:trPr>
          <w:trHeight w:val="496"/>
          <w:jc w:val="center"/>
        </w:trPr>
        <w:tc>
          <w:tcPr>
            <w:tcW w:w="653" w:type="dxa"/>
            <w:vAlign w:val="center"/>
          </w:tcPr>
          <w:p w:rsidR="002F797B" w:rsidRPr="00354560" w:rsidRDefault="002F797B" w:rsidP="002F797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91,9</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75,14</w:t>
            </w:r>
          </w:p>
        </w:tc>
        <w:tc>
          <w:tcPr>
            <w:tcW w:w="1134" w:type="dxa"/>
            <w:shd w:val="clear" w:color="auto" w:fill="D9D9D9"/>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70,45</w:t>
            </w:r>
          </w:p>
        </w:tc>
        <w:tc>
          <w:tcPr>
            <w:tcW w:w="1212"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80,32</w:t>
            </w:r>
          </w:p>
        </w:tc>
        <w:tc>
          <w:tcPr>
            <w:tcW w:w="1397" w:type="dxa"/>
            <w:vAlign w:val="center"/>
          </w:tcPr>
          <w:p w:rsidR="002F797B" w:rsidRPr="002F797B" w:rsidRDefault="002F797B" w:rsidP="00672826">
            <w:pPr>
              <w:spacing w:after="0" w:line="240" w:lineRule="auto"/>
              <w:jc w:val="center"/>
              <w:rPr>
                <w:rFonts w:ascii="Arial" w:hAnsi="Arial" w:cs="Arial"/>
                <w:sz w:val="20"/>
                <w:szCs w:val="20"/>
                <w:lang w:eastAsia="ru-RU"/>
              </w:rPr>
            </w:pPr>
            <w:r w:rsidRPr="002F797B">
              <w:rPr>
                <w:rFonts w:ascii="Arial" w:hAnsi="Arial" w:cs="Arial"/>
                <w:sz w:val="20"/>
                <w:szCs w:val="20"/>
                <w:lang w:eastAsia="ru-RU"/>
              </w:rPr>
              <w:t>49,86</w:t>
            </w:r>
          </w:p>
        </w:tc>
        <w:tc>
          <w:tcPr>
            <w:tcW w:w="1226" w:type="dxa"/>
            <w:vAlign w:val="center"/>
          </w:tcPr>
          <w:p w:rsidR="002F797B" w:rsidRPr="002F797B" w:rsidRDefault="00672826" w:rsidP="00672826">
            <w:pPr>
              <w:spacing w:after="0" w:line="240" w:lineRule="auto"/>
              <w:jc w:val="center"/>
              <w:rPr>
                <w:rFonts w:ascii="Arial" w:hAnsi="Arial" w:cs="Arial"/>
                <w:sz w:val="20"/>
                <w:szCs w:val="20"/>
                <w:lang w:eastAsia="ru-RU"/>
              </w:rPr>
            </w:pPr>
            <w:r>
              <w:rPr>
                <w:rFonts w:ascii="Arial" w:hAnsi="Arial" w:cs="Arial"/>
                <w:sz w:val="20"/>
                <w:szCs w:val="20"/>
                <w:lang w:eastAsia="ru-RU"/>
              </w:rPr>
              <w:t>44,4</w:t>
            </w:r>
          </w:p>
        </w:tc>
      </w:tr>
    </w:tbl>
    <w:p w:rsidR="00375C16" w:rsidRDefault="00375C16" w:rsidP="00CD46E3">
      <w:pPr>
        <w:spacing w:after="0" w:line="360" w:lineRule="auto"/>
        <w:jc w:val="both"/>
        <w:rPr>
          <w:rFonts w:ascii="Arial" w:eastAsia="Times New Roman" w:hAnsi="Arial" w:cs="Arial"/>
          <w:sz w:val="24"/>
          <w:szCs w:val="24"/>
          <w:lang w:eastAsia="ru-RU"/>
        </w:rPr>
      </w:pPr>
    </w:p>
    <w:p w:rsidR="000D4A71" w:rsidRDefault="000D4A71"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В качестве дополнения к представленным результатам в Приложении А приведены оценки ИБПО половозрастных групп для ТВЭЛ в целом. Проведение этих оценок дало возможность дополнить картину по индексу безопасности в компании, что, в свою очередь, позволило определить критические половозрастные группы персонала в целом.</w:t>
      </w:r>
    </w:p>
    <w:p w:rsidR="006416E9" w:rsidRDefault="006416E9" w:rsidP="000D4A71">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Из таблиц 1.4.1 и 1.4.2 следует, что для </w:t>
      </w:r>
      <w:r w:rsidR="00BF31CE">
        <w:rPr>
          <w:rFonts w:ascii="Arial" w:eastAsia="Times New Roman" w:hAnsi="Arial" w:cs="Arial"/>
          <w:kern w:val="18"/>
          <w:sz w:val="24"/>
          <w:szCs w:val="24"/>
          <w:lang w:eastAsia="ru-RU"/>
        </w:rPr>
        <w:t>Топливной компании ТВЭЛ показатели индекса безопасности, рассчитанные с помощью двух различных методов, превышают 50%. Эта информация говорит о том, что значение ИБПО предприятия соответствует требованиям, однако суммарные критические оценки ниже 50%, что говорит о наличии критических групп персонала в компании.</w:t>
      </w:r>
    </w:p>
    <w:p w:rsidR="00225CF9" w:rsidRDefault="00225CF9" w:rsidP="00CD46E3">
      <w:pPr>
        <w:spacing w:after="0" w:line="360" w:lineRule="auto"/>
        <w:jc w:val="both"/>
        <w:rPr>
          <w:rFonts w:ascii="Arial" w:eastAsia="Times New Roman" w:hAnsi="Arial" w:cs="Arial"/>
          <w:sz w:val="24"/>
          <w:szCs w:val="24"/>
          <w:lang w:eastAsia="ru-RU"/>
        </w:rPr>
      </w:pPr>
    </w:p>
    <w:p w:rsidR="00225CF9" w:rsidRDefault="00225CF9">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225CF9" w:rsidRDefault="00225CF9" w:rsidP="00225CF9">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1.5</w:t>
      </w:r>
      <w:r w:rsidRPr="00B02808">
        <w:rPr>
          <w:rFonts w:ascii="Arial" w:eastAsia="Times New Roman" w:hAnsi="Arial" w:cs="Arial"/>
          <w:sz w:val="32"/>
          <w:szCs w:val="32"/>
          <w:lang w:eastAsia="ru-RU"/>
        </w:rPr>
        <w:tab/>
      </w:r>
      <w:r>
        <w:rPr>
          <w:rFonts w:ascii="Arial" w:eastAsia="Times New Roman" w:hAnsi="Arial" w:cs="Arial"/>
          <w:sz w:val="32"/>
          <w:szCs w:val="32"/>
          <w:lang w:eastAsia="ru-RU"/>
        </w:rPr>
        <w:t>О</w:t>
      </w:r>
      <w:r w:rsidRPr="0080768C">
        <w:rPr>
          <w:rFonts w:ascii="Arial" w:eastAsia="Times New Roman" w:hAnsi="Arial" w:cs="Arial"/>
          <w:sz w:val="32"/>
          <w:szCs w:val="32"/>
          <w:lang w:eastAsia="ru-RU"/>
        </w:rPr>
        <w:t>предел</w:t>
      </w:r>
      <w:r>
        <w:rPr>
          <w:rFonts w:ascii="Arial" w:eastAsia="Times New Roman" w:hAnsi="Arial" w:cs="Arial"/>
          <w:sz w:val="32"/>
          <w:szCs w:val="32"/>
          <w:lang w:eastAsia="ru-RU"/>
        </w:rPr>
        <w:t>ение критических групп</w:t>
      </w:r>
      <w:r w:rsidRPr="0080768C">
        <w:rPr>
          <w:rFonts w:ascii="Arial" w:eastAsia="Times New Roman" w:hAnsi="Arial" w:cs="Arial"/>
          <w:sz w:val="32"/>
          <w:szCs w:val="32"/>
          <w:lang w:eastAsia="ru-RU"/>
        </w:rPr>
        <w:t xml:space="preserve"> персонала по ИБПО </w:t>
      </w:r>
      <w:r>
        <w:rPr>
          <w:rFonts w:ascii="Arial" w:eastAsia="Times New Roman" w:hAnsi="Arial" w:cs="Arial"/>
          <w:sz w:val="32"/>
          <w:szCs w:val="32"/>
          <w:lang w:eastAsia="ru-RU"/>
        </w:rPr>
        <w:t xml:space="preserve">для </w:t>
      </w:r>
      <w:r w:rsidRPr="0080768C">
        <w:rPr>
          <w:rFonts w:ascii="Arial" w:eastAsia="Times New Roman" w:hAnsi="Arial" w:cs="Arial"/>
          <w:sz w:val="32"/>
          <w:szCs w:val="32"/>
          <w:lang w:eastAsia="ru-RU"/>
        </w:rPr>
        <w:t>Топливной компании ТВЭЛ</w:t>
      </w:r>
      <w:r>
        <w:rPr>
          <w:rFonts w:ascii="Arial" w:eastAsia="Times New Roman" w:hAnsi="Arial" w:cs="Arial"/>
          <w:sz w:val="32"/>
          <w:szCs w:val="32"/>
          <w:lang w:eastAsia="ru-RU"/>
        </w:rPr>
        <w:t xml:space="preserve"> в целом</w:t>
      </w:r>
    </w:p>
    <w:p w:rsidR="008A7C77" w:rsidRDefault="008A7C77" w:rsidP="00CD46E3">
      <w:pPr>
        <w:spacing w:after="0" w:line="360" w:lineRule="auto"/>
        <w:jc w:val="both"/>
        <w:rPr>
          <w:rFonts w:ascii="Arial" w:eastAsia="Times New Roman" w:hAnsi="Arial" w:cs="Arial"/>
          <w:sz w:val="24"/>
          <w:szCs w:val="24"/>
          <w:lang w:eastAsia="ru-RU"/>
        </w:rPr>
      </w:pPr>
    </w:p>
    <w:p w:rsidR="00FA0A2B" w:rsidRDefault="00890691" w:rsidP="00FA0A2B">
      <w:pPr>
        <w:spacing w:after="0" w:line="360" w:lineRule="auto"/>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5A7803">
        <w:rPr>
          <w:rFonts w:ascii="Arial" w:eastAsia="Times New Roman" w:hAnsi="Arial" w:cs="Arial"/>
          <w:sz w:val="24"/>
          <w:szCs w:val="24"/>
          <w:lang w:eastAsia="ru-RU"/>
        </w:rPr>
        <w:t xml:space="preserve">Для определения критических групп персонала компании необходимо проанализировать имеющиеся данные об ИБПО половозрастных групп. </w:t>
      </w:r>
      <w:r w:rsidR="00FA0A2B">
        <w:rPr>
          <w:rFonts w:ascii="Arial" w:eastAsia="Times New Roman" w:hAnsi="Arial" w:cs="Arial"/>
          <w:sz w:val="24"/>
          <w:szCs w:val="24"/>
          <w:lang w:eastAsia="ru-RU"/>
        </w:rPr>
        <w:t>На рисунках</w:t>
      </w:r>
      <w:r w:rsidR="005A7803">
        <w:rPr>
          <w:rFonts w:ascii="Arial" w:eastAsia="Times New Roman" w:hAnsi="Arial" w:cs="Arial"/>
          <w:sz w:val="24"/>
          <w:szCs w:val="24"/>
          <w:lang w:eastAsia="ru-RU"/>
        </w:rPr>
        <w:t xml:space="preserve"> 1.4.1 и 1.4</w:t>
      </w:r>
      <w:r w:rsidR="00FA0A2B">
        <w:rPr>
          <w:rFonts w:ascii="Arial" w:eastAsia="Times New Roman" w:hAnsi="Arial" w:cs="Arial"/>
          <w:sz w:val="24"/>
          <w:szCs w:val="24"/>
          <w:lang w:eastAsia="ru-RU"/>
        </w:rPr>
        <w:t>.2 представлены разбиения индексов безопасности</w:t>
      </w:r>
      <w:r w:rsidR="005A7803">
        <w:rPr>
          <w:rFonts w:ascii="Arial" w:eastAsia="Times New Roman" w:hAnsi="Arial" w:cs="Arial"/>
          <w:sz w:val="24"/>
          <w:szCs w:val="24"/>
          <w:lang w:eastAsia="ru-RU"/>
        </w:rPr>
        <w:t xml:space="preserve"> и их консервативных оценок</w:t>
      </w:r>
      <w:r w:rsidR="00FA0A2B">
        <w:rPr>
          <w:rFonts w:ascii="Arial" w:eastAsia="Times New Roman" w:hAnsi="Arial" w:cs="Arial"/>
          <w:sz w:val="24"/>
          <w:szCs w:val="24"/>
          <w:lang w:eastAsia="ru-RU"/>
        </w:rPr>
        <w:t xml:space="preserve">, рассчитанных двумя рассматриваемыми методами, для </w:t>
      </w:r>
      <w:r w:rsidR="005A7803">
        <w:rPr>
          <w:rFonts w:ascii="Arial" w:eastAsia="Times New Roman" w:hAnsi="Arial" w:cs="Arial"/>
          <w:sz w:val="24"/>
          <w:szCs w:val="24"/>
          <w:lang w:eastAsia="ru-RU"/>
        </w:rPr>
        <w:t>Топливной компании ТВЭЛ</w:t>
      </w:r>
      <w:r w:rsidR="00FA0A2B">
        <w:rPr>
          <w:rFonts w:ascii="Arial" w:eastAsia="Times New Roman" w:hAnsi="Arial" w:cs="Arial"/>
          <w:sz w:val="24"/>
          <w:szCs w:val="24"/>
          <w:lang w:eastAsia="ru-RU"/>
        </w:rPr>
        <w:t xml:space="preserve"> по половозрастным группам. Как для мужского, так и для женского персонала среднее значение ИБПО для всех возрастных групп</w:t>
      </w:r>
      <w:r w:rsidR="001B05DA">
        <w:rPr>
          <w:rFonts w:ascii="Arial" w:eastAsia="Times New Roman" w:hAnsi="Arial" w:cs="Arial"/>
          <w:sz w:val="24"/>
          <w:szCs w:val="24"/>
          <w:lang w:eastAsia="ru-RU"/>
        </w:rPr>
        <w:t xml:space="preserve"> не опускается ниже 68</w:t>
      </w:r>
      <w:r w:rsidR="00FA0A2B">
        <w:rPr>
          <w:rFonts w:ascii="Arial" w:eastAsia="Times New Roman" w:hAnsi="Arial" w:cs="Arial"/>
          <w:sz w:val="24"/>
          <w:szCs w:val="24"/>
          <w:lang w:eastAsia="ru-RU"/>
        </w:rPr>
        <w:t>%. При этом консервативная оценка ИБПО</w:t>
      </w:r>
      <w:r w:rsidR="001B05DA">
        <w:rPr>
          <w:rFonts w:ascii="Arial" w:eastAsia="Times New Roman" w:hAnsi="Arial" w:cs="Arial"/>
          <w:sz w:val="24"/>
          <w:szCs w:val="24"/>
          <w:lang w:eastAsia="ru-RU"/>
        </w:rPr>
        <w:t xml:space="preserve"> </w:t>
      </w:r>
      <w:r w:rsidR="00FA0A2B">
        <w:rPr>
          <w:rFonts w:ascii="Arial" w:eastAsia="Times New Roman" w:hAnsi="Arial" w:cs="Arial"/>
          <w:sz w:val="24"/>
          <w:szCs w:val="24"/>
          <w:lang w:eastAsia="ru-RU"/>
        </w:rPr>
        <w:t>позволяет выделить критические группы персонала, для которых наблюдается минимальное значение ИБПО. К критиче</w:t>
      </w:r>
      <w:r w:rsidR="001B05DA">
        <w:rPr>
          <w:rFonts w:ascii="Arial" w:eastAsia="Times New Roman" w:hAnsi="Arial" w:cs="Arial"/>
          <w:sz w:val="24"/>
          <w:szCs w:val="24"/>
          <w:lang w:eastAsia="ru-RU"/>
        </w:rPr>
        <w:t>ским группам</w:t>
      </w:r>
      <w:r w:rsidR="00FA0A2B">
        <w:rPr>
          <w:rFonts w:ascii="Arial" w:eastAsia="Times New Roman" w:hAnsi="Arial" w:cs="Arial"/>
          <w:sz w:val="24"/>
          <w:szCs w:val="24"/>
          <w:lang w:eastAsia="ru-RU"/>
        </w:rPr>
        <w:t xml:space="preserve"> персонала следует отнести следующие половозрастные группы, </w:t>
      </w:r>
      <w:r w:rsidR="0068223E">
        <w:rPr>
          <w:rFonts w:ascii="Arial" w:eastAsia="Times New Roman" w:hAnsi="Arial" w:cs="Arial"/>
          <w:sz w:val="24"/>
          <w:szCs w:val="24"/>
          <w:lang w:eastAsia="ru-RU"/>
        </w:rPr>
        <w:t xml:space="preserve">обладающие критическими оценками </w:t>
      </w:r>
      <w:r w:rsidR="00FA0A2B">
        <w:rPr>
          <w:rFonts w:ascii="Arial" w:eastAsia="Times New Roman" w:hAnsi="Arial" w:cs="Arial"/>
          <w:sz w:val="24"/>
          <w:szCs w:val="24"/>
          <w:lang w:eastAsia="ru-RU"/>
        </w:rPr>
        <w:t>ИБПО ниже 50%:</w:t>
      </w:r>
    </w:p>
    <w:p w:rsidR="00FA0A2B" w:rsidRPr="00263AB3" w:rsidRDefault="00FA0A2B" w:rsidP="00FA0A2B">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Мужчины: </w:t>
      </w:r>
      <w:r w:rsidR="00263AB3" w:rsidRPr="00984E7E">
        <w:rPr>
          <w:rFonts w:ascii="Arial" w:hAnsi="Arial" w:cs="Arial"/>
          <w:b/>
          <w:sz w:val="24"/>
          <w:szCs w:val="24"/>
        </w:rPr>
        <w:t>18-24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44,32%; ИБПО (Б) = 45,01%), </w:t>
      </w:r>
      <w:r w:rsidR="00263AB3" w:rsidRPr="00984E7E">
        <w:rPr>
          <w:rFonts w:ascii="Arial" w:hAnsi="Arial" w:cs="Arial"/>
          <w:b/>
          <w:sz w:val="24"/>
          <w:szCs w:val="24"/>
        </w:rPr>
        <w:t>25-29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44,24%; ИБПО (Б) = 45,46%), </w:t>
      </w:r>
      <w:r w:rsidR="00263AB3" w:rsidRPr="00984E7E">
        <w:rPr>
          <w:rFonts w:ascii="Arial" w:hAnsi="Arial" w:cs="Arial"/>
          <w:b/>
          <w:sz w:val="24"/>
          <w:szCs w:val="24"/>
        </w:rPr>
        <w:t>30-34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44,18%; ИБПО (Б) = 45,44%), </w:t>
      </w:r>
      <w:r w:rsidR="00263AB3" w:rsidRPr="00984E7E">
        <w:rPr>
          <w:rFonts w:ascii="Arial" w:hAnsi="Arial" w:cs="Arial"/>
          <w:b/>
          <w:sz w:val="24"/>
          <w:szCs w:val="24"/>
        </w:rPr>
        <w:t>35-39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46,47%; ИБПО (Б) = 47,55%), </w:t>
      </w:r>
      <w:r w:rsidR="00263AB3" w:rsidRPr="00984E7E">
        <w:rPr>
          <w:rFonts w:ascii="Arial" w:hAnsi="Arial" w:cs="Arial"/>
          <w:b/>
          <w:sz w:val="24"/>
          <w:szCs w:val="24"/>
        </w:rPr>
        <w:t>40-44 года</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45,81%; ИБПО (Б) = 46,19%), </w:t>
      </w:r>
      <w:r w:rsidR="00263AB3" w:rsidRPr="00984E7E">
        <w:rPr>
          <w:rFonts w:ascii="Arial" w:hAnsi="Arial" w:cs="Arial"/>
          <w:b/>
          <w:sz w:val="24"/>
          <w:szCs w:val="24"/>
        </w:rPr>
        <w:t>45-49 лет</w:t>
      </w:r>
      <w:r w:rsidR="00263AB3">
        <w:rPr>
          <w:rFonts w:ascii="Arial" w:hAnsi="Arial" w:cs="Arial"/>
          <w:b/>
          <w:sz w:val="24"/>
          <w:szCs w:val="24"/>
        </w:rPr>
        <w:t xml:space="preserve"> </w:t>
      </w:r>
      <w:r w:rsidR="00263AB3">
        <w:rPr>
          <w:rFonts w:ascii="Arial" w:eastAsia="Times New Roman" w:hAnsi="Arial" w:cs="Arial"/>
          <w:sz w:val="24"/>
          <w:szCs w:val="24"/>
          <w:lang w:eastAsia="ru-RU"/>
        </w:rPr>
        <w:t xml:space="preserve">(ИБПО (А) = 46,44%; ИБПО (Б) = 46,26%), </w:t>
      </w:r>
      <w:r w:rsidR="00263AB3" w:rsidRPr="00984E7E">
        <w:rPr>
          <w:rFonts w:ascii="Arial" w:hAnsi="Arial" w:cs="Arial"/>
          <w:b/>
          <w:sz w:val="24"/>
          <w:szCs w:val="24"/>
        </w:rPr>
        <w:t>50-54 года</w:t>
      </w:r>
      <w:r w:rsidR="00263AB3">
        <w:rPr>
          <w:rFonts w:ascii="Arial" w:hAnsi="Arial" w:cs="Arial"/>
          <w:b/>
          <w:sz w:val="24"/>
          <w:szCs w:val="24"/>
        </w:rPr>
        <w:t xml:space="preserve"> </w:t>
      </w:r>
      <w:r w:rsidR="00263AB3">
        <w:rPr>
          <w:rFonts w:ascii="Arial" w:eastAsia="Times New Roman" w:hAnsi="Arial" w:cs="Arial"/>
          <w:sz w:val="24"/>
          <w:szCs w:val="24"/>
          <w:lang w:eastAsia="ru-RU"/>
        </w:rPr>
        <w:t>(ИБПО (А) = 48,93%; ИБПО (Б) = 48,9%);</w:t>
      </w:r>
    </w:p>
    <w:p w:rsidR="008E0701" w:rsidRPr="008E0701" w:rsidRDefault="00FA0A2B" w:rsidP="008D39D9">
      <w:pPr>
        <w:spacing w:after="0" w:line="360" w:lineRule="auto"/>
        <w:jc w:val="both"/>
        <w:rPr>
          <w:rFonts w:ascii="Arial" w:hAnsi="Arial" w:cs="Arial"/>
          <w:sz w:val="24"/>
          <w:szCs w:val="24"/>
        </w:rPr>
      </w:pPr>
      <w:r>
        <w:rPr>
          <w:rFonts w:ascii="Arial" w:eastAsia="Times New Roman" w:hAnsi="Arial" w:cs="Arial"/>
          <w:sz w:val="24"/>
          <w:szCs w:val="24"/>
          <w:lang w:eastAsia="ru-RU"/>
        </w:rPr>
        <w:tab/>
        <w:t xml:space="preserve">Женщины: </w:t>
      </w:r>
      <w:r w:rsidR="008E0701" w:rsidRPr="00984E7E">
        <w:rPr>
          <w:rFonts w:ascii="Arial" w:hAnsi="Arial" w:cs="Arial"/>
          <w:b/>
          <w:sz w:val="24"/>
          <w:szCs w:val="24"/>
        </w:rPr>
        <w:t>18-24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45,14%; ИБПО (Б) = 45,43%), </w:t>
      </w:r>
      <w:r w:rsidR="008E0701" w:rsidRPr="00984E7E">
        <w:rPr>
          <w:rFonts w:ascii="Arial" w:hAnsi="Arial" w:cs="Arial"/>
          <w:b/>
          <w:sz w:val="24"/>
          <w:szCs w:val="24"/>
        </w:rPr>
        <w:t>25-29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45,53%; ИБПО (Б) = 46,95%), </w:t>
      </w:r>
      <w:r w:rsidR="008E0701" w:rsidRPr="00984E7E">
        <w:rPr>
          <w:rFonts w:ascii="Arial" w:hAnsi="Arial" w:cs="Arial"/>
          <w:b/>
          <w:sz w:val="24"/>
          <w:szCs w:val="24"/>
        </w:rPr>
        <w:t>30-34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45,65%; ИБПО (Б) = 47,42%), </w:t>
      </w:r>
      <w:r w:rsidR="008E0701" w:rsidRPr="00984E7E">
        <w:rPr>
          <w:rFonts w:ascii="Arial" w:hAnsi="Arial" w:cs="Arial"/>
          <w:b/>
          <w:sz w:val="24"/>
          <w:szCs w:val="24"/>
        </w:rPr>
        <w:t>35-39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45,33%; ИБПО (Б) = 47,65%), </w:t>
      </w:r>
      <w:r w:rsidR="008E0701" w:rsidRPr="00984E7E">
        <w:rPr>
          <w:rFonts w:ascii="Arial" w:hAnsi="Arial" w:cs="Arial"/>
          <w:b/>
          <w:sz w:val="24"/>
          <w:szCs w:val="24"/>
        </w:rPr>
        <w:t>40-44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44,75%; ИБПО (Б) = 46,62%), </w:t>
      </w:r>
      <w:r w:rsidR="008E0701" w:rsidRPr="00984E7E">
        <w:rPr>
          <w:rFonts w:ascii="Arial" w:hAnsi="Arial" w:cs="Arial"/>
          <w:b/>
          <w:sz w:val="24"/>
          <w:szCs w:val="24"/>
        </w:rPr>
        <w:t>45-49 лет</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37,81%; ИБПО (Б) = 40,43%), </w:t>
      </w:r>
      <w:r w:rsidR="008E0701" w:rsidRPr="00984E7E">
        <w:rPr>
          <w:rFonts w:ascii="Arial" w:hAnsi="Arial" w:cs="Arial"/>
          <w:b/>
          <w:sz w:val="24"/>
          <w:szCs w:val="24"/>
        </w:rPr>
        <w:t>50-54 года</w:t>
      </w:r>
      <w:r w:rsidR="008E0701">
        <w:rPr>
          <w:rFonts w:ascii="Arial" w:hAnsi="Arial" w:cs="Arial"/>
          <w:b/>
          <w:sz w:val="24"/>
          <w:szCs w:val="24"/>
        </w:rPr>
        <w:t xml:space="preserve"> </w:t>
      </w:r>
      <w:r w:rsidR="008E0701">
        <w:rPr>
          <w:rFonts w:ascii="Arial" w:eastAsia="Times New Roman" w:hAnsi="Arial" w:cs="Arial"/>
          <w:sz w:val="24"/>
          <w:szCs w:val="24"/>
          <w:lang w:eastAsia="ru-RU"/>
        </w:rPr>
        <w:t xml:space="preserve">(ИБПО (А) = 32,6%; ИБПО (Б) = 35,2%), </w:t>
      </w:r>
      <w:r w:rsidR="008E0701" w:rsidRPr="00984E7E">
        <w:rPr>
          <w:rFonts w:ascii="Arial" w:hAnsi="Arial" w:cs="Arial"/>
          <w:b/>
          <w:sz w:val="24"/>
          <w:szCs w:val="24"/>
        </w:rPr>
        <w:t>55-59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47,15</w:t>
      </w:r>
      <w:r w:rsidR="002A7F9F">
        <w:rPr>
          <w:rFonts w:ascii="Arial" w:eastAsia="Times New Roman" w:hAnsi="Arial" w:cs="Arial"/>
          <w:sz w:val="24"/>
          <w:szCs w:val="24"/>
          <w:lang w:eastAsia="ru-RU"/>
        </w:rPr>
        <w:t xml:space="preserve">%), </w:t>
      </w:r>
      <w:r w:rsidR="008E0701" w:rsidRPr="00984E7E">
        <w:rPr>
          <w:rFonts w:ascii="Arial" w:hAnsi="Arial" w:cs="Arial"/>
          <w:b/>
          <w:sz w:val="24"/>
          <w:szCs w:val="24"/>
        </w:rPr>
        <w:t>65-69 лет</w:t>
      </w:r>
      <w:r w:rsidR="008E0701">
        <w:rPr>
          <w:rFonts w:ascii="Arial" w:hAnsi="Arial" w:cs="Arial"/>
          <w:b/>
          <w:sz w:val="24"/>
          <w:szCs w:val="24"/>
        </w:rPr>
        <w:t xml:space="preserve"> </w:t>
      </w:r>
      <w:r w:rsidR="008E0701">
        <w:rPr>
          <w:rFonts w:ascii="Arial" w:eastAsia="Times New Roman" w:hAnsi="Arial" w:cs="Arial"/>
          <w:sz w:val="24"/>
          <w:szCs w:val="24"/>
          <w:lang w:eastAsia="ru-RU"/>
        </w:rPr>
        <w:t>(ИБПО (А) = 47,91</w:t>
      </w:r>
      <w:r w:rsidR="002A7F9F">
        <w:rPr>
          <w:rFonts w:ascii="Arial" w:eastAsia="Times New Roman" w:hAnsi="Arial" w:cs="Arial"/>
          <w:sz w:val="24"/>
          <w:szCs w:val="24"/>
          <w:lang w:eastAsia="ru-RU"/>
        </w:rPr>
        <w:t>%</w:t>
      </w:r>
      <w:r w:rsidR="008E0701">
        <w:rPr>
          <w:rFonts w:ascii="Arial" w:eastAsia="Times New Roman" w:hAnsi="Arial" w:cs="Arial"/>
          <w:sz w:val="24"/>
          <w:szCs w:val="24"/>
          <w:lang w:eastAsia="ru-RU"/>
        </w:rPr>
        <w:t>).</w:t>
      </w:r>
    </w:p>
    <w:p w:rsidR="00506880" w:rsidRDefault="001F4D9B" w:rsidP="00506880">
      <w:pPr>
        <w:tabs>
          <w:tab w:val="left" w:pos="7938"/>
        </w:tabs>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Б</w:t>
      </w:r>
      <w:r w:rsidR="00450741">
        <w:rPr>
          <w:rFonts w:ascii="Arial" w:eastAsia="Times New Roman" w:hAnsi="Arial" w:cs="Arial"/>
          <w:sz w:val="24"/>
          <w:szCs w:val="24"/>
          <w:lang w:eastAsia="ru-RU"/>
        </w:rPr>
        <w:t>ольшое количество критических групп среди</w:t>
      </w:r>
      <w:r>
        <w:rPr>
          <w:rFonts w:ascii="Arial" w:eastAsia="Times New Roman" w:hAnsi="Arial" w:cs="Arial"/>
          <w:sz w:val="24"/>
          <w:szCs w:val="24"/>
          <w:lang w:eastAsia="ru-RU"/>
        </w:rPr>
        <w:t xml:space="preserve"> мужского и</w:t>
      </w:r>
      <w:r w:rsidR="00450741">
        <w:rPr>
          <w:rFonts w:ascii="Arial" w:eastAsia="Times New Roman" w:hAnsi="Arial" w:cs="Arial"/>
          <w:sz w:val="24"/>
          <w:szCs w:val="24"/>
          <w:lang w:eastAsia="ru-RU"/>
        </w:rPr>
        <w:t xml:space="preserve"> </w:t>
      </w:r>
      <w:r>
        <w:rPr>
          <w:rFonts w:ascii="Arial" w:eastAsia="Times New Roman" w:hAnsi="Arial" w:cs="Arial"/>
          <w:sz w:val="24"/>
          <w:szCs w:val="24"/>
          <w:lang w:eastAsia="ru-RU"/>
        </w:rPr>
        <w:t>женского</w:t>
      </w:r>
      <w:r w:rsidR="00450741">
        <w:rPr>
          <w:rFonts w:ascii="Arial" w:eastAsia="Times New Roman" w:hAnsi="Arial" w:cs="Arial"/>
          <w:sz w:val="24"/>
          <w:szCs w:val="24"/>
          <w:lang w:eastAsia="ru-RU"/>
        </w:rPr>
        <w:t xml:space="preserve"> персонала </w:t>
      </w:r>
      <w:r>
        <w:rPr>
          <w:rFonts w:ascii="Arial" w:eastAsia="Times New Roman" w:hAnsi="Arial" w:cs="Arial"/>
          <w:sz w:val="24"/>
          <w:szCs w:val="24"/>
          <w:lang w:eastAsia="ru-RU"/>
        </w:rPr>
        <w:t>компании</w:t>
      </w:r>
      <w:r w:rsidR="00450741">
        <w:rPr>
          <w:rFonts w:ascii="Arial" w:eastAsia="Times New Roman" w:hAnsi="Arial" w:cs="Arial"/>
          <w:sz w:val="24"/>
          <w:szCs w:val="24"/>
          <w:lang w:eastAsia="ru-RU"/>
        </w:rPr>
        <w:t xml:space="preserve"> обусловлено</w:t>
      </w:r>
      <w:r>
        <w:rPr>
          <w:rFonts w:ascii="Arial" w:eastAsia="Times New Roman" w:hAnsi="Arial" w:cs="Arial"/>
          <w:sz w:val="24"/>
          <w:szCs w:val="24"/>
          <w:lang w:eastAsia="ru-RU"/>
        </w:rPr>
        <w:t xml:space="preserve"> </w:t>
      </w:r>
      <w:r w:rsidR="006416E9">
        <w:rPr>
          <w:rFonts w:ascii="Arial" w:eastAsia="Times New Roman" w:hAnsi="Arial" w:cs="Arial"/>
          <w:sz w:val="24"/>
          <w:szCs w:val="24"/>
          <w:lang w:eastAsia="ru-RU"/>
        </w:rPr>
        <w:t>несколькими</w:t>
      </w:r>
      <w:r>
        <w:rPr>
          <w:rFonts w:ascii="Arial" w:eastAsia="Times New Roman" w:hAnsi="Arial" w:cs="Arial"/>
          <w:sz w:val="24"/>
          <w:szCs w:val="24"/>
          <w:lang w:eastAsia="ru-RU"/>
        </w:rPr>
        <w:t xml:space="preserve"> факторами: </w:t>
      </w:r>
      <w:r w:rsidR="006416E9">
        <w:rPr>
          <w:rFonts w:ascii="Arial" w:eastAsia="Times New Roman" w:hAnsi="Arial" w:cs="Arial"/>
          <w:sz w:val="24"/>
          <w:szCs w:val="24"/>
          <w:lang w:eastAsia="ru-RU"/>
        </w:rPr>
        <w:t>высокими накопленными дозами внешнего и внутреннего облучения на некоторых предприятиях (ОАО «АЭХК»)</w:t>
      </w:r>
      <w:r w:rsidR="00E10F3A">
        <w:rPr>
          <w:rFonts w:ascii="Arial" w:eastAsia="Times New Roman" w:hAnsi="Arial" w:cs="Arial"/>
          <w:sz w:val="24"/>
          <w:szCs w:val="24"/>
          <w:lang w:eastAsia="ru-RU"/>
        </w:rPr>
        <w:t xml:space="preserve"> и отсутствием данных о внутреннем облучении – на предприятии ОАО «УЭХК» для женщин, на ОАО «ПО ЭХЗ» - для всего персонала.</w:t>
      </w:r>
      <w:r w:rsidR="00266071">
        <w:rPr>
          <w:rFonts w:ascii="Arial" w:eastAsia="Times New Roman" w:hAnsi="Arial" w:cs="Arial"/>
          <w:sz w:val="24"/>
          <w:szCs w:val="24"/>
          <w:lang w:eastAsia="ru-RU"/>
        </w:rPr>
        <w:t xml:space="preserve"> Ввиду того, что частично отсутствуют данные по внутреннему облучению, влияние на ИБПО в основном оказывают высокие накопленные дозы внутреннего облучения половозрастных групп других предприятий.</w:t>
      </w:r>
    </w:p>
    <w:p w:rsidR="00FA0A2B" w:rsidRDefault="00506880" w:rsidP="007B5559">
      <w:pPr>
        <w:tabs>
          <w:tab w:val="left" w:pos="7938"/>
        </w:tabs>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Дальнейшее облучение высокими дозами персонала критической группы может привести к значительному увеличению ОРПО и снижению ИБПО ка</w:t>
      </w:r>
      <w:r>
        <w:rPr>
          <w:rFonts w:ascii="Arial" w:eastAsia="Times New Roman" w:hAnsi="Arial" w:cs="Arial"/>
          <w:sz w:val="24"/>
          <w:szCs w:val="24"/>
          <w:lang w:eastAsia="ru-RU"/>
        </w:rPr>
        <w:t>к в группах, так и в компании</w:t>
      </w:r>
      <w:r w:rsidRPr="007C5900">
        <w:rPr>
          <w:rFonts w:ascii="Arial" w:eastAsia="Times New Roman" w:hAnsi="Arial" w:cs="Arial"/>
          <w:sz w:val="24"/>
          <w:szCs w:val="24"/>
          <w:lang w:eastAsia="ru-RU"/>
        </w:rPr>
        <w:t xml:space="preserve"> в целом.</w:t>
      </w:r>
    </w:p>
    <w:p w:rsidR="00030707" w:rsidRPr="007C5900" w:rsidRDefault="00030707" w:rsidP="00030707">
      <w:pPr>
        <w:pStyle w:val="1"/>
        <w:keepLines w:val="0"/>
        <w:numPr>
          <w:ilvl w:val="0"/>
          <w:numId w:val="0"/>
        </w:numPr>
        <w:spacing w:before="240" w:after="60" w:line="360" w:lineRule="auto"/>
        <w:jc w:val="center"/>
        <w:rPr>
          <w:b w:val="0"/>
          <w:kern w:val="32"/>
          <w:sz w:val="32"/>
          <w:szCs w:val="32"/>
          <w:lang w:eastAsia="ru-RU"/>
        </w:rPr>
      </w:pPr>
      <w:bookmarkStart w:id="7" w:name="_Toc399760126"/>
      <w:r w:rsidRPr="007C5900">
        <w:rPr>
          <w:b w:val="0"/>
          <w:kern w:val="32"/>
          <w:sz w:val="32"/>
          <w:szCs w:val="32"/>
          <w:lang w:eastAsia="ru-RU"/>
        </w:rPr>
        <w:lastRenderedPageBreak/>
        <w:t>ЗАКЛЮЧЕНИЕ</w:t>
      </w:r>
      <w:bookmarkEnd w:id="7"/>
    </w:p>
    <w:p w:rsidR="00845B0B" w:rsidRDefault="00845B0B" w:rsidP="00845B0B">
      <w:pPr>
        <w:spacing w:line="360" w:lineRule="auto"/>
        <w:ind w:firstLine="708"/>
        <w:jc w:val="both"/>
        <w:rPr>
          <w:rFonts w:ascii="Arial" w:hAnsi="Arial" w:cs="Arial"/>
          <w:sz w:val="24"/>
          <w:szCs w:val="24"/>
        </w:rPr>
      </w:pPr>
      <w:r w:rsidRPr="007C5900">
        <w:rPr>
          <w:rFonts w:ascii="Arial" w:hAnsi="Arial" w:cs="Arial"/>
          <w:sz w:val="24"/>
          <w:szCs w:val="24"/>
        </w:rPr>
        <w:t xml:space="preserve">Результаты, полученные на </w:t>
      </w:r>
      <w:r>
        <w:rPr>
          <w:rFonts w:ascii="Arial" w:hAnsi="Arial" w:cs="Arial"/>
          <w:sz w:val="24"/>
          <w:szCs w:val="24"/>
        </w:rPr>
        <w:t>третьем</w:t>
      </w:r>
      <w:r w:rsidRPr="007C5900">
        <w:rPr>
          <w:rFonts w:ascii="Arial" w:hAnsi="Arial" w:cs="Arial"/>
          <w:sz w:val="24"/>
          <w:szCs w:val="24"/>
        </w:rPr>
        <w:t xml:space="preserve"> этапе выполнения работ по теме «Определение индекса безопасности потенциального облучения и оптимизация радиационной защиты персонала предприятий Топливной компании ТВЭЛ на основе динамики индекса безопасности и действующих НРБ-99/2009», позволяют сделать следующие выводы:</w:t>
      </w:r>
    </w:p>
    <w:p w:rsidR="00A30A8E" w:rsidRPr="00474E7F" w:rsidRDefault="00C7478F" w:rsidP="00474E7F">
      <w:pPr>
        <w:pStyle w:val="af"/>
        <w:numPr>
          <w:ilvl w:val="0"/>
          <w:numId w:val="6"/>
        </w:numPr>
        <w:spacing w:after="0" w:line="360" w:lineRule="auto"/>
        <w:jc w:val="both"/>
        <w:rPr>
          <w:rFonts w:ascii="Arial" w:eastAsia="Times New Roman" w:hAnsi="Arial" w:cs="Arial"/>
          <w:color w:val="0000FF"/>
          <w:sz w:val="24"/>
          <w:szCs w:val="24"/>
          <w:lang w:eastAsia="ru-RU"/>
        </w:rPr>
      </w:pPr>
      <w:r w:rsidRPr="00474E7F">
        <w:rPr>
          <w:rFonts w:ascii="Arial" w:hAnsi="Arial" w:cs="Arial"/>
          <w:sz w:val="24"/>
          <w:szCs w:val="24"/>
        </w:rPr>
        <w:t xml:space="preserve">На предыдущем этапе работ по настоящему договору индекс безопасности потенциального облучения рассчитывался через обобщенный риск потенциального облучения, который был рассчитан с использованием </w:t>
      </w:r>
      <w:r w:rsidRPr="00474E7F">
        <w:rPr>
          <w:rFonts w:ascii="Arial" w:eastAsia="Times New Roman" w:hAnsi="Arial" w:cs="Arial"/>
          <w:sz w:val="24"/>
          <w:szCs w:val="24"/>
          <w:lang w:eastAsia="ru-RU"/>
        </w:rPr>
        <w:t>пожизненного радиационного риска смерти (</w:t>
      </w:r>
      <w:r w:rsidRPr="00474E7F">
        <w:rPr>
          <w:rFonts w:ascii="Arial" w:eastAsia="Times New Roman" w:hAnsi="Arial" w:cs="Arial"/>
          <w:sz w:val="24"/>
          <w:szCs w:val="24"/>
          <w:lang w:val="en-US" w:eastAsia="ru-RU"/>
        </w:rPr>
        <w:t>LAR</w:t>
      </w:r>
      <w:r w:rsidRPr="00474E7F">
        <w:rPr>
          <w:rFonts w:ascii="Arial" w:eastAsia="Times New Roman" w:hAnsi="Arial" w:cs="Arial"/>
          <w:sz w:val="24"/>
          <w:szCs w:val="24"/>
          <w:lang w:eastAsia="ru-RU"/>
        </w:rPr>
        <w:t>) и радиационного ущерба здоровью (</w:t>
      </w:r>
      <w:r w:rsidRPr="00474E7F">
        <w:rPr>
          <w:rFonts w:ascii="Arial" w:eastAsia="Times New Roman" w:hAnsi="Arial" w:cs="Arial"/>
          <w:sz w:val="24"/>
          <w:szCs w:val="24"/>
          <w:lang w:val="en-US" w:eastAsia="ru-RU"/>
        </w:rPr>
        <w:t>Det</w:t>
      </w:r>
      <w:r w:rsidRPr="00474E7F">
        <w:rPr>
          <w:rFonts w:ascii="Arial" w:eastAsia="Times New Roman" w:hAnsi="Arial" w:cs="Arial"/>
          <w:sz w:val="24"/>
          <w:szCs w:val="24"/>
          <w:lang w:eastAsia="ru-RU"/>
        </w:rPr>
        <w:t xml:space="preserve">). </w:t>
      </w:r>
      <w:r w:rsidR="00254A92" w:rsidRPr="00474E7F">
        <w:rPr>
          <w:rFonts w:ascii="Arial" w:eastAsia="Times New Roman" w:hAnsi="Arial" w:cs="Arial"/>
          <w:sz w:val="24"/>
          <w:szCs w:val="24"/>
          <w:lang w:eastAsia="ru-RU"/>
        </w:rPr>
        <w:t>Проанализировав</w:t>
      </w:r>
      <w:r w:rsidR="00970EE6" w:rsidRPr="00474E7F">
        <w:rPr>
          <w:rFonts w:ascii="Arial" w:eastAsia="Times New Roman" w:hAnsi="Arial" w:cs="Arial"/>
          <w:sz w:val="24"/>
          <w:szCs w:val="24"/>
          <w:lang w:eastAsia="ru-RU"/>
        </w:rPr>
        <w:t xml:space="preserve"> полученные оценки ИБПО</w:t>
      </w:r>
      <w:r w:rsidR="009D03E9">
        <w:rPr>
          <w:rFonts w:ascii="Arial" w:eastAsia="Times New Roman" w:hAnsi="Arial" w:cs="Arial"/>
          <w:sz w:val="24"/>
          <w:szCs w:val="24"/>
          <w:lang w:eastAsia="ru-RU"/>
        </w:rPr>
        <w:t>,</w:t>
      </w:r>
      <w:r w:rsidR="00970EE6" w:rsidRPr="00474E7F">
        <w:rPr>
          <w:rFonts w:ascii="Arial" w:eastAsia="Times New Roman" w:hAnsi="Arial" w:cs="Arial"/>
          <w:sz w:val="24"/>
          <w:szCs w:val="24"/>
          <w:lang w:eastAsia="ru-RU"/>
        </w:rPr>
        <w:t xml:space="preserve"> был сделан вывод, что</w:t>
      </w:r>
      <w:r w:rsidR="00254A92" w:rsidRPr="00474E7F">
        <w:rPr>
          <w:rFonts w:ascii="Arial" w:eastAsia="Times New Roman" w:hAnsi="Arial" w:cs="Arial"/>
          <w:sz w:val="24"/>
          <w:szCs w:val="24"/>
          <w:lang w:eastAsia="ru-RU"/>
        </w:rPr>
        <w:t xml:space="preserve"> </w:t>
      </w:r>
      <w:r w:rsidR="00A30A8E" w:rsidRPr="00474E7F">
        <w:rPr>
          <w:rFonts w:ascii="Arial" w:eastAsia="Times New Roman" w:hAnsi="Arial" w:cs="Arial"/>
          <w:sz w:val="24"/>
          <w:szCs w:val="24"/>
          <w:lang w:eastAsia="ru-RU"/>
        </w:rPr>
        <w:t xml:space="preserve">нет существенных отличий в </w:t>
      </w:r>
      <w:r w:rsidR="00970EE6" w:rsidRPr="00474E7F">
        <w:rPr>
          <w:rFonts w:ascii="Arial" w:eastAsia="Times New Roman" w:hAnsi="Arial" w:cs="Arial"/>
          <w:sz w:val="24"/>
          <w:szCs w:val="24"/>
          <w:lang w:eastAsia="ru-RU"/>
        </w:rPr>
        <w:t xml:space="preserve">полученных результатах. </w:t>
      </w:r>
      <w:r w:rsidR="00A30A8E" w:rsidRPr="00474E7F">
        <w:rPr>
          <w:rFonts w:ascii="Arial" w:eastAsia="Times New Roman" w:hAnsi="Arial" w:cs="Arial"/>
          <w:sz w:val="24"/>
          <w:szCs w:val="24"/>
          <w:lang w:eastAsia="ru-RU"/>
        </w:rPr>
        <w:t>В настоящем исследовании индекс безопасности потенциального облучения определялся только с использованием ОРПО, который был вычислен с использованием пожизненного атрибутивного риска смерти.</w:t>
      </w:r>
    </w:p>
    <w:p w:rsidR="006A467E" w:rsidRPr="00B904FD" w:rsidRDefault="003373EE"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В предыдущем отчете для упрощения расчетов</w:t>
      </w:r>
      <w:r w:rsidRPr="003B7098">
        <w:rPr>
          <w:rFonts w:ascii="Arial" w:hAnsi="Arial" w:cs="Arial"/>
          <w:sz w:val="24"/>
          <w:szCs w:val="24"/>
        </w:rPr>
        <w:t xml:space="preserve"> </w:t>
      </w:r>
      <w:r w:rsidRPr="003B7098">
        <w:rPr>
          <w:rFonts w:ascii="Arial" w:hAnsi="Arial" w:cs="Arial"/>
          <w:sz w:val="24"/>
          <w:szCs w:val="24"/>
          <w:lang w:val="en-US"/>
        </w:rPr>
        <w:t>LAR</w:t>
      </w:r>
      <w:r w:rsidR="003B7098" w:rsidRPr="003B7098">
        <w:rPr>
          <w:rFonts w:ascii="Arial" w:eastAsia="Times New Roman" w:hAnsi="Arial" w:cs="Arial"/>
          <w:sz w:val="24"/>
          <w:szCs w:val="24"/>
          <w:lang w:eastAsia="ru-RU"/>
        </w:rPr>
        <w:t xml:space="preserve">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w:t>
      </w:r>
      <w:r w:rsidR="00000B8C">
        <w:rPr>
          <w:rFonts w:ascii="Arial" w:eastAsia="Times New Roman" w:hAnsi="Arial" w:cs="Arial"/>
          <w:sz w:val="24"/>
          <w:szCs w:val="24"/>
          <w:lang w:eastAsia="ru-RU"/>
        </w:rPr>
        <w:t xml:space="preserve"> Такой подход приводит к неточностям при вычислении ОРПО.</w:t>
      </w:r>
      <w:r w:rsidR="003B7098" w:rsidRPr="003B7098">
        <w:rPr>
          <w:rFonts w:ascii="Arial" w:eastAsia="Times New Roman" w:hAnsi="Arial" w:cs="Arial"/>
          <w:sz w:val="24"/>
          <w:szCs w:val="24"/>
          <w:lang w:eastAsia="ru-RU"/>
        </w:rPr>
        <w:t xml:space="preserve"> </w:t>
      </w:r>
      <w:r w:rsidR="00D26CFC">
        <w:rPr>
          <w:rFonts w:ascii="Arial" w:eastAsia="Times New Roman" w:hAnsi="Arial" w:cs="Arial"/>
          <w:sz w:val="24"/>
          <w:szCs w:val="24"/>
          <w:lang w:eastAsia="ru-RU"/>
        </w:rPr>
        <w:t>Для получения</w:t>
      </w:r>
      <w:r w:rsidR="00000B8C">
        <w:rPr>
          <w:rFonts w:ascii="Arial" w:eastAsia="Times New Roman" w:hAnsi="Arial" w:cs="Arial"/>
          <w:sz w:val="24"/>
          <w:szCs w:val="24"/>
          <w:lang w:eastAsia="ru-RU"/>
        </w:rPr>
        <w:t xml:space="preserve"> достоверных</w:t>
      </w:r>
      <w:r w:rsidR="00D26CF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оценок обобщенного риска</w:t>
      </w:r>
      <w:r w:rsidR="006058A0">
        <w:rPr>
          <w:rFonts w:ascii="Arial" w:eastAsia="Times New Roman" w:hAnsi="Arial" w:cs="Arial"/>
          <w:sz w:val="24"/>
          <w:szCs w:val="24"/>
          <w:lang w:eastAsia="ru-RU"/>
        </w:rPr>
        <w:t xml:space="preserve"> потенциального облучения в половозрастной группе</w:t>
      </w:r>
      <w:r w:rsidR="00000B8C" w:rsidRPr="00000B8C">
        <w:rPr>
          <w:rFonts w:ascii="Arial" w:eastAsia="Times New Roman" w:hAnsi="Arial" w:cs="Arial"/>
          <w:sz w:val="24"/>
          <w:szCs w:val="24"/>
          <w:lang w:eastAsia="ru-RU"/>
        </w:rPr>
        <w:t xml:space="preserve"> </w:t>
      </w:r>
      <w:r w:rsidR="00000B8C">
        <w:rPr>
          <w:rFonts w:ascii="Arial" w:eastAsia="Times New Roman" w:hAnsi="Arial" w:cs="Arial"/>
          <w:sz w:val="24"/>
          <w:szCs w:val="24"/>
          <w:lang w:eastAsia="ru-RU"/>
        </w:rPr>
        <w:t>был разработан точный метод</w:t>
      </w:r>
      <w:r w:rsidR="00F12BA0">
        <w:rPr>
          <w:rFonts w:ascii="Arial" w:eastAsia="Times New Roman" w:hAnsi="Arial" w:cs="Arial"/>
          <w:sz w:val="24"/>
          <w:szCs w:val="24"/>
          <w:lang w:eastAsia="ru-RU"/>
        </w:rPr>
        <w:t xml:space="preserve">, </w:t>
      </w:r>
      <w:r w:rsidR="006058A0">
        <w:rPr>
          <w:rFonts w:ascii="Arial" w:eastAsia="Times New Roman" w:hAnsi="Arial" w:cs="Arial"/>
          <w:sz w:val="24"/>
          <w:szCs w:val="24"/>
          <w:lang w:eastAsia="ru-RU"/>
        </w:rPr>
        <w:t>который позволяет на основе усреднения точных оценок индивидуальных пожизненных рисков группы оценить ее ОРПО.</w:t>
      </w:r>
    </w:p>
    <w:p w:rsidR="00B904FD" w:rsidRPr="0045668E" w:rsidRDefault="007E1CCA"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 xml:space="preserve">Для расчета обобщенного риска потенциального обучения с использованием упрощенного и точного методов и индекса безопасности потенциального облучения в половозрастных группах был разработан программный модуль, позволяющий выполнять данные операции и выводить полученные результаты </w:t>
      </w:r>
      <w:r>
        <w:rPr>
          <w:rFonts w:ascii="Arial" w:hAnsi="Arial" w:cs="Arial"/>
          <w:sz w:val="24"/>
          <w:szCs w:val="24"/>
          <w:lang w:val="en-US"/>
        </w:rPr>
        <w:t>excel</w:t>
      </w:r>
      <w:r w:rsidRPr="007E1CCA">
        <w:rPr>
          <w:rFonts w:ascii="Arial" w:hAnsi="Arial" w:cs="Arial"/>
          <w:sz w:val="24"/>
          <w:szCs w:val="24"/>
        </w:rPr>
        <w:t>-</w:t>
      </w:r>
      <w:r>
        <w:rPr>
          <w:rFonts w:ascii="Arial" w:hAnsi="Arial" w:cs="Arial"/>
          <w:sz w:val="24"/>
          <w:szCs w:val="24"/>
        </w:rPr>
        <w:t>файлы (</w:t>
      </w:r>
      <w:r>
        <w:rPr>
          <w:rFonts w:ascii="Arial" w:eastAsia="Times New Roman" w:hAnsi="Arial" w:cs="Arial"/>
          <w:kern w:val="18"/>
          <w:sz w:val="24"/>
          <w:szCs w:val="24"/>
          <w:lang w:eastAsia="ru-RU"/>
        </w:rPr>
        <w:t>«Модуль расчета обобщенного риска и индекса безопасности потенциального облучения для персонала Топливной компании ТВЭЛ»).</w:t>
      </w:r>
    </w:p>
    <w:p w:rsidR="0045668E" w:rsidRPr="002E302E" w:rsidRDefault="00491FBD" w:rsidP="006A467E">
      <w:pPr>
        <w:pStyle w:val="af"/>
        <w:numPr>
          <w:ilvl w:val="0"/>
          <w:numId w:val="6"/>
        </w:numPr>
        <w:spacing w:line="360" w:lineRule="auto"/>
        <w:jc w:val="both"/>
        <w:rPr>
          <w:rFonts w:ascii="Arial" w:hAnsi="Arial" w:cs="Arial"/>
          <w:sz w:val="24"/>
          <w:szCs w:val="24"/>
        </w:rPr>
      </w:pPr>
      <w:r>
        <w:rPr>
          <w:rFonts w:ascii="Arial" w:eastAsia="Times New Roman" w:hAnsi="Arial" w:cs="Arial"/>
          <w:kern w:val="18"/>
          <w:sz w:val="24"/>
          <w:szCs w:val="24"/>
          <w:lang w:eastAsia="ru-RU"/>
        </w:rPr>
        <w:t>С использованием разработанного модуля б</w:t>
      </w:r>
      <w:r w:rsidR="0045668E">
        <w:rPr>
          <w:rFonts w:ascii="Arial" w:eastAsia="Times New Roman" w:hAnsi="Arial" w:cs="Arial"/>
          <w:kern w:val="18"/>
          <w:sz w:val="24"/>
          <w:szCs w:val="24"/>
          <w:lang w:eastAsia="ru-RU"/>
        </w:rPr>
        <w:t xml:space="preserve">ыли получены </w:t>
      </w:r>
      <w:r>
        <w:rPr>
          <w:rFonts w:ascii="Arial" w:eastAsia="Times New Roman" w:hAnsi="Arial" w:cs="Arial"/>
          <w:kern w:val="18"/>
          <w:sz w:val="24"/>
          <w:szCs w:val="24"/>
          <w:lang w:eastAsia="ru-RU"/>
        </w:rPr>
        <w:t>значения</w:t>
      </w:r>
      <w:r w:rsidR="0045668E">
        <w:rPr>
          <w:rFonts w:ascii="Arial" w:eastAsia="Times New Roman" w:hAnsi="Arial" w:cs="Arial"/>
          <w:kern w:val="18"/>
          <w:sz w:val="24"/>
          <w:szCs w:val="24"/>
          <w:lang w:eastAsia="ru-RU"/>
        </w:rPr>
        <w:t xml:space="preserve"> ОРПО и ИБПО</w:t>
      </w:r>
      <w:r>
        <w:rPr>
          <w:rFonts w:ascii="Arial" w:eastAsia="Times New Roman" w:hAnsi="Arial" w:cs="Arial"/>
          <w:kern w:val="18"/>
          <w:sz w:val="24"/>
          <w:szCs w:val="24"/>
          <w:lang w:eastAsia="ru-RU"/>
        </w:rPr>
        <w:t xml:space="preserve"> и их консервативные оценки</w:t>
      </w:r>
      <w:r w:rsidR="0045668E">
        <w:rPr>
          <w:rFonts w:ascii="Arial" w:eastAsia="Times New Roman" w:hAnsi="Arial" w:cs="Arial"/>
          <w:kern w:val="18"/>
          <w:sz w:val="24"/>
          <w:szCs w:val="24"/>
          <w:lang w:eastAsia="ru-RU"/>
        </w:rPr>
        <w:t xml:space="preserve"> для половозрастных групп </w:t>
      </w:r>
      <w:r w:rsidR="004A2509">
        <w:rPr>
          <w:rFonts w:ascii="Arial" w:eastAsia="Times New Roman" w:hAnsi="Arial" w:cs="Arial"/>
          <w:kern w:val="18"/>
          <w:sz w:val="24"/>
          <w:szCs w:val="24"/>
          <w:lang w:eastAsia="ru-RU"/>
        </w:rPr>
        <w:lastRenderedPageBreak/>
        <w:t>персонала на предприятиях</w:t>
      </w:r>
      <w:r>
        <w:rPr>
          <w:rFonts w:ascii="Arial" w:eastAsia="Times New Roman" w:hAnsi="Arial" w:cs="Arial"/>
          <w:kern w:val="18"/>
          <w:sz w:val="24"/>
          <w:szCs w:val="24"/>
          <w:lang w:eastAsia="ru-RU"/>
        </w:rPr>
        <w:t xml:space="preserve"> </w:t>
      </w:r>
      <w:r w:rsidR="00A4641C">
        <w:rPr>
          <w:rFonts w:ascii="Arial" w:eastAsia="Times New Roman" w:hAnsi="Arial" w:cs="Arial"/>
          <w:kern w:val="18"/>
          <w:sz w:val="24"/>
          <w:szCs w:val="24"/>
          <w:lang w:eastAsia="ru-RU"/>
        </w:rPr>
        <w:t>и для ТК ТВЭЛ в целом</w:t>
      </w:r>
      <w:r w:rsidR="004A2509">
        <w:rPr>
          <w:rFonts w:ascii="Arial" w:eastAsia="Times New Roman" w:hAnsi="Arial" w:cs="Arial"/>
          <w:kern w:val="18"/>
          <w:sz w:val="24"/>
          <w:szCs w:val="24"/>
          <w:lang w:eastAsia="ru-RU"/>
        </w:rPr>
        <w:t xml:space="preserve">. </w:t>
      </w:r>
      <w:r w:rsidR="004B7D5A">
        <w:rPr>
          <w:rFonts w:ascii="Arial" w:eastAsia="Times New Roman" w:hAnsi="Arial" w:cs="Arial"/>
          <w:kern w:val="18"/>
          <w:sz w:val="24"/>
          <w:szCs w:val="24"/>
          <w:lang w:eastAsia="ru-RU"/>
        </w:rPr>
        <w:t xml:space="preserve">Обобщенные риски рассчитывались через пожизненный радиационный риск смерти, который </w:t>
      </w:r>
      <w:r w:rsidR="008547FD">
        <w:rPr>
          <w:rFonts w:ascii="Arial" w:eastAsia="Times New Roman" w:hAnsi="Arial" w:cs="Arial"/>
          <w:kern w:val="18"/>
          <w:sz w:val="24"/>
          <w:szCs w:val="24"/>
          <w:lang w:eastAsia="ru-RU"/>
        </w:rPr>
        <w:t>был получен</w:t>
      </w:r>
      <w:r w:rsidR="004B7D5A">
        <w:rPr>
          <w:rFonts w:ascii="Arial" w:eastAsia="Times New Roman" w:hAnsi="Arial" w:cs="Arial"/>
          <w:kern w:val="18"/>
          <w:sz w:val="24"/>
          <w:szCs w:val="24"/>
          <w:lang w:eastAsia="ru-RU"/>
        </w:rPr>
        <w:t xml:space="preserve"> двумя способами – упрощенным и точным.</w:t>
      </w:r>
    </w:p>
    <w:p w:rsidR="002E302E" w:rsidRDefault="004A2509" w:rsidP="006A467E">
      <w:pPr>
        <w:pStyle w:val="af"/>
        <w:numPr>
          <w:ilvl w:val="0"/>
          <w:numId w:val="6"/>
        </w:numPr>
        <w:spacing w:line="360" w:lineRule="auto"/>
        <w:jc w:val="both"/>
        <w:rPr>
          <w:rFonts w:ascii="Arial" w:hAnsi="Arial" w:cs="Arial"/>
          <w:sz w:val="24"/>
          <w:szCs w:val="24"/>
        </w:rPr>
      </w:pPr>
      <w:r>
        <w:rPr>
          <w:rFonts w:ascii="Arial" w:hAnsi="Arial" w:cs="Arial"/>
          <w:sz w:val="24"/>
          <w:szCs w:val="24"/>
        </w:rPr>
        <w:t>На основе полученных оценок был проведен анализ</w:t>
      </w:r>
      <w:r w:rsidR="00876FE7">
        <w:rPr>
          <w:rFonts w:ascii="Arial" w:hAnsi="Arial" w:cs="Arial"/>
          <w:sz w:val="24"/>
          <w:szCs w:val="24"/>
        </w:rPr>
        <w:t xml:space="preserve"> половозрастных групп на предприятиях ТВЭЛ по полученным показателям ИБПО и их критическим оценкам, выделены критические группы персонала. Также были рассчитаны взвешенные средние значения индексов безопасности для каждого предприятия, отражающие ситуацию по ИБПО в целом на исследуемом объекте.</w:t>
      </w:r>
    </w:p>
    <w:p w:rsidR="00F10475" w:rsidRPr="00696C78" w:rsidRDefault="00A4641C" w:rsidP="00696C78">
      <w:pPr>
        <w:pStyle w:val="af"/>
        <w:numPr>
          <w:ilvl w:val="0"/>
          <w:numId w:val="6"/>
        </w:numPr>
        <w:spacing w:line="360" w:lineRule="auto"/>
        <w:jc w:val="both"/>
        <w:rPr>
          <w:rFonts w:ascii="Arial" w:hAnsi="Arial" w:cs="Arial"/>
          <w:sz w:val="24"/>
          <w:szCs w:val="24"/>
        </w:rPr>
      </w:pPr>
      <w:r>
        <w:rPr>
          <w:rFonts w:ascii="Arial" w:hAnsi="Arial" w:cs="Arial"/>
          <w:sz w:val="24"/>
          <w:szCs w:val="24"/>
        </w:rPr>
        <w:t>Были проанализированы полученные значения ОРПО и ИБПО и их критические оценки для персонала ТК ТВЭЛ</w:t>
      </w:r>
      <w:r w:rsidR="00FD61DE">
        <w:rPr>
          <w:rFonts w:ascii="Arial" w:hAnsi="Arial" w:cs="Arial"/>
          <w:sz w:val="24"/>
          <w:szCs w:val="24"/>
        </w:rPr>
        <w:t xml:space="preserve"> в целом.</w:t>
      </w:r>
      <w:r w:rsidR="00FD61DE" w:rsidRPr="00FD61DE">
        <w:rPr>
          <w:rFonts w:ascii="Arial" w:hAnsi="Arial" w:cs="Arial"/>
          <w:sz w:val="24"/>
          <w:szCs w:val="24"/>
        </w:rPr>
        <w:t xml:space="preserve"> </w:t>
      </w:r>
      <w:r w:rsidR="00FD61DE">
        <w:rPr>
          <w:rFonts w:ascii="Arial" w:hAnsi="Arial" w:cs="Arial"/>
          <w:sz w:val="24"/>
          <w:szCs w:val="24"/>
        </w:rPr>
        <w:t>На основе критических оценок ИБПО определены критические половозрастные группы.</w:t>
      </w:r>
      <w:r w:rsidR="00FD61DE" w:rsidRPr="00FD61DE">
        <w:rPr>
          <w:rFonts w:ascii="Arial" w:hAnsi="Arial" w:cs="Arial"/>
          <w:sz w:val="24"/>
          <w:szCs w:val="24"/>
        </w:rPr>
        <w:t xml:space="preserve"> </w:t>
      </w:r>
      <w:r w:rsidR="00FD61DE">
        <w:rPr>
          <w:rFonts w:ascii="Arial" w:hAnsi="Arial" w:cs="Arial"/>
          <w:sz w:val="24"/>
          <w:szCs w:val="24"/>
        </w:rPr>
        <w:t>Также</w:t>
      </w:r>
      <w:r w:rsidR="006967DA">
        <w:rPr>
          <w:rFonts w:ascii="Arial" w:hAnsi="Arial" w:cs="Arial"/>
          <w:sz w:val="24"/>
          <w:szCs w:val="24"/>
        </w:rPr>
        <w:t xml:space="preserve"> рассчитано взвешенное среднее значение ИБПО, которое отражает общую картину по индексу безопасности для компании. Итоговый глобальный показатель индекса не опускается ниже 68%, что свидетельствует о соблюдении </w:t>
      </w:r>
      <w:r w:rsidR="00840F36">
        <w:rPr>
          <w:rFonts w:ascii="Arial" w:hAnsi="Arial" w:cs="Arial"/>
          <w:sz w:val="24"/>
          <w:szCs w:val="24"/>
        </w:rPr>
        <w:t>ограничения по ИБПО (&gt;50%)</w:t>
      </w:r>
      <w:r w:rsidR="005E14A6">
        <w:rPr>
          <w:rFonts w:ascii="Arial" w:hAnsi="Arial" w:cs="Arial"/>
          <w:sz w:val="24"/>
          <w:szCs w:val="24"/>
        </w:rPr>
        <w:t>.</w:t>
      </w:r>
    </w:p>
    <w:p w:rsidR="001444E5" w:rsidRDefault="001444E5" w:rsidP="007B5559">
      <w:pPr>
        <w:tabs>
          <w:tab w:val="left" w:pos="7938"/>
        </w:tabs>
        <w:spacing w:after="0" w:line="360" w:lineRule="auto"/>
        <w:ind w:firstLine="709"/>
        <w:contextualSpacing/>
        <w:jc w:val="both"/>
        <w:rPr>
          <w:rFonts w:ascii="Arial" w:eastAsia="Times New Roman" w:hAnsi="Arial" w:cs="Arial"/>
          <w:sz w:val="24"/>
          <w:szCs w:val="24"/>
          <w:lang w:eastAsia="ru-RU"/>
        </w:rPr>
      </w:pPr>
    </w:p>
    <w:p w:rsidR="001444E5" w:rsidRDefault="001444E5">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1444E5" w:rsidRPr="007C5900" w:rsidRDefault="001444E5" w:rsidP="001444E5">
      <w:pPr>
        <w:pStyle w:val="1"/>
        <w:keepLines w:val="0"/>
        <w:numPr>
          <w:ilvl w:val="0"/>
          <w:numId w:val="0"/>
        </w:numPr>
        <w:spacing w:before="240" w:after="60" w:line="360" w:lineRule="auto"/>
        <w:jc w:val="center"/>
        <w:rPr>
          <w:b w:val="0"/>
          <w:kern w:val="32"/>
          <w:sz w:val="32"/>
          <w:szCs w:val="32"/>
          <w:lang w:eastAsia="ru-RU"/>
        </w:rPr>
      </w:pPr>
      <w:bookmarkStart w:id="8" w:name="_Toc399760127"/>
      <w:r w:rsidRPr="007C5900">
        <w:rPr>
          <w:b w:val="0"/>
          <w:kern w:val="32"/>
          <w:sz w:val="32"/>
          <w:szCs w:val="32"/>
          <w:lang w:eastAsia="ru-RU"/>
        </w:rPr>
        <w:lastRenderedPageBreak/>
        <w:t>СПИСОК ИСПОЛЬЗОВАННЫХ ИСТОЧНИКОВ</w:t>
      </w:r>
      <w:bookmarkEnd w:id="8"/>
    </w:p>
    <w:p w:rsidR="001444E5" w:rsidRPr="007C5900" w:rsidRDefault="001444E5" w:rsidP="001444E5">
      <w:pPr>
        <w:spacing w:after="0" w:line="240" w:lineRule="auto"/>
        <w:jc w:val="center"/>
        <w:rPr>
          <w:rFonts w:ascii="Arial" w:eastAsia="Times New Roman" w:hAnsi="Arial" w:cs="Arial"/>
          <w:szCs w:val="24"/>
          <w:lang w:eastAsia="ru-RU"/>
        </w:rPr>
      </w:pPr>
    </w:p>
    <w:p w:rsidR="001444E5" w:rsidRPr="007C5900" w:rsidRDefault="001444E5" w:rsidP="001444E5">
      <w:pPr>
        <w:numPr>
          <w:ilvl w:val="0"/>
          <w:numId w:val="7"/>
        </w:numPr>
        <w:tabs>
          <w:tab w:val="clear" w:pos="720"/>
          <w:tab w:val="num" w:pos="540"/>
        </w:tabs>
        <w:spacing w:after="0" w:line="360" w:lineRule="auto"/>
        <w:ind w:left="540" w:hanging="540"/>
        <w:jc w:val="both"/>
        <w:rPr>
          <w:rFonts w:ascii="Arial" w:hAnsi="Arial" w:cs="Arial"/>
          <w:sz w:val="24"/>
          <w:lang w:val="en-US"/>
        </w:rPr>
      </w:pPr>
      <w:r w:rsidRPr="007C5900">
        <w:rPr>
          <w:rFonts w:ascii="Arial" w:hAnsi="Arial" w:cs="Arial"/>
          <w:sz w:val="24"/>
          <w:lang w:val="en-US"/>
        </w:rPr>
        <w:t>The 2007 Recommendations of the ICRP, Annals of the ICRP, Publication 103, Elsevier, 2007, 332 p.</w:t>
      </w:r>
    </w:p>
    <w:p w:rsidR="001444E5" w:rsidRPr="007C5900" w:rsidRDefault="001444E5" w:rsidP="001444E5">
      <w:pPr>
        <w:numPr>
          <w:ilvl w:val="0"/>
          <w:numId w:val="7"/>
        </w:numPr>
        <w:tabs>
          <w:tab w:val="clear" w:pos="720"/>
          <w:tab w:val="num" w:pos="540"/>
        </w:tabs>
        <w:spacing w:after="0" w:line="360" w:lineRule="auto"/>
        <w:ind w:left="540" w:hanging="540"/>
        <w:jc w:val="both"/>
        <w:rPr>
          <w:rFonts w:ascii="Arial" w:hAnsi="Arial" w:cs="Arial"/>
          <w:sz w:val="24"/>
        </w:rPr>
      </w:pPr>
      <w:r w:rsidRPr="007C5900">
        <w:rPr>
          <w:rFonts w:ascii="Arial" w:hAnsi="Arial" w:cs="Arial"/>
          <w:sz w:val="24"/>
        </w:rPr>
        <w:t xml:space="preserve">Нормы радиационной безопасности НРБ-99/2009. Санитарные правила и нормативы СанПиН 2.6.1.2523 – 09. Российская Газета, №171/1 (4995/1), 11.09.2009. </w:t>
      </w:r>
    </w:p>
    <w:p w:rsidR="001444E5" w:rsidRPr="001444E5" w:rsidRDefault="00C51CF9" w:rsidP="001444E5">
      <w:pPr>
        <w:numPr>
          <w:ilvl w:val="0"/>
          <w:numId w:val="7"/>
        </w:numPr>
        <w:tabs>
          <w:tab w:val="clear" w:pos="720"/>
          <w:tab w:val="num" w:pos="540"/>
        </w:tabs>
        <w:spacing w:after="0" w:line="360" w:lineRule="auto"/>
        <w:ind w:left="540" w:hanging="540"/>
        <w:jc w:val="both"/>
        <w:rPr>
          <w:rFonts w:ascii="Arial" w:hAnsi="Arial" w:cs="Arial"/>
          <w:sz w:val="24"/>
        </w:rPr>
      </w:pPr>
      <w:r>
        <w:rPr>
          <w:rFonts w:ascii="Arial" w:hAnsi="Arial" w:cs="Arial"/>
          <w:sz w:val="24"/>
        </w:rPr>
        <w:t>Отчеты по первому и второму этапам договора по теме «</w:t>
      </w:r>
      <w:r w:rsidR="001444E5" w:rsidRPr="001444E5">
        <w:rPr>
          <w:rFonts w:ascii="Arial" w:hAnsi="Arial" w:cs="Arial"/>
          <w:sz w:val="24"/>
        </w:rPr>
        <w:t>Определение индекса безопасности потенциального облучения и оптимизация радиационной защиты персонала предприятий Топливной компании ТВЭЛ на основе динамики индекса безопасности и действующих НРБ - 99/2009</w:t>
      </w:r>
      <w:r>
        <w:rPr>
          <w:rFonts w:ascii="Arial" w:hAnsi="Arial" w:cs="Arial"/>
          <w:sz w:val="24"/>
        </w:rPr>
        <w:t>»</w:t>
      </w:r>
      <w:r w:rsidR="001444E5">
        <w:rPr>
          <w:rFonts w:ascii="Arial" w:hAnsi="Arial" w:cs="Arial"/>
          <w:sz w:val="24"/>
        </w:rPr>
        <w:t>.</w:t>
      </w:r>
    </w:p>
    <w:p w:rsidR="005B730B" w:rsidRDefault="001444E5" w:rsidP="005B730B">
      <w:pPr>
        <w:numPr>
          <w:ilvl w:val="0"/>
          <w:numId w:val="7"/>
        </w:numPr>
        <w:tabs>
          <w:tab w:val="clear" w:pos="720"/>
          <w:tab w:val="num" w:pos="540"/>
        </w:tabs>
        <w:spacing w:after="0" w:line="360" w:lineRule="auto"/>
        <w:ind w:left="540" w:hanging="540"/>
        <w:jc w:val="both"/>
        <w:rPr>
          <w:rFonts w:ascii="Arial" w:hAnsi="Arial" w:cs="Arial"/>
          <w:sz w:val="24"/>
          <w:u w:val="single"/>
        </w:rPr>
      </w:pPr>
      <w:r w:rsidRPr="007C5900">
        <w:rPr>
          <w:rFonts w:ascii="Arial" w:hAnsi="Arial" w:cs="Arial"/>
          <w:sz w:val="24"/>
        </w:rPr>
        <w:t>Основополагающие принципы безопасности, серия норм МАГАТЭ № SF-1, МАГАТЭ, Вена, 2007, 23 стр.</w:t>
      </w:r>
    </w:p>
    <w:p w:rsidR="005B730B" w:rsidRPr="00B61D71" w:rsidRDefault="005B730B" w:rsidP="005B730B">
      <w:pPr>
        <w:numPr>
          <w:ilvl w:val="0"/>
          <w:numId w:val="7"/>
        </w:numPr>
        <w:tabs>
          <w:tab w:val="clear" w:pos="720"/>
          <w:tab w:val="num" w:pos="540"/>
        </w:tabs>
        <w:spacing w:after="0" w:line="360" w:lineRule="auto"/>
        <w:ind w:left="540" w:hanging="540"/>
        <w:jc w:val="both"/>
        <w:rPr>
          <w:rFonts w:ascii="Arial" w:hAnsi="Arial" w:cs="Arial"/>
          <w:sz w:val="24"/>
          <w:u w:val="single"/>
        </w:rPr>
      </w:pPr>
      <w:r>
        <w:rPr>
          <w:rFonts w:ascii="Arial" w:hAnsi="Arial" w:cs="Arial"/>
          <w:sz w:val="24"/>
          <w:szCs w:val="24"/>
        </w:rPr>
        <w:t xml:space="preserve">Молчанов В.В. </w:t>
      </w:r>
      <w:r w:rsidRPr="005B730B">
        <w:rPr>
          <w:rFonts w:ascii="Arial" w:hAnsi="Arial" w:cs="Arial"/>
          <w:sz w:val="24"/>
          <w:szCs w:val="24"/>
        </w:rPr>
        <w:t>Практика программирования на С# для Windows и Web в Microsoft Visual Studio</w:t>
      </w:r>
      <w:r>
        <w:rPr>
          <w:rFonts w:ascii="Arial" w:hAnsi="Arial" w:cs="Arial"/>
          <w:sz w:val="24"/>
          <w:szCs w:val="24"/>
        </w:rPr>
        <w:t xml:space="preserve"> </w:t>
      </w:r>
      <w:r w:rsidRPr="005B730B">
        <w:rPr>
          <w:rFonts w:ascii="Arial" w:hAnsi="Arial" w:cs="Arial"/>
          <w:sz w:val="24"/>
          <w:szCs w:val="24"/>
        </w:rPr>
        <w:t>[</w:t>
      </w:r>
      <w:r>
        <w:rPr>
          <w:rFonts w:ascii="Arial" w:hAnsi="Arial" w:cs="Arial"/>
          <w:sz w:val="24"/>
          <w:szCs w:val="24"/>
        </w:rPr>
        <w:t>Электронный ресурс</w:t>
      </w:r>
      <w:r w:rsidRPr="005B730B">
        <w:rPr>
          <w:rFonts w:ascii="Arial" w:hAnsi="Arial" w:cs="Arial"/>
          <w:sz w:val="24"/>
          <w:szCs w:val="24"/>
        </w:rPr>
        <w:t>]</w:t>
      </w:r>
      <w:r>
        <w:rPr>
          <w:rFonts w:ascii="Arial" w:hAnsi="Arial" w:cs="Arial"/>
          <w:sz w:val="24"/>
          <w:szCs w:val="24"/>
        </w:rPr>
        <w:t xml:space="preserve"> : </w:t>
      </w:r>
      <w:r w:rsidR="002778C5" w:rsidRPr="002778C5">
        <w:rPr>
          <w:rFonts w:ascii="Arial" w:hAnsi="Arial" w:cs="Arial"/>
          <w:sz w:val="24"/>
          <w:szCs w:val="24"/>
        </w:rPr>
        <w:t>Раздел 4. Работа с серверами автоматизации Word и Excel в Visual Studio .Net</w:t>
      </w:r>
      <w:r w:rsidR="002778C5">
        <w:rPr>
          <w:rFonts w:ascii="Arial" w:hAnsi="Arial" w:cs="Arial"/>
          <w:sz w:val="24"/>
          <w:szCs w:val="24"/>
        </w:rPr>
        <w:t xml:space="preserve">. </w:t>
      </w:r>
      <w:r w:rsidR="002778C5">
        <w:rPr>
          <w:rFonts w:ascii="Arial" w:hAnsi="Arial" w:cs="Arial"/>
          <w:sz w:val="24"/>
          <w:szCs w:val="24"/>
          <w:lang w:val="en-US"/>
        </w:rPr>
        <w:t>URL</w:t>
      </w:r>
      <w:r w:rsidR="002778C5" w:rsidRPr="002778C5">
        <w:rPr>
          <w:rFonts w:ascii="Arial" w:hAnsi="Arial" w:cs="Arial"/>
          <w:sz w:val="24"/>
          <w:szCs w:val="24"/>
        </w:rPr>
        <w:t xml:space="preserve">: </w:t>
      </w:r>
      <w:hyperlink r:id="rId85" w:history="1">
        <w:r w:rsidR="002778C5" w:rsidRPr="002778C5">
          <w:rPr>
            <w:rStyle w:val="ae"/>
            <w:rFonts w:ascii="Arial" w:hAnsi="Arial" w:cs="Arial"/>
            <w:color w:val="auto"/>
            <w:sz w:val="24"/>
            <w:szCs w:val="24"/>
            <w:u w:val="none"/>
          </w:rPr>
          <w:t>http://wladm.narod.ru/C_Sharp/componentbegin.html</w:t>
        </w:r>
      </w:hyperlink>
      <w:r w:rsidR="002778C5" w:rsidRPr="002778C5">
        <w:rPr>
          <w:rFonts w:ascii="Arial" w:hAnsi="Arial" w:cs="Arial"/>
          <w:sz w:val="24"/>
          <w:szCs w:val="24"/>
        </w:rPr>
        <w:t xml:space="preserve"> </w:t>
      </w:r>
      <w:r w:rsidR="002778C5">
        <w:rPr>
          <w:rFonts w:ascii="Arial" w:hAnsi="Arial" w:cs="Arial"/>
          <w:sz w:val="24"/>
          <w:szCs w:val="24"/>
        </w:rPr>
        <w:t xml:space="preserve">(дата обращения: </w:t>
      </w:r>
      <w:r w:rsidR="002778C5" w:rsidRPr="002778C5">
        <w:rPr>
          <w:rFonts w:ascii="Arial" w:hAnsi="Arial" w:cs="Arial"/>
          <w:sz w:val="24"/>
          <w:szCs w:val="24"/>
        </w:rPr>
        <w:t>25.</w:t>
      </w:r>
      <w:r w:rsidR="002778C5">
        <w:rPr>
          <w:rFonts w:ascii="Arial" w:hAnsi="Arial" w:cs="Arial"/>
          <w:sz w:val="24"/>
          <w:szCs w:val="24"/>
        </w:rPr>
        <w:t>0</w:t>
      </w:r>
      <w:r w:rsidR="002778C5" w:rsidRPr="002778C5">
        <w:rPr>
          <w:rFonts w:ascii="Arial" w:hAnsi="Arial" w:cs="Arial"/>
          <w:sz w:val="24"/>
          <w:szCs w:val="24"/>
        </w:rPr>
        <w:t>5</w:t>
      </w:r>
      <w:r w:rsidR="002778C5">
        <w:rPr>
          <w:rFonts w:ascii="Arial" w:hAnsi="Arial" w:cs="Arial"/>
          <w:sz w:val="24"/>
          <w:szCs w:val="24"/>
        </w:rPr>
        <w:t>.20</w:t>
      </w:r>
      <w:r w:rsidR="002778C5" w:rsidRPr="002778C5">
        <w:rPr>
          <w:rFonts w:ascii="Arial" w:hAnsi="Arial" w:cs="Arial"/>
          <w:sz w:val="24"/>
          <w:szCs w:val="24"/>
        </w:rPr>
        <w:t>15).</w:t>
      </w:r>
    </w:p>
    <w:p w:rsidR="00B61D71" w:rsidRPr="00852C9E" w:rsidRDefault="00704D70" w:rsidP="005B730B">
      <w:pPr>
        <w:numPr>
          <w:ilvl w:val="0"/>
          <w:numId w:val="7"/>
        </w:numPr>
        <w:tabs>
          <w:tab w:val="clear" w:pos="720"/>
          <w:tab w:val="num" w:pos="540"/>
        </w:tabs>
        <w:spacing w:after="0" w:line="360" w:lineRule="auto"/>
        <w:ind w:left="540" w:hanging="540"/>
        <w:jc w:val="both"/>
        <w:rPr>
          <w:rFonts w:ascii="Arial" w:hAnsi="Arial" w:cs="Arial"/>
          <w:sz w:val="24"/>
        </w:rPr>
      </w:pPr>
      <w:r>
        <w:rPr>
          <w:rFonts w:ascii="Arial" w:hAnsi="Arial" w:cs="Arial"/>
          <w:sz w:val="24"/>
        </w:rPr>
        <w:t xml:space="preserve">Портал </w:t>
      </w:r>
      <w:r>
        <w:rPr>
          <w:rFonts w:ascii="Arial" w:hAnsi="Arial" w:cs="Arial"/>
          <w:sz w:val="24"/>
          <w:lang w:val="en-US"/>
        </w:rPr>
        <w:t>MSDN</w:t>
      </w:r>
      <w:r w:rsidRPr="00704D70">
        <w:rPr>
          <w:rFonts w:ascii="Arial" w:hAnsi="Arial" w:cs="Arial"/>
          <w:sz w:val="24"/>
        </w:rPr>
        <w:t xml:space="preserve"> </w:t>
      </w:r>
      <w:r w:rsidR="006F4365" w:rsidRPr="006F4365">
        <w:rPr>
          <w:rFonts w:ascii="Arial" w:hAnsi="Arial" w:cs="Arial"/>
          <w:sz w:val="24"/>
        </w:rPr>
        <w:t>[</w:t>
      </w:r>
      <w:r w:rsidR="006F4365">
        <w:rPr>
          <w:rFonts w:ascii="Arial" w:hAnsi="Arial" w:cs="Arial"/>
          <w:sz w:val="24"/>
        </w:rPr>
        <w:t>Электронный ресурс</w:t>
      </w:r>
      <w:r w:rsidR="006F4365" w:rsidRPr="006F4365">
        <w:rPr>
          <w:rFonts w:ascii="Arial" w:hAnsi="Arial" w:cs="Arial"/>
          <w:sz w:val="24"/>
        </w:rPr>
        <w:t>]</w:t>
      </w:r>
      <w:r w:rsidR="006F4365">
        <w:rPr>
          <w:rFonts w:ascii="Arial" w:hAnsi="Arial" w:cs="Arial"/>
          <w:sz w:val="24"/>
        </w:rPr>
        <w:t xml:space="preserve"> :</w:t>
      </w:r>
      <w:r w:rsidRPr="00704D70">
        <w:rPr>
          <w:rFonts w:ascii="Arial" w:hAnsi="Arial" w:cs="Arial"/>
          <w:sz w:val="24"/>
        </w:rPr>
        <w:t xml:space="preserve"> </w:t>
      </w:r>
      <w:r w:rsidRPr="0031053C">
        <w:rPr>
          <w:rFonts w:ascii="Arial" w:hAnsi="Arial" w:cs="Arial"/>
          <w:sz w:val="24"/>
        </w:rPr>
        <w:t>Руководство по программированию на C#</w:t>
      </w:r>
      <w:r w:rsidRPr="00704D70">
        <w:rPr>
          <w:rFonts w:ascii="Arial" w:hAnsi="Arial" w:cs="Arial"/>
          <w:sz w:val="24"/>
        </w:rPr>
        <w:t>.</w:t>
      </w:r>
      <w:r w:rsidR="006F4365">
        <w:rPr>
          <w:rFonts w:ascii="Arial" w:hAnsi="Arial" w:cs="Arial"/>
          <w:sz w:val="24"/>
        </w:rPr>
        <w:t xml:space="preserve"> </w:t>
      </w:r>
      <w:r w:rsidR="009B7A14">
        <w:rPr>
          <w:rFonts w:ascii="Arial" w:hAnsi="Arial" w:cs="Arial"/>
          <w:sz w:val="24"/>
          <w:lang w:val="en-US"/>
        </w:rPr>
        <w:t>URL</w:t>
      </w:r>
      <w:r w:rsidR="009B7A14" w:rsidRPr="009B7A14">
        <w:rPr>
          <w:rFonts w:ascii="Arial" w:hAnsi="Arial" w:cs="Arial"/>
          <w:sz w:val="24"/>
        </w:rPr>
        <w:t>:</w:t>
      </w:r>
      <w:r w:rsidR="00291C12" w:rsidRPr="00291C12">
        <w:rPr>
          <w:rFonts w:ascii="Arial" w:hAnsi="Arial" w:cs="Arial"/>
          <w:sz w:val="24"/>
        </w:rPr>
        <w:t xml:space="preserve"> </w:t>
      </w:r>
      <w:hyperlink r:id="rId86" w:history="1">
        <w:r w:rsidR="009B7A14" w:rsidRPr="009B7A14">
          <w:rPr>
            <w:rStyle w:val="ae"/>
            <w:rFonts w:ascii="Arial" w:hAnsi="Arial" w:cs="Arial"/>
            <w:color w:val="auto"/>
            <w:sz w:val="24"/>
            <w:u w:val="none"/>
          </w:rPr>
          <w:t>https://msdn.microsoft.com/ru-ru/library/67ef8sbd.aspx</w:t>
        </w:r>
      </w:hyperlink>
      <w:r w:rsidR="009B7A14" w:rsidRPr="009B7A14">
        <w:rPr>
          <w:rFonts w:ascii="Arial" w:hAnsi="Arial" w:cs="Arial"/>
          <w:sz w:val="24"/>
        </w:rPr>
        <w:t xml:space="preserve"> </w:t>
      </w:r>
      <w:r w:rsidR="003D7A39" w:rsidRPr="003D7A39">
        <w:rPr>
          <w:rFonts w:ascii="Arial" w:hAnsi="Arial" w:cs="Arial"/>
          <w:sz w:val="24"/>
        </w:rPr>
        <w:t>(</w:t>
      </w:r>
      <w:r w:rsidR="003D7A39">
        <w:rPr>
          <w:rFonts w:ascii="Arial" w:hAnsi="Arial" w:cs="Arial"/>
          <w:sz w:val="24"/>
        </w:rPr>
        <w:t>дата обращения 12.06.2015</w:t>
      </w:r>
      <w:r w:rsidR="003D7A39" w:rsidRPr="003D7A39">
        <w:rPr>
          <w:rFonts w:ascii="Arial" w:hAnsi="Arial" w:cs="Arial"/>
          <w:sz w:val="24"/>
        </w:rPr>
        <w:t>)</w:t>
      </w:r>
    </w:p>
    <w:p w:rsidR="00640737" w:rsidRPr="001A78C1" w:rsidRDefault="00640737" w:rsidP="00852C9E">
      <w:pPr>
        <w:tabs>
          <w:tab w:val="num" w:pos="540"/>
        </w:tabs>
        <w:spacing w:after="0" w:line="360" w:lineRule="auto"/>
        <w:jc w:val="both"/>
        <w:rPr>
          <w:rFonts w:ascii="Arial" w:hAnsi="Arial" w:cs="Arial"/>
          <w:sz w:val="24"/>
        </w:rPr>
      </w:pPr>
    </w:p>
    <w:p w:rsidR="00640737" w:rsidRPr="001A78C1" w:rsidRDefault="00640737">
      <w:pPr>
        <w:spacing w:after="160" w:line="259" w:lineRule="auto"/>
        <w:rPr>
          <w:rFonts w:ascii="Arial" w:hAnsi="Arial" w:cs="Arial"/>
          <w:sz w:val="24"/>
        </w:rPr>
      </w:pPr>
      <w:r w:rsidRPr="001A78C1">
        <w:rPr>
          <w:rFonts w:ascii="Arial" w:hAnsi="Arial" w:cs="Arial"/>
          <w:sz w:val="24"/>
        </w:rPr>
        <w:br w:type="page"/>
      </w:r>
    </w:p>
    <w:p w:rsidR="009B4946" w:rsidRPr="009B4946" w:rsidRDefault="00FB25EA" w:rsidP="009B4946">
      <w:pPr>
        <w:pStyle w:val="1"/>
        <w:keepLines w:val="0"/>
        <w:numPr>
          <w:ilvl w:val="0"/>
          <w:numId w:val="0"/>
        </w:numPr>
        <w:spacing w:before="240" w:after="60" w:line="360" w:lineRule="auto"/>
        <w:jc w:val="center"/>
        <w:rPr>
          <w:b w:val="0"/>
          <w:kern w:val="32"/>
          <w:sz w:val="32"/>
          <w:szCs w:val="32"/>
          <w:lang w:eastAsia="ru-RU"/>
        </w:rPr>
      </w:pPr>
      <w:r>
        <w:rPr>
          <w:b w:val="0"/>
          <w:kern w:val="32"/>
          <w:sz w:val="32"/>
          <w:szCs w:val="32"/>
          <w:lang w:eastAsia="ru-RU"/>
        </w:rPr>
        <w:lastRenderedPageBreak/>
        <w:t>ПРИЛОЖЕНИЕ А</w:t>
      </w:r>
    </w:p>
    <w:p w:rsidR="009B4946" w:rsidRPr="00E53E4C" w:rsidRDefault="009B4946" w:rsidP="009B4946">
      <w:pPr>
        <w:pStyle w:val="1"/>
        <w:keepLines w:val="0"/>
        <w:numPr>
          <w:ilvl w:val="0"/>
          <w:numId w:val="0"/>
        </w:numPr>
        <w:spacing w:before="240" w:after="60" w:line="240" w:lineRule="auto"/>
        <w:jc w:val="center"/>
        <w:rPr>
          <w:b w:val="0"/>
          <w:bCs w:val="0"/>
          <w:kern w:val="32"/>
        </w:rPr>
      </w:pPr>
      <w:bookmarkStart w:id="9" w:name="_Toc399760129"/>
      <w:r w:rsidRPr="00E53E4C">
        <w:rPr>
          <w:b w:val="0"/>
          <w:bCs w:val="0"/>
          <w:kern w:val="32"/>
        </w:rPr>
        <w:t>Результаты оценки обобщенного риска потенциального облучения персонала</w:t>
      </w:r>
      <w:r w:rsidR="00A33A0C">
        <w:rPr>
          <w:b w:val="0"/>
          <w:bCs w:val="0"/>
          <w:kern w:val="32"/>
        </w:rPr>
        <w:t xml:space="preserve"> для предприятий </w:t>
      </w:r>
      <w:r w:rsidRPr="00E53E4C">
        <w:rPr>
          <w:b w:val="0"/>
          <w:bCs w:val="0"/>
          <w:kern w:val="32"/>
        </w:rPr>
        <w:t>Топливной компании ТВЭЛ</w:t>
      </w:r>
      <w:r w:rsidR="00A33A0C">
        <w:rPr>
          <w:b w:val="0"/>
          <w:bCs w:val="0"/>
          <w:kern w:val="32"/>
        </w:rPr>
        <w:t xml:space="preserve"> и для Топливной компании ТВЭЛ в целом </w:t>
      </w:r>
      <w:r w:rsidRPr="00E53E4C">
        <w:rPr>
          <w:b w:val="0"/>
          <w:bCs w:val="0"/>
          <w:kern w:val="32"/>
        </w:rPr>
        <w:t xml:space="preserve"> в </w:t>
      </w:r>
      <w:bookmarkEnd w:id="9"/>
      <w:r w:rsidR="00660CBF" w:rsidRPr="00E53E4C">
        <w:rPr>
          <w:b w:val="0"/>
          <w:bCs w:val="0"/>
          <w:kern w:val="32"/>
        </w:rPr>
        <w:t>половозрастных</w:t>
      </w:r>
      <w:r w:rsidR="00660CBF" w:rsidRPr="00E53E4C">
        <w:rPr>
          <w:b w:val="0"/>
        </w:rPr>
        <w:t xml:space="preserve"> группах</w:t>
      </w:r>
    </w:p>
    <w:p w:rsidR="009B4946" w:rsidRDefault="009B4946" w:rsidP="009B4946">
      <w:pPr>
        <w:jc w:val="center"/>
        <w:rPr>
          <w:lang w:eastAsia="ru-RU"/>
        </w:rPr>
      </w:pPr>
    </w:p>
    <w:p w:rsidR="006875EB" w:rsidRDefault="006875EB" w:rsidP="006875EB">
      <w:pPr>
        <w:tabs>
          <w:tab w:val="left" w:pos="7938"/>
        </w:tabs>
        <w:spacing w:line="240" w:lineRule="auto"/>
        <w:jc w:val="both"/>
        <w:rPr>
          <w:rFonts w:ascii="Arial" w:hAnsi="Arial" w:cs="Arial"/>
        </w:rPr>
      </w:pPr>
      <w:r w:rsidRPr="007C5900">
        <w:rPr>
          <w:rFonts w:ascii="Arial" w:hAnsi="Arial" w:cs="Arial"/>
          <w:sz w:val="24"/>
          <w:szCs w:val="24"/>
        </w:rPr>
        <w:t xml:space="preserve">Таблица А1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sidR="00384133">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sidR="00384133">
        <w:rPr>
          <w:rFonts w:ascii="Arial" w:hAnsi="Arial" w:cs="Arial"/>
          <w:sz w:val="24"/>
          <w:szCs w:val="24"/>
        </w:rPr>
        <w:t xml:space="preserve">, </w:t>
      </w:r>
      <w:r w:rsidR="002B278C">
        <w:rPr>
          <w:rFonts w:ascii="Arial" w:hAnsi="Arial" w:cs="Arial"/>
          <w:sz w:val="24"/>
          <w:szCs w:val="24"/>
        </w:rPr>
        <w:t>СХК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6875EB" w:rsidRPr="00354560" w:rsidTr="00666B27">
        <w:trPr>
          <w:trHeight w:val="939"/>
          <w:jc w:val="center"/>
        </w:trPr>
        <w:tc>
          <w:tcPr>
            <w:tcW w:w="712" w:type="dxa"/>
            <w:vMerge w:val="restart"/>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6875EB" w:rsidRPr="00354560" w:rsidRDefault="00384133" w:rsidP="006875EB">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6875EB" w:rsidRPr="00354560" w:rsidRDefault="00384133" w:rsidP="006875EB">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006875EB"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6875EB" w:rsidRPr="00354560" w:rsidTr="00666B27">
        <w:trPr>
          <w:trHeight w:val="377"/>
          <w:jc w:val="center"/>
        </w:trPr>
        <w:tc>
          <w:tcPr>
            <w:tcW w:w="712" w:type="dxa"/>
            <w:vMerge/>
            <w:vAlign w:val="center"/>
          </w:tcPr>
          <w:p w:rsidR="006875EB" w:rsidRPr="00354560" w:rsidRDefault="006875EB" w:rsidP="006875EB">
            <w:pPr>
              <w:spacing w:after="0" w:line="240" w:lineRule="auto"/>
              <w:jc w:val="center"/>
              <w:rPr>
                <w:rFonts w:ascii="Arial" w:hAnsi="Arial" w:cs="Arial"/>
                <w:sz w:val="20"/>
                <w:szCs w:val="20"/>
                <w:lang w:eastAsia="ru-RU"/>
              </w:rPr>
            </w:pPr>
          </w:p>
        </w:tc>
        <w:tc>
          <w:tcPr>
            <w:tcW w:w="1073" w:type="dxa"/>
            <w:vMerge/>
            <w:vAlign w:val="center"/>
          </w:tcPr>
          <w:p w:rsidR="006875EB" w:rsidRPr="00354560" w:rsidRDefault="006875EB" w:rsidP="006875EB">
            <w:pPr>
              <w:spacing w:after="0" w:line="240" w:lineRule="auto"/>
              <w:jc w:val="center"/>
              <w:rPr>
                <w:rFonts w:ascii="Arial" w:hAnsi="Arial" w:cs="Arial"/>
                <w:sz w:val="20"/>
                <w:szCs w:val="20"/>
                <w:lang w:eastAsia="ru-RU"/>
              </w:rPr>
            </w:pP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0" w:type="dxa"/>
            <w:vAlign w:val="center"/>
          </w:tcPr>
          <w:p w:rsidR="006875EB" w:rsidRPr="00354560" w:rsidRDefault="006875EB"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3,83E-05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3,49E-05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7,31E-05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1,63E-04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8,64E-05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2,49E-04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3,94E-05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7,17E-05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1,29E-04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4,02E-05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6,99E-05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1,17E-04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9,97E-05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2,17E-04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4,01E-05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6,98E-05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2,92E-05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3,82E-05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6,74E-05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1,39E-04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2,52E-05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5,89E-05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1,12E-04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9,12E-05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2,03E-04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5,09E-05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8,39E-05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1,66E-04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9,79E-06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3,25E-05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3,79E-05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7,31E-05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1,11E-04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9,64E-06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3,60E-05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6,24E-05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1,05E-04</w:t>
            </w:r>
          </w:p>
        </w:tc>
      </w:tr>
      <w:tr w:rsidR="00666B27"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966C56" w:rsidRPr="00354560" w:rsidRDefault="00966C5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6,56E-06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6,51E-05</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3,37E-06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9,21E-06</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1,26E-05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3,68E-05</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6,04E-05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5,27E-05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1,65E-04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6,10E-05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8,18E-05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7,42E-05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1,74E-04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1,78E-05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5,93E-05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7,71E-05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5,18E-05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5,68E-05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7,92E-05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5,63E-05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1,83E-04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2,40E-04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2,32E-05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5,72E-05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8,04E-05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6,44E-05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1,84E-04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2,48E-04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8,54E-05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8,40E-05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2,65E-04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2,06E-05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6,79E-05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8,85E-05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1,00E-04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1,81E-04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2,82E-04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1,38E-05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6,40E-05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7,78E-05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5,71E-05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1,67E-04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2,24E-04</w:t>
            </w:r>
          </w:p>
        </w:tc>
      </w:tr>
      <w:tr w:rsidR="00966C56" w:rsidRPr="00354560" w:rsidTr="00666B27">
        <w:trPr>
          <w:trHeight w:val="377"/>
          <w:jc w:val="center"/>
        </w:trPr>
        <w:tc>
          <w:tcPr>
            <w:tcW w:w="712"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66C56" w:rsidRPr="00354560" w:rsidRDefault="00966C56" w:rsidP="006875EB">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9,67E-06</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6,46E-05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7,43E-05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4,27E-05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1,55E-04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1,98E-04</w:t>
            </w:r>
          </w:p>
        </w:tc>
      </w:tr>
      <w:tr w:rsidR="00966C56" w:rsidRPr="00354560" w:rsidTr="00666B27">
        <w:trPr>
          <w:trHeight w:val="377"/>
          <w:jc w:val="center"/>
        </w:trPr>
        <w:tc>
          <w:tcPr>
            <w:tcW w:w="712" w:type="dxa"/>
            <w:vAlign w:val="center"/>
          </w:tcPr>
          <w:p w:rsidR="00966C56" w:rsidRPr="00354560" w:rsidRDefault="00966C5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966C56" w:rsidRPr="00354560" w:rsidRDefault="00966C5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1,51E-05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5,57E-05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7,08E-05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7,50E-05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1,42E-04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2,17E-04</w:t>
            </w:r>
          </w:p>
        </w:tc>
      </w:tr>
      <w:tr w:rsidR="00966C56" w:rsidRPr="00354560" w:rsidTr="00666B27">
        <w:trPr>
          <w:trHeight w:val="377"/>
          <w:jc w:val="center"/>
        </w:trPr>
        <w:tc>
          <w:tcPr>
            <w:tcW w:w="712" w:type="dxa"/>
            <w:vAlign w:val="center"/>
          </w:tcPr>
          <w:p w:rsidR="00966C56" w:rsidRPr="00354560" w:rsidRDefault="00966C5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966C56" w:rsidRPr="00354560" w:rsidRDefault="00966C5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1,13E-05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5,45E-05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6,58E-05</w:t>
            </w:r>
          </w:p>
        </w:tc>
        <w:tc>
          <w:tcPr>
            <w:tcW w:w="126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3,02E-05</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1,30E-04</w:t>
            </w:r>
          </w:p>
        </w:tc>
        <w:tc>
          <w:tcPr>
            <w:tcW w:w="1450" w:type="dxa"/>
            <w:vAlign w:val="center"/>
          </w:tcPr>
          <w:p w:rsidR="00966C56" w:rsidRPr="00966C56" w:rsidRDefault="00966C56" w:rsidP="00D563E5">
            <w:pPr>
              <w:spacing w:after="0" w:line="240" w:lineRule="auto"/>
              <w:jc w:val="center"/>
              <w:rPr>
                <w:rFonts w:ascii="Arial" w:hAnsi="Arial" w:cs="Arial"/>
                <w:sz w:val="20"/>
                <w:szCs w:val="20"/>
                <w:lang w:eastAsia="ru-RU"/>
              </w:rPr>
            </w:pPr>
            <w:r w:rsidRPr="00966C56">
              <w:rPr>
                <w:rFonts w:ascii="Arial" w:hAnsi="Arial" w:cs="Arial"/>
                <w:sz w:val="20"/>
                <w:szCs w:val="20"/>
                <w:lang w:eastAsia="ru-RU"/>
              </w:rPr>
              <w:t>1,60E-04</w:t>
            </w:r>
          </w:p>
        </w:tc>
      </w:tr>
    </w:tbl>
    <w:p w:rsidR="00816497" w:rsidRDefault="00816497" w:rsidP="00966C56">
      <w:pPr>
        <w:spacing w:after="0" w:line="240" w:lineRule="auto"/>
        <w:jc w:val="center"/>
        <w:rPr>
          <w:rFonts w:ascii="Arial" w:hAnsi="Arial" w:cs="Arial"/>
        </w:rPr>
      </w:pPr>
    </w:p>
    <w:p w:rsidR="00816497" w:rsidRDefault="00816497" w:rsidP="003F29DB">
      <w:pPr>
        <w:spacing w:after="0" w:line="240" w:lineRule="auto"/>
        <w:jc w:val="center"/>
        <w:rPr>
          <w:rFonts w:ascii="Arial" w:hAnsi="Arial" w:cs="Arial"/>
        </w:rPr>
      </w:pPr>
      <w:r>
        <w:rPr>
          <w:rFonts w:ascii="Arial" w:hAnsi="Arial" w:cs="Arial"/>
        </w:rPr>
        <w:br w:type="page"/>
      </w:r>
    </w:p>
    <w:p w:rsidR="00816497" w:rsidRDefault="00816497" w:rsidP="00816497">
      <w:pPr>
        <w:tabs>
          <w:tab w:val="left" w:pos="7938"/>
        </w:tabs>
        <w:spacing w:line="240" w:lineRule="auto"/>
        <w:jc w:val="both"/>
        <w:rPr>
          <w:rFonts w:ascii="Arial" w:hAnsi="Arial" w:cs="Arial"/>
        </w:rPr>
      </w:pPr>
      <w:r>
        <w:rPr>
          <w:rFonts w:ascii="Arial" w:hAnsi="Arial" w:cs="Arial"/>
          <w:sz w:val="24"/>
          <w:szCs w:val="24"/>
        </w:rPr>
        <w:lastRenderedPageBreak/>
        <w:t>Таблица А2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СХК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666B27" w:rsidRPr="00354560" w:rsidTr="00A63815">
        <w:trPr>
          <w:trHeight w:val="939"/>
          <w:jc w:val="center"/>
        </w:trPr>
        <w:tc>
          <w:tcPr>
            <w:tcW w:w="712" w:type="dxa"/>
            <w:vMerge w:val="restart"/>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666B27" w:rsidRPr="00354560" w:rsidTr="00666B27">
        <w:trPr>
          <w:trHeight w:val="377"/>
          <w:jc w:val="center"/>
        </w:trPr>
        <w:tc>
          <w:tcPr>
            <w:tcW w:w="712" w:type="dxa"/>
            <w:vMerge/>
            <w:vAlign w:val="center"/>
          </w:tcPr>
          <w:p w:rsidR="00666B27" w:rsidRPr="00354560" w:rsidRDefault="00666B27" w:rsidP="00A63815">
            <w:pPr>
              <w:spacing w:after="0" w:line="240" w:lineRule="auto"/>
              <w:jc w:val="center"/>
              <w:rPr>
                <w:rFonts w:ascii="Arial" w:hAnsi="Arial" w:cs="Arial"/>
                <w:sz w:val="20"/>
                <w:szCs w:val="20"/>
                <w:lang w:eastAsia="ru-RU"/>
              </w:rPr>
            </w:pPr>
          </w:p>
        </w:tc>
        <w:tc>
          <w:tcPr>
            <w:tcW w:w="1073" w:type="dxa"/>
            <w:vMerge/>
            <w:vAlign w:val="center"/>
          </w:tcPr>
          <w:p w:rsidR="00666B27" w:rsidRPr="00354560" w:rsidRDefault="00666B27" w:rsidP="00A63815">
            <w:pPr>
              <w:spacing w:after="0" w:line="240" w:lineRule="auto"/>
              <w:jc w:val="center"/>
              <w:rPr>
                <w:rFonts w:ascii="Arial" w:hAnsi="Arial" w:cs="Arial"/>
                <w:sz w:val="20"/>
                <w:szCs w:val="20"/>
                <w:lang w:eastAsia="ru-RU"/>
              </w:rPr>
            </w:pPr>
          </w:p>
        </w:tc>
        <w:tc>
          <w:tcPr>
            <w:tcW w:w="126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3,45E-05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3,60E-05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7,05E-05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1,47E-04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8,97E-05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2,37E-04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2,92E-05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1,18E-04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9,53E-05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2,13E-04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1,04E-04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9,77E-05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2,02E-04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4,04E-05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1,19E-04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2,20E-04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2,61E-05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6,57E-05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1,25E-04</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9,99E-05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2,25E-04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9,67E-05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9,90E-05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1,96E-04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5,06E-05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9,16E-05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1,60E-04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7,92E-06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3,50E-05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4,29E-05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2,95E-05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1,11E-04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7,31E-06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2,89E-05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3,62E-05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3,17E-05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7,09E-05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1,03E-04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4,83E-06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2,00E-05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2,48E-05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5,13E-05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6,82E-05</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2,36E-06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1,20E-05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1,44E-05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7,67E-06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3,06E-05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3,82E-05</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6,01E-05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8,26E-05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4,93E-05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1,63E-04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2,12E-04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6,78E-05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1,66E-04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2,34E-04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1,59E-05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7,16E-05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4,64E-05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2,15E-04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7,20E-05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4,78E-05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1,70E-04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2,18E-04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2,17E-05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7,44E-05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5,98E-05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1,69E-04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2,28E-04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1,85E-05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5,87E-05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7,72E-05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7,13E-05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1,66E-04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2,37E-04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1,72E-05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6,07E-05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7,79E-05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8,16E-05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2,42E-04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1,10E-05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6,64E-05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4,60E-05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1,50E-04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1,96E-04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7,39E-06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5,29E-05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6,03E-05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3,40E-05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1,31E-04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1,65E-04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1,07E-05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4,15E-05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5,23E-05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5,58E-05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1,03E-04</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1,59E-04</w:t>
            </w:r>
          </w:p>
        </w:tc>
      </w:tr>
      <w:tr w:rsidR="00666B27" w:rsidRPr="00966C56" w:rsidTr="00666B27">
        <w:trPr>
          <w:trHeight w:val="377"/>
          <w:jc w:val="center"/>
        </w:trPr>
        <w:tc>
          <w:tcPr>
            <w:tcW w:w="712"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66B27" w:rsidRPr="00354560" w:rsidRDefault="00666B27"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9,23E-06</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3,03E-05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3,96E-05</w:t>
            </w:r>
          </w:p>
        </w:tc>
        <w:tc>
          <w:tcPr>
            <w:tcW w:w="126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1,71E-05</w:t>
            </w:r>
          </w:p>
        </w:tc>
        <w:tc>
          <w:tcPr>
            <w:tcW w:w="1450"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6,44E-05</w:t>
            </w:r>
          </w:p>
        </w:tc>
        <w:tc>
          <w:tcPr>
            <w:tcW w:w="1451" w:type="dxa"/>
            <w:vAlign w:val="center"/>
          </w:tcPr>
          <w:p w:rsidR="00666B27" w:rsidRPr="00666B27" w:rsidRDefault="00666B27" w:rsidP="00666B27">
            <w:pPr>
              <w:spacing w:after="0" w:line="240" w:lineRule="auto"/>
              <w:jc w:val="center"/>
              <w:rPr>
                <w:rFonts w:ascii="Arial" w:hAnsi="Arial" w:cs="Arial"/>
                <w:sz w:val="20"/>
                <w:szCs w:val="20"/>
                <w:lang w:eastAsia="ru-RU"/>
              </w:rPr>
            </w:pPr>
            <w:r w:rsidRPr="00666B27">
              <w:rPr>
                <w:rFonts w:ascii="Arial" w:hAnsi="Arial" w:cs="Arial"/>
                <w:sz w:val="20"/>
                <w:szCs w:val="20"/>
                <w:lang w:eastAsia="ru-RU"/>
              </w:rPr>
              <w:t>8,15E-05</w:t>
            </w:r>
          </w:p>
        </w:tc>
      </w:tr>
    </w:tbl>
    <w:p w:rsidR="003B60AD" w:rsidRDefault="003B60AD" w:rsidP="00966C56">
      <w:pPr>
        <w:spacing w:after="0" w:line="240" w:lineRule="auto"/>
        <w:jc w:val="center"/>
        <w:rPr>
          <w:rFonts w:ascii="Arial" w:hAnsi="Arial" w:cs="Arial"/>
        </w:rPr>
      </w:pPr>
    </w:p>
    <w:p w:rsidR="003B60AD" w:rsidRDefault="003B60AD">
      <w:pPr>
        <w:spacing w:after="160" w:line="259" w:lineRule="auto"/>
        <w:rPr>
          <w:rFonts w:ascii="Arial" w:hAnsi="Arial" w:cs="Arial"/>
        </w:rPr>
      </w:pPr>
      <w:r>
        <w:rPr>
          <w:rFonts w:ascii="Arial" w:hAnsi="Arial" w:cs="Arial"/>
        </w:rPr>
        <w:br w:type="page"/>
      </w:r>
    </w:p>
    <w:p w:rsidR="003B60AD" w:rsidRDefault="003B60AD" w:rsidP="003B60AD">
      <w:pPr>
        <w:tabs>
          <w:tab w:val="left" w:pos="7938"/>
        </w:tabs>
        <w:spacing w:line="240" w:lineRule="auto"/>
        <w:jc w:val="both"/>
        <w:rPr>
          <w:rFonts w:ascii="Arial" w:hAnsi="Arial" w:cs="Arial"/>
        </w:rPr>
      </w:pPr>
      <w:r>
        <w:rPr>
          <w:rFonts w:ascii="Arial" w:hAnsi="Arial" w:cs="Arial"/>
          <w:sz w:val="24"/>
          <w:szCs w:val="24"/>
        </w:rPr>
        <w:lastRenderedPageBreak/>
        <w:t>Таблица А3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АЭХК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3B60AD" w:rsidRPr="00354560" w:rsidTr="00A63815">
        <w:trPr>
          <w:trHeight w:val="939"/>
          <w:jc w:val="center"/>
        </w:trPr>
        <w:tc>
          <w:tcPr>
            <w:tcW w:w="712" w:type="dxa"/>
            <w:vMerge w:val="restart"/>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B60AD" w:rsidRPr="00354560" w:rsidRDefault="003B60A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3B60AD" w:rsidRPr="00354560" w:rsidRDefault="003B60A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3B60AD" w:rsidRPr="00354560" w:rsidTr="00A63815">
        <w:trPr>
          <w:trHeight w:val="377"/>
          <w:jc w:val="center"/>
        </w:trPr>
        <w:tc>
          <w:tcPr>
            <w:tcW w:w="712" w:type="dxa"/>
            <w:vMerge/>
            <w:vAlign w:val="center"/>
          </w:tcPr>
          <w:p w:rsidR="003B60AD" w:rsidRPr="00354560" w:rsidRDefault="003B60AD" w:rsidP="00A63815">
            <w:pPr>
              <w:spacing w:after="0" w:line="240" w:lineRule="auto"/>
              <w:jc w:val="center"/>
              <w:rPr>
                <w:rFonts w:ascii="Arial" w:hAnsi="Arial" w:cs="Arial"/>
                <w:sz w:val="20"/>
                <w:szCs w:val="20"/>
                <w:lang w:eastAsia="ru-RU"/>
              </w:rPr>
            </w:pPr>
          </w:p>
        </w:tc>
        <w:tc>
          <w:tcPr>
            <w:tcW w:w="1073" w:type="dxa"/>
            <w:vMerge/>
            <w:vAlign w:val="center"/>
          </w:tcPr>
          <w:p w:rsidR="003B60AD" w:rsidRPr="00354560" w:rsidRDefault="003B60AD" w:rsidP="00A63815">
            <w:pPr>
              <w:spacing w:after="0" w:line="240" w:lineRule="auto"/>
              <w:jc w:val="center"/>
              <w:rPr>
                <w:rFonts w:ascii="Arial" w:hAnsi="Arial" w:cs="Arial"/>
                <w:sz w:val="20"/>
                <w:szCs w:val="20"/>
                <w:lang w:eastAsia="ru-RU"/>
              </w:rPr>
            </w:pPr>
          </w:p>
        </w:tc>
        <w:tc>
          <w:tcPr>
            <w:tcW w:w="126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B60AD" w:rsidRPr="00354560" w:rsidRDefault="003B60A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9,06E-05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9,55E-05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1,86E-04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2,18E-04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4,05E-04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5,50E-05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6,78E-05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1,23E-04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1,41E-04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1,89E-04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3,30E-04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5,22E-05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6,77E-05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1,20E-04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1,61E-04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3,69E-04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4,09E-05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5,84E-05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1,34E-04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2,00E-04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3,34E-04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5,56E-05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8,93E-05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1,06E-04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1,97E-04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3,03E-04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2,87E-05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5,73E-05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8,60E-05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9,58E-05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1,87E-04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2,83E-04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4,73E-05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6,90E-05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7,68E-05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1,73E-04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2,50E-04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3,30E-05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4,45E-05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7,75E-05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9,03E-05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1,13E-04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2,04E-04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1,12E-04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5,20E-06</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1,17E-04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1,24E-04</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5,20E-06</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4,36E-05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3,42E-05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7,77E-05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7,47E-05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4,26E-05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1,17E-04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4,22E-05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8,63E-05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1,29E-04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7,39E-05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1,68E-04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2,41E-04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4,75E-05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8,84E-05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1,36E-04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7,87E-05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1,81E-04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2,59E-04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3,84E-05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5,23E-05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9,07E-05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6,69E-05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8,08E-05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1,48E-04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2,19E-05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8,07E-05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1,03E-04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3,11E-05</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1,48E-04</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1,79E-04</w:t>
            </w:r>
          </w:p>
        </w:tc>
      </w:tr>
      <w:tr w:rsidR="00B67943" w:rsidRPr="00966C56" w:rsidTr="00B67943">
        <w:trPr>
          <w:trHeight w:val="377"/>
          <w:jc w:val="center"/>
        </w:trPr>
        <w:tc>
          <w:tcPr>
            <w:tcW w:w="712"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67943" w:rsidRPr="00354560" w:rsidRDefault="00B6794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9,95E-06</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3,21E-05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4,21E-05</w:t>
            </w:r>
          </w:p>
        </w:tc>
        <w:tc>
          <w:tcPr>
            <w:tcW w:w="126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9,95E-06</w:t>
            </w:r>
          </w:p>
        </w:tc>
        <w:tc>
          <w:tcPr>
            <w:tcW w:w="1450"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3,21E-05</w:t>
            </w:r>
          </w:p>
        </w:tc>
        <w:tc>
          <w:tcPr>
            <w:tcW w:w="1451" w:type="dxa"/>
            <w:vAlign w:val="center"/>
          </w:tcPr>
          <w:p w:rsidR="00B67943" w:rsidRPr="00B67943" w:rsidRDefault="00B67943" w:rsidP="00B67943">
            <w:pPr>
              <w:spacing w:after="0" w:line="240" w:lineRule="auto"/>
              <w:jc w:val="center"/>
              <w:rPr>
                <w:rFonts w:ascii="Arial" w:hAnsi="Arial" w:cs="Arial"/>
                <w:sz w:val="20"/>
                <w:szCs w:val="20"/>
                <w:lang w:eastAsia="ru-RU"/>
              </w:rPr>
            </w:pPr>
            <w:r w:rsidRPr="00B67943">
              <w:rPr>
                <w:rFonts w:ascii="Arial" w:hAnsi="Arial" w:cs="Arial"/>
                <w:sz w:val="20"/>
                <w:szCs w:val="20"/>
                <w:lang w:eastAsia="ru-RU"/>
              </w:rPr>
              <w:t>4,21E-05</w:t>
            </w:r>
          </w:p>
        </w:tc>
      </w:tr>
    </w:tbl>
    <w:p w:rsidR="00A31AE9" w:rsidRDefault="00A31AE9" w:rsidP="00966C56">
      <w:pPr>
        <w:spacing w:after="0" w:line="240" w:lineRule="auto"/>
        <w:jc w:val="center"/>
        <w:rPr>
          <w:rFonts w:ascii="Arial" w:hAnsi="Arial" w:cs="Arial"/>
        </w:rPr>
      </w:pPr>
    </w:p>
    <w:p w:rsidR="00A31AE9" w:rsidRDefault="00A31AE9" w:rsidP="00B67943">
      <w:pPr>
        <w:spacing w:after="0" w:line="240" w:lineRule="auto"/>
        <w:jc w:val="center"/>
        <w:rPr>
          <w:rFonts w:ascii="Arial" w:hAnsi="Arial" w:cs="Arial"/>
        </w:rPr>
      </w:pPr>
      <w:r>
        <w:rPr>
          <w:rFonts w:ascii="Arial" w:hAnsi="Arial" w:cs="Arial"/>
        </w:rPr>
        <w:br w:type="page"/>
      </w:r>
    </w:p>
    <w:p w:rsidR="00826391" w:rsidRDefault="00826391" w:rsidP="00826391">
      <w:pPr>
        <w:tabs>
          <w:tab w:val="left" w:pos="7938"/>
        </w:tabs>
        <w:spacing w:line="240" w:lineRule="auto"/>
        <w:jc w:val="both"/>
        <w:rPr>
          <w:rFonts w:ascii="Arial" w:hAnsi="Arial" w:cs="Arial"/>
        </w:rPr>
      </w:pPr>
      <w:r>
        <w:rPr>
          <w:rFonts w:ascii="Arial" w:hAnsi="Arial" w:cs="Arial"/>
          <w:sz w:val="24"/>
          <w:szCs w:val="24"/>
        </w:rPr>
        <w:lastRenderedPageBreak/>
        <w:t>Таблица А4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АЭХК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826391" w:rsidRPr="00354560" w:rsidTr="00A63815">
        <w:trPr>
          <w:trHeight w:val="939"/>
          <w:jc w:val="center"/>
        </w:trPr>
        <w:tc>
          <w:tcPr>
            <w:tcW w:w="712" w:type="dxa"/>
            <w:vMerge w:val="restart"/>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826391" w:rsidRPr="00354560" w:rsidRDefault="00826391"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826391" w:rsidRPr="00354560" w:rsidRDefault="00826391"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826391" w:rsidRPr="00354560" w:rsidTr="00A63815">
        <w:trPr>
          <w:trHeight w:val="377"/>
          <w:jc w:val="center"/>
        </w:trPr>
        <w:tc>
          <w:tcPr>
            <w:tcW w:w="712" w:type="dxa"/>
            <w:vMerge/>
            <w:vAlign w:val="center"/>
          </w:tcPr>
          <w:p w:rsidR="00826391" w:rsidRPr="00354560" w:rsidRDefault="00826391" w:rsidP="00A63815">
            <w:pPr>
              <w:spacing w:after="0" w:line="240" w:lineRule="auto"/>
              <w:jc w:val="center"/>
              <w:rPr>
                <w:rFonts w:ascii="Arial" w:hAnsi="Arial" w:cs="Arial"/>
                <w:sz w:val="20"/>
                <w:szCs w:val="20"/>
                <w:lang w:eastAsia="ru-RU"/>
              </w:rPr>
            </w:pPr>
          </w:p>
        </w:tc>
        <w:tc>
          <w:tcPr>
            <w:tcW w:w="1073" w:type="dxa"/>
            <w:vMerge/>
            <w:vAlign w:val="center"/>
          </w:tcPr>
          <w:p w:rsidR="00826391" w:rsidRPr="00354560" w:rsidRDefault="00826391" w:rsidP="00A63815">
            <w:pPr>
              <w:spacing w:after="0" w:line="240" w:lineRule="auto"/>
              <w:jc w:val="center"/>
              <w:rPr>
                <w:rFonts w:ascii="Arial" w:hAnsi="Arial" w:cs="Arial"/>
                <w:sz w:val="20"/>
                <w:szCs w:val="20"/>
                <w:lang w:eastAsia="ru-RU"/>
              </w:rPr>
            </w:pPr>
          </w:p>
        </w:tc>
        <w:tc>
          <w:tcPr>
            <w:tcW w:w="126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9,79E-05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1,80E-04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1,99E-04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1,93E-04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3,92E-04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4,97E-05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6,75E-05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1,17E-04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1,31E-04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1,91E-04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3,22E-04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4,63E-05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6,70E-05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1,13E-04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1,44E-04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2,04E-04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3,47E-04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5,89E-05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9,51E-05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1,21E-04</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2,02E-04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3,23E-04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3,01E-05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5,77E-05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8,78E-05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9,21E-05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2,04E-04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2,96E-04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6,10E-05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8,62E-05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8,30E-05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2,01E-04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2,84E-04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5,08E-05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6,93E-05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6,50E-05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1,84E-04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2,49E-04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4,83E-05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7,39E-05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6,93E-05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1,22E-04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1,91E-04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8,72E-05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5,68E-06</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9,28E-05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9,50E-05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5,68E-06</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1,01E-04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4,07E-05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3,28E-05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7,34E-05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6,80E-05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4,09E-05</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1,09E-04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3,75E-05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8,11E-05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1,19E-04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6,36E-05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1,57E-04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2,21E-04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4,07E-05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1,23E-04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6,54E-05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1,68E-04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2,33E-04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3,59E-05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4,82E-05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8,41E-05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6,25E-05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7,45E-05</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1,37E-04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1,96E-05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7,37E-05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9,33E-05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2,58E-05</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1,33E-04</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1,59E-04</w:t>
            </w:r>
          </w:p>
        </w:tc>
      </w:tr>
      <w:tr w:rsidR="00826391" w:rsidRPr="00966C56" w:rsidTr="00A63815">
        <w:trPr>
          <w:trHeight w:val="377"/>
          <w:jc w:val="center"/>
        </w:trPr>
        <w:tc>
          <w:tcPr>
            <w:tcW w:w="712"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826391" w:rsidRPr="00354560" w:rsidRDefault="0082639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8,22E-06</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2,86E-05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3,68E-05</w:t>
            </w:r>
          </w:p>
        </w:tc>
        <w:tc>
          <w:tcPr>
            <w:tcW w:w="126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8,22E-06</w:t>
            </w:r>
          </w:p>
        </w:tc>
        <w:tc>
          <w:tcPr>
            <w:tcW w:w="1450"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2,86E-05</w:t>
            </w:r>
          </w:p>
        </w:tc>
        <w:tc>
          <w:tcPr>
            <w:tcW w:w="1451" w:type="dxa"/>
            <w:vAlign w:val="center"/>
          </w:tcPr>
          <w:p w:rsidR="00826391" w:rsidRPr="00764D35" w:rsidRDefault="00826391" w:rsidP="00A63815">
            <w:pPr>
              <w:spacing w:after="0" w:line="240" w:lineRule="auto"/>
              <w:jc w:val="center"/>
              <w:rPr>
                <w:rFonts w:ascii="Arial" w:hAnsi="Arial" w:cs="Arial"/>
                <w:sz w:val="20"/>
                <w:szCs w:val="20"/>
                <w:lang w:eastAsia="ru-RU"/>
              </w:rPr>
            </w:pPr>
            <w:r w:rsidRPr="00764D35">
              <w:rPr>
                <w:rFonts w:ascii="Arial" w:hAnsi="Arial" w:cs="Arial"/>
                <w:sz w:val="20"/>
                <w:szCs w:val="20"/>
                <w:lang w:eastAsia="ru-RU"/>
              </w:rPr>
              <w:t>3,68E-05</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r>
        <w:rPr>
          <w:rFonts w:ascii="Arial" w:hAnsi="Arial" w:cs="Arial"/>
        </w:rPr>
        <w:br w:type="page"/>
      </w:r>
    </w:p>
    <w:p w:rsidR="005832D8" w:rsidRDefault="005832D8" w:rsidP="005832D8">
      <w:pPr>
        <w:tabs>
          <w:tab w:val="left" w:pos="7938"/>
        </w:tabs>
        <w:spacing w:line="240" w:lineRule="auto"/>
        <w:jc w:val="both"/>
        <w:rPr>
          <w:rFonts w:ascii="Arial" w:hAnsi="Arial" w:cs="Arial"/>
        </w:rPr>
      </w:pPr>
      <w:r>
        <w:rPr>
          <w:rFonts w:ascii="Arial" w:hAnsi="Arial" w:cs="Arial"/>
          <w:sz w:val="24"/>
          <w:szCs w:val="24"/>
        </w:rPr>
        <w:lastRenderedPageBreak/>
        <w:t>Таблица А</w:t>
      </w:r>
      <w:r w:rsidR="003B052A">
        <w:rPr>
          <w:rFonts w:ascii="Arial" w:hAnsi="Arial" w:cs="Arial"/>
          <w:sz w:val="24"/>
          <w:szCs w:val="24"/>
        </w:rPr>
        <w:t>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МСЗ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832D8" w:rsidRPr="00354560" w:rsidTr="00A63815">
        <w:trPr>
          <w:trHeight w:val="939"/>
          <w:jc w:val="center"/>
        </w:trPr>
        <w:tc>
          <w:tcPr>
            <w:tcW w:w="712"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5832D8" w:rsidRPr="00354560" w:rsidTr="00A63815">
        <w:trPr>
          <w:trHeight w:val="377"/>
          <w:jc w:val="center"/>
        </w:trPr>
        <w:tc>
          <w:tcPr>
            <w:tcW w:w="712"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073"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4,51E-05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9,20E-05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5,23E-05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2,86E-05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5,89E-05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9,07E-05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2,16E-04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4,22E-05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1,18E-04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2,61E-04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2,55E-05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3,99E-05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9,70E-05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2,40E-04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7,00E-05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1,40E-04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5,39E-05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9,92E-06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6,31E-06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3,70E-05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5,41E-05</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2,31E-06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2,31E-06</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1,44E-06</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3,22E-05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8,25E-05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4,98E-05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1,32E-04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3,88E-05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9,90E-05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8,69E-05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2,60E-04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4,35E-05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1,64E-05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7,81E-05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2,59E-04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6,55E-05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6,90E-05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1,89E-04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2,39E-04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4,72E-05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6,68E-05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6,92E-05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1,26E-05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6,23E-05</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r>
        <w:rPr>
          <w:rFonts w:ascii="Arial" w:hAnsi="Arial" w:cs="Arial"/>
        </w:rPr>
        <w:br w:type="page"/>
      </w:r>
    </w:p>
    <w:p w:rsidR="005832D8" w:rsidRDefault="005832D8" w:rsidP="005832D8">
      <w:pPr>
        <w:tabs>
          <w:tab w:val="left" w:pos="7938"/>
        </w:tabs>
        <w:spacing w:line="240" w:lineRule="auto"/>
        <w:jc w:val="both"/>
        <w:rPr>
          <w:rFonts w:ascii="Arial" w:hAnsi="Arial" w:cs="Arial"/>
        </w:rPr>
      </w:pPr>
      <w:r>
        <w:rPr>
          <w:rFonts w:ascii="Arial" w:hAnsi="Arial" w:cs="Arial"/>
          <w:sz w:val="24"/>
          <w:szCs w:val="24"/>
        </w:rPr>
        <w:lastRenderedPageBreak/>
        <w:t>Таблица А</w:t>
      </w:r>
      <w:r w:rsidR="003B052A">
        <w:rPr>
          <w:rFonts w:ascii="Arial" w:hAnsi="Arial" w:cs="Arial"/>
          <w:sz w:val="24"/>
          <w:szCs w:val="24"/>
        </w:rPr>
        <w:t>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МСЗ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832D8" w:rsidRPr="00354560" w:rsidTr="00A63815">
        <w:trPr>
          <w:trHeight w:val="939"/>
          <w:jc w:val="center"/>
        </w:trPr>
        <w:tc>
          <w:tcPr>
            <w:tcW w:w="712"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5832D8" w:rsidRPr="00354560" w:rsidRDefault="005832D8"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5832D8" w:rsidRPr="00354560" w:rsidTr="00A63815">
        <w:trPr>
          <w:trHeight w:val="377"/>
          <w:jc w:val="center"/>
        </w:trPr>
        <w:tc>
          <w:tcPr>
            <w:tcW w:w="712"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073" w:type="dxa"/>
            <w:vMerge/>
            <w:vAlign w:val="center"/>
          </w:tcPr>
          <w:p w:rsidR="005832D8" w:rsidRPr="00354560" w:rsidRDefault="005832D8" w:rsidP="00A63815">
            <w:pPr>
              <w:spacing w:after="0" w:line="240" w:lineRule="auto"/>
              <w:jc w:val="center"/>
              <w:rPr>
                <w:rFonts w:ascii="Arial" w:hAnsi="Arial" w:cs="Arial"/>
                <w:sz w:val="20"/>
                <w:szCs w:val="20"/>
                <w:lang w:eastAsia="ru-RU"/>
              </w:rPr>
            </w:pP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832D8" w:rsidRPr="00354560" w:rsidRDefault="005832D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4,37E-05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8,41E-05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5,44E-05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1,38E-04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3,02E-05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1,11E-04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9,04E-05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2,01E-04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6,89E-05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2,57E-04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6,81E-05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1,05E-04</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1,44E-04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2,49E-04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2,29E-05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6,43E-05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8,70E-05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1,48E-04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2,35E-04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3,64E-05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5,26E-05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6,32E-05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1,47E-04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3,33E-05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4,46E-05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4,58E-05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1,83E-04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8,03E-06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2,75E-05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3,55E-05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3,47E-05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7,75E-05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4,83E-06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2,30E-05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4,19E-05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5,54E-05</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1,72E-06</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9,39E-07</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0,00E+00</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9,39E-07</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3,11E-05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2,98E-05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6,09E-05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4,95E-05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1,30E-04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3,39E-05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4,72E-05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3,76E-05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9,52E-05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1,91E-05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8,07E-05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7,92E-05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1,57E-04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2,36E-04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5,14E-05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5,38E-05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1,67E-04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5,69E-05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7,21E-05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2,38E-04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4,82E-05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5,94E-05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5,09E-05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1,33E-04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1,84E-04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1,03E-05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6,11E-05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4,22E-05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1,72E-04</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2,14E-04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1,57E-05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4,11E-05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5,68E-05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5,52E-05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9,96E-05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1,55E-04</w:t>
            </w:r>
          </w:p>
        </w:tc>
      </w:tr>
      <w:tr w:rsidR="005019BD" w:rsidRPr="00966C56" w:rsidTr="007405DA">
        <w:trPr>
          <w:trHeight w:val="377"/>
          <w:jc w:val="center"/>
        </w:trPr>
        <w:tc>
          <w:tcPr>
            <w:tcW w:w="712"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019BD" w:rsidRPr="00354560" w:rsidRDefault="005019B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9,70E-06</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4,05E-05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5,02E-05</w:t>
            </w:r>
          </w:p>
        </w:tc>
        <w:tc>
          <w:tcPr>
            <w:tcW w:w="126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1,10E-05</w:t>
            </w:r>
          </w:p>
        </w:tc>
        <w:tc>
          <w:tcPr>
            <w:tcW w:w="1450"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3,99E-05</w:t>
            </w:r>
          </w:p>
        </w:tc>
        <w:tc>
          <w:tcPr>
            <w:tcW w:w="1451" w:type="dxa"/>
            <w:vAlign w:val="center"/>
          </w:tcPr>
          <w:p w:rsidR="005019BD" w:rsidRPr="005019BD" w:rsidRDefault="005019BD" w:rsidP="007405DA">
            <w:pPr>
              <w:spacing w:after="0" w:line="240" w:lineRule="auto"/>
              <w:jc w:val="center"/>
              <w:rPr>
                <w:rFonts w:ascii="Arial" w:hAnsi="Arial" w:cs="Arial"/>
                <w:sz w:val="20"/>
                <w:szCs w:val="20"/>
                <w:lang w:eastAsia="ru-RU"/>
              </w:rPr>
            </w:pPr>
            <w:r w:rsidRPr="005019BD">
              <w:rPr>
                <w:rFonts w:ascii="Arial" w:hAnsi="Arial" w:cs="Arial"/>
                <w:sz w:val="20"/>
                <w:szCs w:val="20"/>
                <w:lang w:eastAsia="ru-RU"/>
              </w:rPr>
              <w:t>5,09E-05</w:t>
            </w:r>
          </w:p>
        </w:tc>
      </w:tr>
    </w:tbl>
    <w:p w:rsidR="005832D8" w:rsidRDefault="005832D8" w:rsidP="005019BD">
      <w:pPr>
        <w:spacing w:after="0" w:line="240" w:lineRule="auto"/>
        <w:jc w:val="center"/>
        <w:rPr>
          <w:rFonts w:ascii="Arial" w:hAnsi="Arial" w:cs="Arial"/>
        </w:rPr>
      </w:pPr>
    </w:p>
    <w:p w:rsidR="005832D8" w:rsidRPr="005019BD" w:rsidRDefault="005832D8" w:rsidP="00966C56">
      <w:pPr>
        <w:spacing w:after="0" w:line="240" w:lineRule="auto"/>
        <w:jc w:val="center"/>
        <w:rPr>
          <w:rFonts w:ascii="Arial" w:hAnsi="Arial" w:cs="Arial"/>
          <w:sz w:val="20"/>
          <w:szCs w:val="20"/>
          <w:lang w:eastAsia="ru-RU"/>
        </w:rPr>
      </w:pPr>
    </w:p>
    <w:p w:rsidR="005832D8" w:rsidRDefault="005832D8" w:rsidP="005019BD">
      <w:pPr>
        <w:spacing w:after="0" w:line="240" w:lineRule="auto"/>
        <w:jc w:val="center"/>
        <w:rPr>
          <w:rFonts w:ascii="Arial" w:hAnsi="Arial" w:cs="Arial"/>
        </w:rPr>
      </w:pPr>
      <w:r>
        <w:rPr>
          <w:rFonts w:ascii="Arial" w:hAnsi="Arial" w:cs="Arial"/>
        </w:rPr>
        <w:br w:type="page"/>
      </w:r>
    </w:p>
    <w:p w:rsidR="00E1251D" w:rsidRDefault="00E1251D" w:rsidP="00E1251D">
      <w:pPr>
        <w:tabs>
          <w:tab w:val="left" w:pos="7938"/>
        </w:tabs>
        <w:spacing w:line="240" w:lineRule="auto"/>
        <w:jc w:val="both"/>
        <w:rPr>
          <w:rFonts w:ascii="Arial" w:hAnsi="Arial" w:cs="Arial"/>
        </w:rPr>
      </w:pPr>
      <w:r>
        <w:rPr>
          <w:rFonts w:ascii="Arial" w:hAnsi="Arial" w:cs="Arial"/>
          <w:sz w:val="24"/>
          <w:szCs w:val="24"/>
        </w:rPr>
        <w:lastRenderedPageBreak/>
        <w:t>Таблица А7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УЭХК</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E1251D" w:rsidRPr="00354560" w:rsidTr="00A63815">
        <w:trPr>
          <w:trHeight w:val="939"/>
          <w:jc w:val="center"/>
        </w:trPr>
        <w:tc>
          <w:tcPr>
            <w:tcW w:w="712"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E1251D" w:rsidRPr="00354560" w:rsidTr="00A63815">
        <w:trPr>
          <w:trHeight w:val="377"/>
          <w:jc w:val="center"/>
        </w:trPr>
        <w:tc>
          <w:tcPr>
            <w:tcW w:w="712"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073"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6,71E-06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4,40E-07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2,60E-05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5,32E-05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5,36E-05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7,29E-05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7,49E-05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1,59E-05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4,32E-06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7,08E-05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9,75E-06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1,17E-05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1,82E-06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8,73E-06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9,69E-06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7,43E-07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6,47E-06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1,44E-06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3,25E-07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5,28E-06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3,25E-07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3,11E-06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3,11E-06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4,02E-06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4,02E-06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6,23E-06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1,53E-05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5,84E-05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1,51E-05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1,18E-05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1,08E-05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3,62E-05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8,26E-06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8,26E-06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2,63E-05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5,56E-06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5,56E-06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4,53E-06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1,64E-05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1,64E-05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6,04E-07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6,04E-07</w:t>
            </w:r>
          </w:p>
        </w:tc>
      </w:tr>
    </w:tbl>
    <w:p w:rsidR="005832D8" w:rsidRDefault="005832D8" w:rsidP="00966C56">
      <w:pPr>
        <w:spacing w:after="0" w:line="240" w:lineRule="auto"/>
        <w:jc w:val="center"/>
        <w:rPr>
          <w:rFonts w:ascii="Arial" w:hAnsi="Arial" w:cs="Arial"/>
        </w:rPr>
      </w:pPr>
    </w:p>
    <w:p w:rsidR="00E1251D" w:rsidRDefault="005832D8" w:rsidP="00E1251D">
      <w:pPr>
        <w:tabs>
          <w:tab w:val="left" w:pos="7938"/>
        </w:tabs>
        <w:spacing w:line="240" w:lineRule="auto"/>
        <w:jc w:val="both"/>
        <w:rPr>
          <w:rFonts w:ascii="Arial" w:hAnsi="Arial" w:cs="Arial"/>
        </w:rPr>
      </w:pPr>
      <w:r>
        <w:rPr>
          <w:rFonts w:ascii="Arial" w:hAnsi="Arial" w:cs="Arial"/>
        </w:rPr>
        <w:br w:type="page"/>
      </w:r>
      <w:r w:rsidR="00E1251D">
        <w:rPr>
          <w:rFonts w:ascii="Arial" w:hAnsi="Arial" w:cs="Arial"/>
          <w:sz w:val="24"/>
          <w:szCs w:val="24"/>
        </w:rPr>
        <w:lastRenderedPageBreak/>
        <w:t>Таблица А8</w:t>
      </w:r>
      <w:r w:rsidR="00E1251D" w:rsidRPr="007C5900">
        <w:rPr>
          <w:rFonts w:ascii="Arial" w:hAnsi="Arial" w:cs="Arial"/>
          <w:sz w:val="24"/>
          <w:szCs w:val="24"/>
        </w:rPr>
        <w:t xml:space="preserve"> </w:t>
      </w:r>
      <w:r w:rsidR="00E1251D" w:rsidRPr="007C5900">
        <w:rPr>
          <w:rFonts w:ascii="Arial" w:hAnsi="Arial" w:cs="Arial"/>
        </w:rPr>
        <w:t>–</w:t>
      </w:r>
      <w:r w:rsidR="00E1251D"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00E1251D" w:rsidRPr="007C5900">
        <w:rPr>
          <w:rFonts w:ascii="Arial" w:hAnsi="Arial" w:cs="Arial"/>
          <w:i/>
          <w:sz w:val="24"/>
          <w:szCs w:val="24"/>
        </w:rPr>
        <w:t>LAR</w:t>
      </w:r>
      <w:r w:rsidR="00E1251D">
        <w:rPr>
          <w:rFonts w:ascii="Arial" w:hAnsi="Arial" w:cs="Arial"/>
          <w:sz w:val="24"/>
          <w:szCs w:val="24"/>
        </w:rPr>
        <w:t>) с использованием Метода Б,</w:t>
      </w:r>
      <w:r w:rsidR="00E1251D" w:rsidRPr="007C5900">
        <w:rPr>
          <w:rFonts w:ascii="Arial" w:hAnsi="Arial" w:cs="Arial"/>
          <w:sz w:val="24"/>
          <w:szCs w:val="24"/>
        </w:rPr>
        <w:t xml:space="preserve"> по половозрастным группам</w:t>
      </w:r>
      <w:r w:rsidR="00E1251D">
        <w:rPr>
          <w:rFonts w:ascii="Arial" w:hAnsi="Arial" w:cs="Arial"/>
          <w:sz w:val="24"/>
          <w:szCs w:val="24"/>
        </w:rPr>
        <w:t>, УЭХК</w:t>
      </w:r>
      <w:r w:rsidR="00E1251D"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E1251D" w:rsidRPr="00354560" w:rsidTr="00A63815">
        <w:trPr>
          <w:trHeight w:val="939"/>
          <w:jc w:val="center"/>
        </w:trPr>
        <w:tc>
          <w:tcPr>
            <w:tcW w:w="712"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E1251D" w:rsidRPr="00354560" w:rsidRDefault="00E1251D"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E1251D" w:rsidRPr="00354560" w:rsidTr="00A63815">
        <w:trPr>
          <w:trHeight w:val="377"/>
          <w:jc w:val="center"/>
        </w:trPr>
        <w:tc>
          <w:tcPr>
            <w:tcW w:w="712"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073" w:type="dxa"/>
            <w:vMerge/>
            <w:vAlign w:val="center"/>
          </w:tcPr>
          <w:p w:rsidR="00E1251D" w:rsidRPr="00354560" w:rsidRDefault="00E1251D" w:rsidP="00A63815">
            <w:pPr>
              <w:spacing w:after="0" w:line="240" w:lineRule="auto"/>
              <w:jc w:val="center"/>
              <w:rPr>
                <w:rFonts w:ascii="Arial" w:hAnsi="Arial" w:cs="Arial"/>
                <w:sz w:val="20"/>
                <w:szCs w:val="20"/>
                <w:lang w:eastAsia="ru-RU"/>
              </w:rPr>
            </w:pP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E1251D" w:rsidRPr="00354560" w:rsidRDefault="00E1251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6,05E-06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6,72E-06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4,49E-07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2,32E-05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5,20E-07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4,66E-07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4,86E-05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1,15E-06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5,24E-05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3,88E-06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8,48E-07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1,39E-05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6,43E-05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1,95E-06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6,63E-05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1,45E-05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5,77E-05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4,48E-06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6,22E-05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8,56E-06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2,05E-06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4,11E-05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1,89E-06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4,30E-05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7,38E-06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1,03E-06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8,41E-06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3,71E-05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2,29E-06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3,94E-05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4,62E-06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7,93E-07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5,41E-06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1,57E-05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1,47E-06</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1,71E-05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3,82E-06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3,55E-07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4,17E-06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3,55E-07</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1,27E-05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2,50E-06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2,50E-06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8,64E-06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8,64E-06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1,74E-06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1,74E-06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2,23E-06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3,83E-06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5,86E-06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5,86E-06</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1,42E-05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1,42E-05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5,60E-05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1,34E-05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1,34E-05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4,95E-05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1,26E-05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4,89E-05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1,10E-05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1,10E-05</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3,39E-05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3,39E-05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9,59E-06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9,59E-06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3,05E-05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3,05E-05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6,93E-06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6,93E-06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2,17E-05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2,17E-05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4,37E-06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4,37E-06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1,33E-05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1,33E-05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3,47E-06</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3,47E-06</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1,28E-05</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1,28E-05</w:t>
            </w:r>
          </w:p>
        </w:tc>
      </w:tr>
      <w:tr w:rsidR="00CD59B1" w:rsidRPr="00966C56" w:rsidTr="00CD59B1">
        <w:trPr>
          <w:trHeight w:val="377"/>
          <w:jc w:val="center"/>
        </w:trPr>
        <w:tc>
          <w:tcPr>
            <w:tcW w:w="712" w:type="dxa"/>
            <w:vAlign w:val="center"/>
          </w:tcPr>
          <w:p w:rsidR="00CD59B1" w:rsidRPr="00354560" w:rsidRDefault="00CD59B1"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CD59B1" w:rsidRPr="00354560" w:rsidRDefault="00CD59B1"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9,62E-07</w:t>
            </w:r>
          </w:p>
        </w:tc>
        <w:tc>
          <w:tcPr>
            <w:tcW w:w="126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4,26E-07</w:t>
            </w:r>
          </w:p>
        </w:tc>
        <w:tc>
          <w:tcPr>
            <w:tcW w:w="1450"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0,00E+00</w:t>
            </w:r>
          </w:p>
        </w:tc>
        <w:tc>
          <w:tcPr>
            <w:tcW w:w="1451" w:type="dxa"/>
            <w:vAlign w:val="center"/>
          </w:tcPr>
          <w:p w:rsidR="00CD59B1" w:rsidRPr="00CD59B1" w:rsidRDefault="00CD59B1" w:rsidP="00CD59B1">
            <w:pPr>
              <w:spacing w:after="0" w:line="240" w:lineRule="auto"/>
              <w:jc w:val="center"/>
              <w:rPr>
                <w:rFonts w:ascii="Arial" w:hAnsi="Arial" w:cs="Arial"/>
                <w:sz w:val="20"/>
                <w:szCs w:val="20"/>
                <w:lang w:eastAsia="ru-RU"/>
              </w:rPr>
            </w:pPr>
            <w:r w:rsidRPr="00CD59B1">
              <w:rPr>
                <w:rFonts w:ascii="Arial" w:hAnsi="Arial" w:cs="Arial"/>
                <w:sz w:val="20"/>
                <w:szCs w:val="20"/>
                <w:lang w:eastAsia="ru-RU"/>
              </w:rPr>
              <w:t>4,26E-07</w:t>
            </w:r>
          </w:p>
        </w:tc>
      </w:tr>
    </w:tbl>
    <w:p w:rsidR="005832D8" w:rsidRDefault="005832D8">
      <w:pPr>
        <w:spacing w:after="160" w:line="259" w:lineRule="auto"/>
        <w:rPr>
          <w:rFonts w:ascii="Arial" w:hAnsi="Arial" w:cs="Arial"/>
        </w:rPr>
      </w:pPr>
      <w:r>
        <w:rPr>
          <w:rFonts w:ascii="Arial" w:hAnsi="Arial" w:cs="Arial"/>
        </w:rPr>
        <w:br w:type="page"/>
      </w:r>
    </w:p>
    <w:p w:rsidR="00176D4B" w:rsidRDefault="00176D4B" w:rsidP="00176D4B">
      <w:pPr>
        <w:tabs>
          <w:tab w:val="left" w:pos="7938"/>
        </w:tabs>
        <w:spacing w:line="240" w:lineRule="auto"/>
        <w:jc w:val="both"/>
        <w:rPr>
          <w:rFonts w:ascii="Arial" w:hAnsi="Arial" w:cs="Arial"/>
        </w:rPr>
      </w:pPr>
      <w:r>
        <w:rPr>
          <w:rFonts w:ascii="Arial" w:hAnsi="Arial" w:cs="Arial"/>
          <w:sz w:val="24"/>
          <w:szCs w:val="24"/>
        </w:rPr>
        <w:lastRenderedPageBreak/>
        <w:t>Таблица А9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ПО ЭХЗ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8,98E-05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3,57E-05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7,63E-05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7,63E-05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3,70E-05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1,87E-05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1,87E-05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3,32E-05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3,32E-05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2,59E-05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2,59E-05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1,32E-05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9,26E-06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9,26E-06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1,35E-05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7,45E-06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7,45E-06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1,02E-05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5,70E-06</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4,88E-05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4,88E-05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7,73E-05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7,73E-05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4,05E-05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6,08E-05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6,08E-05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5,19E-05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5,19E-05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4,66E-05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4,66E-05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2,79E-05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2,79E-05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4,16E-05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2,47E-05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3,17E-05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1,47E-05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1,47E-05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1,15E-05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1,56E-05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9,35E-06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9,35E-06</w:t>
            </w:r>
          </w:p>
        </w:tc>
      </w:tr>
    </w:tbl>
    <w:p w:rsidR="00176D4B" w:rsidRDefault="00176D4B" w:rsidP="00176D4B">
      <w:pPr>
        <w:spacing w:after="0" w:line="240" w:lineRule="auto"/>
        <w:jc w:val="center"/>
        <w:rPr>
          <w:rFonts w:ascii="Arial" w:hAnsi="Arial" w:cs="Arial"/>
        </w:rPr>
      </w:pPr>
    </w:p>
    <w:p w:rsidR="00176D4B" w:rsidRDefault="00176D4B" w:rsidP="00176D4B">
      <w:pPr>
        <w:tabs>
          <w:tab w:val="left" w:pos="7938"/>
        </w:tabs>
        <w:spacing w:line="240" w:lineRule="auto"/>
        <w:jc w:val="both"/>
        <w:rPr>
          <w:rFonts w:ascii="Arial" w:hAnsi="Arial" w:cs="Arial"/>
        </w:rPr>
      </w:pPr>
      <w:r>
        <w:rPr>
          <w:rFonts w:ascii="Arial" w:hAnsi="Arial" w:cs="Arial"/>
        </w:rPr>
        <w:br w:type="page"/>
      </w:r>
      <w:r>
        <w:rPr>
          <w:rFonts w:ascii="Arial" w:hAnsi="Arial" w:cs="Arial"/>
          <w:sz w:val="24"/>
          <w:szCs w:val="24"/>
        </w:rPr>
        <w:lastRenderedPageBreak/>
        <w:t>Таблица А10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ПО ЭХЗ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3,27E-05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6,90E-05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6,90E-05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5,06E-05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2,30E-05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2,30E-05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4,44E-05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4,44E-05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1,94E-05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1,94E-05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3,28E-05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1,64E-05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1,64E-05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2,91E-05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1,29E-05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2,17E-05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2,17E-05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2,04E-05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7,06E-06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7,06E-06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1,01E-05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5,41E-06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5,41E-06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7,38E-06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7,38E-06</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3,99E-06</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4,72E-05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4,72E-05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3,76E-05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3,76E-05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5,69E-05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5,69E-05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3,11E-05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4,91E-05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4,91E-05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4,02E-05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4,02E-05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2,60E-05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3,85E-05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3,85E-05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2,18E-05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3,44E-05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1,73E-05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2,63E-05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2,63E-05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1,18E-05</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1,78E-05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1,78E-05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8,76E-06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8,76E-06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1,24E-05</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1,24E-05</w:t>
            </w:r>
          </w:p>
        </w:tc>
      </w:tr>
      <w:tr w:rsidR="000C540D" w:rsidRPr="00966C56" w:rsidTr="000C540D">
        <w:trPr>
          <w:trHeight w:val="377"/>
          <w:jc w:val="center"/>
        </w:trPr>
        <w:tc>
          <w:tcPr>
            <w:tcW w:w="712" w:type="dxa"/>
            <w:vAlign w:val="center"/>
          </w:tcPr>
          <w:p w:rsidR="000C540D" w:rsidRPr="00354560" w:rsidRDefault="000C540D"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0C540D" w:rsidRPr="00354560" w:rsidRDefault="000C540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8,09E-06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8,09E-06</w:t>
            </w:r>
          </w:p>
        </w:tc>
        <w:tc>
          <w:tcPr>
            <w:tcW w:w="126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6,63E-06</w:t>
            </w:r>
          </w:p>
        </w:tc>
        <w:tc>
          <w:tcPr>
            <w:tcW w:w="1450"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0,00E+00</w:t>
            </w:r>
          </w:p>
        </w:tc>
        <w:tc>
          <w:tcPr>
            <w:tcW w:w="1451" w:type="dxa"/>
            <w:vAlign w:val="center"/>
          </w:tcPr>
          <w:p w:rsidR="000C540D" w:rsidRPr="000C540D" w:rsidRDefault="000C540D" w:rsidP="000C540D">
            <w:pPr>
              <w:spacing w:after="0" w:line="240" w:lineRule="auto"/>
              <w:jc w:val="center"/>
              <w:rPr>
                <w:rFonts w:ascii="Arial" w:hAnsi="Arial" w:cs="Arial"/>
                <w:sz w:val="20"/>
                <w:szCs w:val="20"/>
                <w:lang w:eastAsia="ru-RU"/>
              </w:rPr>
            </w:pPr>
            <w:r w:rsidRPr="000C540D">
              <w:rPr>
                <w:rFonts w:ascii="Arial" w:hAnsi="Arial" w:cs="Arial"/>
                <w:sz w:val="20"/>
                <w:szCs w:val="20"/>
                <w:lang w:eastAsia="ru-RU"/>
              </w:rPr>
              <w:t>6,63E-06</w:t>
            </w:r>
          </w:p>
        </w:tc>
      </w:tr>
    </w:tbl>
    <w:p w:rsidR="005832D8" w:rsidRDefault="005832D8" w:rsidP="00966C56">
      <w:pPr>
        <w:spacing w:after="0" w:line="240" w:lineRule="auto"/>
        <w:jc w:val="center"/>
        <w:rPr>
          <w:rFonts w:ascii="Arial" w:hAnsi="Arial" w:cs="Arial"/>
        </w:rPr>
      </w:pPr>
    </w:p>
    <w:p w:rsidR="005832D8" w:rsidRDefault="005832D8">
      <w:pPr>
        <w:spacing w:after="160" w:line="259" w:lineRule="auto"/>
        <w:rPr>
          <w:rFonts w:ascii="Arial" w:hAnsi="Arial" w:cs="Arial"/>
        </w:rPr>
      </w:pPr>
    </w:p>
    <w:p w:rsidR="00176D4B" w:rsidRDefault="00176D4B" w:rsidP="00966C56">
      <w:pPr>
        <w:spacing w:after="0" w:line="240" w:lineRule="auto"/>
        <w:jc w:val="center"/>
        <w:rPr>
          <w:rFonts w:ascii="Arial" w:hAnsi="Arial" w:cs="Arial"/>
        </w:rPr>
      </w:pPr>
    </w:p>
    <w:p w:rsidR="00176D4B" w:rsidRDefault="00176D4B">
      <w:pPr>
        <w:spacing w:after="160" w:line="259" w:lineRule="auto"/>
        <w:rPr>
          <w:rFonts w:ascii="Arial" w:hAnsi="Arial" w:cs="Arial"/>
        </w:rPr>
      </w:pPr>
      <w:r>
        <w:rPr>
          <w:rFonts w:ascii="Arial" w:hAnsi="Arial" w:cs="Arial"/>
        </w:rPr>
        <w:br w:type="page"/>
      </w:r>
    </w:p>
    <w:p w:rsidR="00176D4B" w:rsidRDefault="00176D4B" w:rsidP="00176D4B">
      <w:pPr>
        <w:tabs>
          <w:tab w:val="left" w:pos="7938"/>
        </w:tabs>
        <w:spacing w:line="240" w:lineRule="auto"/>
        <w:jc w:val="both"/>
        <w:rPr>
          <w:rFonts w:ascii="Arial" w:hAnsi="Arial" w:cs="Arial"/>
        </w:rPr>
      </w:pPr>
      <w:r>
        <w:rPr>
          <w:rFonts w:ascii="Arial" w:hAnsi="Arial" w:cs="Arial"/>
          <w:sz w:val="24"/>
          <w:szCs w:val="24"/>
        </w:rPr>
        <w:lastRenderedPageBreak/>
        <w:t>Таблица А11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ЧМЗ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6,67E-05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4,46E-04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5,88E-05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1,38E-04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4,81E-04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5,10E-05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4,75E-04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3,57E-04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8,93E-05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4,30E-04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2,58E-05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1,43E-04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8,53E-05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1,48E-04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1,58E-04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9,37E-05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5,34E-05</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8,20E-05</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1,57E-04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1,76E-04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2,18E-04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3,98E-05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2,52E-04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3,64E-04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4,26E-04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4,12E-05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2,46E-04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7,68E-05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3,89E-04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7,51E-05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6,83E-04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7,59E-04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7,45E-05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4,88E-04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5,62E-04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7,23E-04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2,49E-04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3,94E-05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4,99E-04</w:t>
            </w:r>
          </w:p>
        </w:tc>
      </w:tr>
    </w:tbl>
    <w:p w:rsidR="00176D4B" w:rsidRDefault="00176D4B" w:rsidP="00176D4B">
      <w:pPr>
        <w:spacing w:after="0" w:line="240" w:lineRule="auto"/>
        <w:jc w:val="center"/>
        <w:rPr>
          <w:rFonts w:ascii="Arial" w:hAnsi="Arial" w:cs="Arial"/>
        </w:rPr>
      </w:pPr>
    </w:p>
    <w:p w:rsidR="00176D4B" w:rsidRDefault="00176D4B" w:rsidP="00176D4B">
      <w:pPr>
        <w:tabs>
          <w:tab w:val="left" w:pos="7938"/>
        </w:tabs>
        <w:spacing w:line="240" w:lineRule="auto"/>
        <w:jc w:val="both"/>
        <w:rPr>
          <w:rFonts w:ascii="Arial" w:hAnsi="Arial" w:cs="Arial"/>
        </w:rPr>
      </w:pPr>
      <w:r>
        <w:rPr>
          <w:rFonts w:ascii="Arial" w:hAnsi="Arial" w:cs="Arial"/>
        </w:rPr>
        <w:br w:type="page"/>
      </w:r>
      <w:r>
        <w:rPr>
          <w:rFonts w:ascii="Arial" w:hAnsi="Arial" w:cs="Arial"/>
          <w:sz w:val="24"/>
          <w:szCs w:val="24"/>
        </w:rPr>
        <w:lastRenderedPageBreak/>
        <w:t>Таблица А12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ЧМЗ</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176D4B" w:rsidRPr="00354560" w:rsidTr="00A63815">
        <w:trPr>
          <w:trHeight w:val="939"/>
          <w:jc w:val="center"/>
        </w:trPr>
        <w:tc>
          <w:tcPr>
            <w:tcW w:w="712"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176D4B" w:rsidRPr="00354560" w:rsidRDefault="00176D4B"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176D4B" w:rsidRPr="00354560" w:rsidTr="00A63815">
        <w:trPr>
          <w:trHeight w:val="377"/>
          <w:jc w:val="center"/>
        </w:trPr>
        <w:tc>
          <w:tcPr>
            <w:tcW w:w="712"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073" w:type="dxa"/>
            <w:vMerge/>
            <w:vAlign w:val="center"/>
          </w:tcPr>
          <w:p w:rsidR="00176D4B" w:rsidRPr="00354560" w:rsidRDefault="00176D4B" w:rsidP="00A63815">
            <w:pPr>
              <w:spacing w:after="0" w:line="240" w:lineRule="auto"/>
              <w:jc w:val="center"/>
              <w:rPr>
                <w:rFonts w:ascii="Arial" w:hAnsi="Arial" w:cs="Arial"/>
                <w:sz w:val="20"/>
                <w:szCs w:val="20"/>
                <w:lang w:eastAsia="ru-RU"/>
              </w:rPr>
            </w:pP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176D4B" w:rsidRPr="00354560" w:rsidRDefault="00176D4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6,03E-05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1,13E-04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4,45E-04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1,26E-04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4,68E-04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4,53E-05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1,09E-04</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4,62E-04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2,28E-04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2,99E-04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3,35E-05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3,71E-04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4,41E-04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1,94E-04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7,80E-05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2,17E-05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5,05E-05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3,27E-04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3,77E-04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1,10E-04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1,23E-04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3,08E-05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2,22E-04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1,31E-05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9,33E-05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1,06E-04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7,98E-06</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1,71E-04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2,78E-05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9,40E-05</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1,22E-04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5,31E-05</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7,95E-05</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1,50E-04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1,82E-04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3,70E-05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1,69E-04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2,06E-04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3,55E-05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2,00E-04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2,35E-04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5,69E-05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3,43E-04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4,00E-04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3,54E-05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1,91E-04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2,26E-04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7,04E-05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2,90E-04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3,61E-04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3,81E-05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3,19E-04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6,71E-05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6,26E-04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6,93E-04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2,39E-04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2,71E-04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6,70E-05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4,50E-04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5,17E-04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2,80E-05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2,61E-04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2,89E-04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6,14E-05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5,92E-04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6,54E-04</w:t>
            </w:r>
          </w:p>
        </w:tc>
      </w:tr>
      <w:tr w:rsidR="00911DE3" w:rsidRPr="00966C56" w:rsidTr="00CF02E0">
        <w:trPr>
          <w:trHeight w:val="377"/>
          <w:jc w:val="center"/>
        </w:trPr>
        <w:tc>
          <w:tcPr>
            <w:tcW w:w="712"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911DE3" w:rsidRPr="00354560" w:rsidRDefault="00911DE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1,66E-05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2,01E-04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2,18E-04</w:t>
            </w:r>
          </w:p>
        </w:tc>
        <w:tc>
          <w:tcPr>
            <w:tcW w:w="126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3,22E-05</w:t>
            </w:r>
          </w:p>
        </w:tc>
        <w:tc>
          <w:tcPr>
            <w:tcW w:w="1450"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4,05E-04</w:t>
            </w:r>
          </w:p>
        </w:tc>
        <w:tc>
          <w:tcPr>
            <w:tcW w:w="1451" w:type="dxa"/>
            <w:vAlign w:val="center"/>
          </w:tcPr>
          <w:p w:rsidR="00911DE3" w:rsidRPr="00CF02E0" w:rsidRDefault="00911DE3" w:rsidP="00CF02E0">
            <w:pPr>
              <w:spacing w:after="0" w:line="240" w:lineRule="auto"/>
              <w:jc w:val="center"/>
              <w:rPr>
                <w:rFonts w:ascii="Arial" w:hAnsi="Arial" w:cs="Arial"/>
                <w:sz w:val="20"/>
                <w:szCs w:val="20"/>
                <w:lang w:eastAsia="ru-RU"/>
              </w:rPr>
            </w:pPr>
            <w:r w:rsidRPr="00CF02E0">
              <w:rPr>
                <w:rFonts w:ascii="Arial" w:hAnsi="Arial" w:cs="Arial"/>
                <w:sz w:val="20"/>
                <w:szCs w:val="20"/>
                <w:lang w:eastAsia="ru-RU"/>
              </w:rPr>
              <w:t>4,37E-04</w:t>
            </w:r>
          </w:p>
        </w:tc>
      </w:tr>
    </w:tbl>
    <w:p w:rsidR="00176D4B" w:rsidRDefault="00176D4B">
      <w:pPr>
        <w:spacing w:after="160" w:line="259" w:lineRule="auto"/>
        <w:rPr>
          <w:rFonts w:ascii="Arial" w:hAnsi="Arial" w:cs="Arial"/>
        </w:rPr>
      </w:pPr>
      <w:r>
        <w:rPr>
          <w:rFonts w:ascii="Arial" w:hAnsi="Arial" w:cs="Arial"/>
        </w:rPr>
        <w:br w:type="page"/>
      </w:r>
    </w:p>
    <w:p w:rsidR="00A33A0C" w:rsidRDefault="00A33A0C" w:rsidP="00A33A0C">
      <w:pPr>
        <w:tabs>
          <w:tab w:val="left" w:pos="7938"/>
        </w:tabs>
        <w:spacing w:line="240" w:lineRule="auto"/>
        <w:jc w:val="both"/>
        <w:rPr>
          <w:rFonts w:ascii="Arial" w:hAnsi="Arial" w:cs="Arial"/>
        </w:rPr>
      </w:pPr>
      <w:r>
        <w:rPr>
          <w:rFonts w:ascii="Arial" w:hAnsi="Arial" w:cs="Arial"/>
          <w:sz w:val="24"/>
          <w:szCs w:val="24"/>
        </w:rPr>
        <w:lastRenderedPageBreak/>
        <w:t>Таблица А13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А,</w:t>
      </w:r>
      <w:r w:rsidRPr="007C5900">
        <w:rPr>
          <w:rFonts w:ascii="Arial" w:hAnsi="Arial" w:cs="Arial"/>
          <w:sz w:val="24"/>
          <w:szCs w:val="24"/>
        </w:rPr>
        <w:t xml:space="preserve"> по половозрастным группам</w:t>
      </w:r>
      <w:r>
        <w:rPr>
          <w:rFonts w:ascii="Arial" w:hAnsi="Arial" w:cs="Arial"/>
          <w:sz w:val="24"/>
          <w:szCs w:val="24"/>
        </w:rPr>
        <w:t>, ТК ТВЭЛ</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A33A0C" w:rsidRPr="00354560" w:rsidTr="00A63815">
        <w:trPr>
          <w:trHeight w:val="939"/>
          <w:jc w:val="center"/>
        </w:trPr>
        <w:tc>
          <w:tcPr>
            <w:tcW w:w="712"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A33A0C" w:rsidRPr="00354560" w:rsidTr="00A63815">
        <w:trPr>
          <w:trHeight w:val="377"/>
          <w:jc w:val="center"/>
        </w:trPr>
        <w:tc>
          <w:tcPr>
            <w:tcW w:w="712"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073"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7,46E-05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1,21E-04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1,14E-04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4,87E-05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1,06E-04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1,47E-04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2,53E-04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2,84E-05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7,19E-05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9,95E-05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3,47E-05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9,01E-05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1,25E-04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6,26E-05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9,78E-05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4,28E-05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6,41E-05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3,32E-06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9,21E-06</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3,69E-05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8,38E-05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8,33E-05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2,43E-04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7,99E-05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6,53E-05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1,74E-04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6,79E-05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2,38E-04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8,40E-05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5,78E-05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6,61E-05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8,93E-05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5,60E-05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1,91E-04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1,98E-05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7,70E-05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9,69E-05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3,29E-04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1,00E-04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1,18E-04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4,14E-04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6,73E-05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8,06E-05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4,79E-05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2,24E-04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9,30E-06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7,37E-05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7,50E-05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2,17E-04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1,13E-05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5,45E-05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r>
    </w:tbl>
    <w:p w:rsidR="00A33A0C" w:rsidRDefault="00A33A0C" w:rsidP="00A33A0C">
      <w:pPr>
        <w:spacing w:after="0"/>
        <w:rPr>
          <w:rFonts w:ascii="Arial" w:hAnsi="Arial" w:cs="Arial"/>
          <w:b/>
          <w:sz w:val="24"/>
          <w:szCs w:val="24"/>
        </w:rPr>
      </w:pPr>
    </w:p>
    <w:p w:rsidR="00A33A0C" w:rsidRDefault="00A33A0C" w:rsidP="00A33A0C">
      <w:pPr>
        <w:spacing w:after="0"/>
        <w:rPr>
          <w:rFonts w:ascii="Arial" w:hAnsi="Arial" w:cs="Arial"/>
          <w:b/>
          <w:sz w:val="24"/>
          <w:szCs w:val="24"/>
        </w:rPr>
      </w:pPr>
    </w:p>
    <w:p w:rsidR="00A33A0C" w:rsidRDefault="00A33A0C" w:rsidP="00A33A0C">
      <w:pPr>
        <w:rPr>
          <w:rFonts w:ascii="Arial" w:hAnsi="Arial" w:cs="Arial"/>
          <w:b/>
          <w:sz w:val="24"/>
          <w:szCs w:val="24"/>
        </w:rPr>
      </w:pPr>
      <w:r>
        <w:rPr>
          <w:rFonts w:ascii="Arial" w:hAnsi="Arial" w:cs="Arial"/>
          <w:b/>
          <w:sz w:val="24"/>
          <w:szCs w:val="24"/>
        </w:rPr>
        <w:br w:type="page"/>
      </w:r>
    </w:p>
    <w:p w:rsidR="00A33A0C" w:rsidRDefault="00A33A0C" w:rsidP="00A33A0C">
      <w:pPr>
        <w:tabs>
          <w:tab w:val="left" w:pos="7938"/>
        </w:tabs>
        <w:spacing w:line="240" w:lineRule="auto"/>
        <w:jc w:val="both"/>
        <w:rPr>
          <w:rFonts w:ascii="Arial" w:hAnsi="Arial" w:cs="Arial"/>
        </w:rPr>
      </w:pPr>
      <w:r>
        <w:rPr>
          <w:rFonts w:ascii="Arial" w:hAnsi="Arial" w:cs="Arial"/>
          <w:sz w:val="24"/>
          <w:szCs w:val="24"/>
        </w:rPr>
        <w:lastRenderedPageBreak/>
        <w:t>Таблица А14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Обобщенный риск потенциального облучения, рассчитанный по пожизненному атрибутивному риску смерти (</w:t>
      </w:r>
      <w:r w:rsidRPr="007C5900">
        <w:rPr>
          <w:rFonts w:ascii="Arial" w:hAnsi="Arial" w:cs="Arial"/>
          <w:i/>
          <w:sz w:val="24"/>
          <w:szCs w:val="24"/>
        </w:rPr>
        <w:t>LAR</w:t>
      </w:r>
      <w:r>
        <w:rPr>
          <w:rFonts w:ascii="Arial" w:hAnsi="Arial" w:cs="Arial"/>
          <w:sz w:val="24"/>
          <w:szCs w:val="24"/>
        </w:rPr>
        <w:t>) с использованием Метода Б,</w:t>
      </w:r>
      <w:r w:rsidRPr="007C5900">
        <w:rPr>
          <w:rFonts w:ascii="Arial" w:hAnsi="Arial" w:cs="Arial"/>
          <w:sz w:val="24"/>
          <w:szCs w:val="24"/>
        </w:rPr>
        <w:t xml:space="preserve"> по половозрастным группам</w:t>
      </w:r>
      <w:r>
        <w:rPr>
          <w:rFonts w:ascii="Arial" w:hAnsi="Arial" w:cs="Arial"/>
          <w:sz w:val="24"/>
          <w:szCs w:val="24"/>
        </w:rPr>
        <w:t>, ТК ТВЭЛ</w:t>
      </w:r>
      <w:r w:rsidRPr="007C5900">
        <w:rPr>
          <w:rFonts w:ascii="Arial" w:hAnsi="Arial" w:cs="Arial"/>
          <w:sz w:val="24"/>
          <w:szCs w:val="24"/>
        </w:rPr>
        <w:t>.</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A33A0C" w:rsidRPr="00354560" w:rsidTr="00A63815">
        <w:trPr>
          <w:trHeight w:val="939"/>
          <w:jc w:val="center"/>
        </w:trPr>
        <w:tc>
          <w:tcPr>
            <w:tcW w:w="712"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p>
        </w:tc>
        <w:tc>
          <w:tcPr>
            <w:tcW w:w="4161" w:type="dxa"/>
            <w:gridSpan w:val="3"/>
            <w:vAlign w:val="center"/>
          </w:tcPr>
          <w:p w:rsidR="00A33A0C" w:rsidRPr="00354560" w:rsidRDefault="00A33A0C" w:rsidP="00A63815">
            <w:pPr>
              <w:spacing w:after="0" w:line="240" w:lineRule="auto"/>
              <w:jc w:val="center"/>
              <w:rPr>
                <w:rFonts w:ascii="Arial" w:hAnsi="Arial" w:cs="Arial"/>
                <w:sz w:val="20"/>
                <w:szCs w:val="20"/>
                <w:lang w:eastAsia="ru-RU"/>
              </w:rPr>
            </w:pPr>
            <w:r>
              <w:rPr>
                <w:rFonts w:ascii="Arial" w:hAnsi="Arial" w:cs="Arial"/>
                <w:sz w:val="20"/>
                <w:szCs w:val="20"/>
                <w:lang w:eastAsia="ru-RU"/>
              </w:rPr>
              <w:t>ОРПО</w:t>
            </w:r>
            <w:r w:rsidRPr="00354560">
              <w:rPr>
                <w:rFonts w:ascii="Arial" w:hAnsi="Arial" w:cs="Arial"/>
                <w:sz w:val="20"/>
                <w:szCs w:val="20"/>
                <w:lang w:eastAsia="ru-RU"/>
              </w:rPr>
              <w:t xml:space="preserve"> с учето</w:t>
            </w:r>
            <w:r>
              <w:rPr>
                <w:rFonts w:ascii="Arial" w:hAnsi="Arial" w:cs="Arial"/>
                <w:sz w:val="20"/>
                <w:szCs w:val="20"/>
                <w:lang w:eastAsia="ru-RU"/>
              </w:rPr>
              <w:t>м верхней границы 95% ДИ дозы</w:t>
            </w:r>
          </w:p>
        </w:tc>
      </w:tr>
      <w:tr w:rsidR="00A33A0C" w:rsidRPr="00354560" w:rsidTr="00A63815">
        <w:trPr>
          <w:trHeight w:val="377"/>
          <w:jc w:val="center"/>
        </w:trPr>
        <w:tc>
          <w:tcPr>
            <w:tcW w:w="712"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073" w:type="dxa"/>
            <w:vMerge/>
            <w:vAlign w:val="center"/>
          </w:tcPr>
          <w:p w:rsidR="00A33A0C" w:rsidRPr="00354560" w:rsidRDefault="00A33A0C" w:rsidP="00A63815">
            <w:pPr>
              <w:spacing w:after="0" w:line="240" w:lineRule="auto"/>
              <w:jc w:val="center"/>
              <w:rPr>
                <w:rFonts w:ascii="Arial" w:hAnsi="Arial" w:cs="Arial"/>
                <w:sz w:val="20"/>
                <w:szCs w:val="20"/>
                <w:lang w:eastAsia="ru-RU"/>
              </w:rPr>
            </w:pP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A33A0C" w:rsidRPr="00354560" w:rsidRDefault="00A33A0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3,27E-05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3,98E-05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7,25E-05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1,10E-04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2,44E-04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1,02E-04</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4,82E-05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8,85E-05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2,21E-04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6,88E-05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8,51E-05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2,33E-04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1,89E-05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4,57E-05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1,62E-04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5,74E-05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4,64E-05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8,29E-06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4,47E-05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2,78E-05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9,43E-05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7,01E-06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2,84E-05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3,54E-05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7,09E-05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9,74E-05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4,72E-06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2,00E-05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5,13E-05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6,61E-05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2,33E-06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1,20E-05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1,44E-05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7,67E-06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3,06E-05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3,82E-05</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2,65E-05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8,05E-05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5,45E-05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7,60E-05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1,66E-04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2,26E-04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6,39E-05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8,54E-05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1,69E-04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2,22E-04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7,64E-05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4,94E-05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2,20E-04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2,17E-05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6,09E-05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8,26E-05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1,77E-04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2,29E-04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1,75E-05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7,02E-05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8,77E-05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5,06E-05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2,45E-04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2,96E-04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8,95E-05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1,05E-04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5,04E-05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3,18E-04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3,68E-04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1,06E-05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5,86E-05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6,91E-05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3,82E-05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1,50E-04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1,88E-04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7,11E-06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5,28E-05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5,99E-05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2,50E-05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1,31E-04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1,56E-04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1,04E-05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4,15E-05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5,19E-05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5,58E-05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1,03E-04</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1,59E-04</w:t>
            </w:r>
          </w:p>
        </w:tc>
      </w:tr>
      <w:tr w:rsidR="00B25918" w:rsidRPr="00966C56" w:rsidTr="00B25918">
        <w:trPr>
          <w:trHeight w:val="377"/>
          <w:jc w:val="center"/>
        </w:trPr>
        <w:tc>
          <w:tcPr>
            <w:tcW w:w="712"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B25918" w:rsidRPr="00354560" w:rsidRDefault="00B25918"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9,23E-06</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3,03E-05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3,96E-05</w:t>
            </w:r>
          </w:p>
        </w:tc>
        <w:tc>
          <w:tcPr>
            <w:tcW w:w="126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1,71E-05</w:t>
            </w:r>
          </w:p>
        </w:tc>
        <w:tc>
          <w:tcPr>
            <w:tcW w:w="1450"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6,44E-05</w:t>
            </w:r>
          </w:p>
        </w:tc>
        <w:tc>
          <w:tcPr>
            <w:tcW w:w="1451" w:type="dxa"/>
            <w:vAlign w:val="center"/>
          </w:tcPr>
          <w:p w:rsidR="00B25918" w:rsidRPr="00B25918" w:rsidRDefault="00B25918" w:rsidP="00B25918">
            <w:pPr>
              <w:spacing w:after="0" w:line="240" w:lineRule="auto"/>
              <w:jc w:val="center"/>
              <w:rPr>
                <w:rFonts w:ascii="Arial" w:hAnsi="Arial" w:cs="Arial"/>
                <w:sz w:val="20"/>
                <w:szCs w:val="20"/>
                <w:lang w:eastAsia="ru-RU"/>
              </w:rPr>
            </w:pPr>
            <w:r w:rsidRPr="00B25918">
              <w:rPr>
                <w:rFonts w:ascii="Arial" w:hAnsi="Arial" w:cs="Arial"/>
                <w:sz w:val="20"/>
                <w:szCs w:val="20"/>
                <w:lang w:eastAsia="ru-RU"/>
              </w:rPr>
              <w:t>8,15E-05</w:t>
            </w:r>
          </w:p>
        </w:tc>
      </w:tr>
    </w:tbl>
    <w:p w:rsidR="00A33A0C" w:rsidRPr="00984E7E" w:rsidRDefault="00A33A0C" w:rsidP="00A33A0C">
      <w:pPr>
        <w:spacing w:after="0"/>
        <w:rPr>
          <w:rFonts w:ascii="Arial" w:hAnsi="Arial" w:cs="Arial"/>
          <w:b/>
          <w:sz w:val="24"/>
          <w:szCs w:val="24"/>
        </w:rPr>
      </w:pPr>
    </w:p>
    <w:p w:rsidR="0031039D" w:rsidRDefault="0031039D" w:rsidP="00296CCA">
      <w:pPr>
        <w:spacing w:after="0" w:line="240" w:lineRule="auto"/>
        <w:rPr>
          <w:rFonts w:ascii="Arial" w:hAnsi="Arial" w:cs="Arial"/>
        </w:rPr>
      </w:pPr>
    </w:p>
    <w:p w:rsidR="0031039D" w:rsidRDefault="0031039D">
      <w:pPr>
        <w:spacing w:after="160" w:line="259" w:lineRule="auto"/>
        <w:rPr>
          <w:rFonts w:ascii="Arial" w:hAnsi="Arial" w:cs="Arial"/>
        </w:rPr>
      </w:pPr>
      <w:r>
        <w:rPr>
          <w:rFonts w:ascii="Arial" w:hAnsi="Arial" w:cs="Arial"/>
        </w:rPr>
        <w:br w:type="page"/>
      </w:r>
    </w:p>
    <w:p w:rsidR="0031039D" w:rsidRPr="009B4946" w:rsidRDefault="0031039D" w:rsidP="0031039D">
      <w:pPr>
        <w:pStyle w:val="1"/>
        <w:keepLines w:val="0"/>
        <w:numPr>
          <w:ilvl w:val="0"/>
          <w:numId w:val="0"/>
        </w:numPr>
        <w:spacing w:before="240" w:after="60" w:line="360" w:lineRule="auto"/>
        <w:jc w:val="center"/>
        <w:rPr>
          <w:b w:val="0"/>
          <w:kern w:val="32"/>
          <w:sz w:val="32"/>
          <w:szCs w:val="32"/>
          <w:lang w:eastAsia="ru-RU"/>
        </w:rPr>
      </w:pPr>
      <w:r>
        <w:rPr>
          <w:b w:val="0"/>
          <w:kern w:val="32"/>
          <w:sz w:val="32"/>
          <w:szCs w:val="32"/>
          <w:lang w:eastAsia="ru-RU"/>
        </w:rPr>
        <w:lastRenderedPageBreak/>
        <w:t>ПРИЛОЖЕНИЕ Б</w:t>
      </w:r>
    </w:p>
    <w:p w:rsidR="0031039D" w:rsidRPr="00E53E4C" w:rsidRDefault="0031039D" w:rsidP="0031039D">
      <w:pPr>
        <w:pStyle w:val="1"/>
        <w:keepLines w:val="0"/>
        <w:numPr>
          <w:ilvl w:val="0"/>
          <w:numId w:val="0"/>
        </w:numPr>
        <w:spacing w:before="240" w:after="60" w:line="240" w:lineRule="auto"/>
        <w:jc w:val="center"/>
        <w:rPr>
          <w:b w:val="0"/>
          <w:bCs w:val="0"/>
          <w:kern w:val="32"/>
        </w:rPr>
      </w:pPr>
      <w:r w:rsidRPr="00E53E4C">
        <w:rPr>
          <w:b w:val="0"/>
          <w:bCs w:val="0"/>
          <w:kern w:val="32"/>
        </w:rPr>
        <w:t>Результаты оценки обобщенного риска потенциального облучения персонала</w:t>
      </w:r>
      <w:r>
        <w:rPr>
          <w:b w:val="0"/>
          <w:bCs w:val="0"/>
          <w:kern w:val="32"/>
        </w:rPr>
        <w:t xml:space="preserve"> для предприятий </w:t>
      </w:r>
      <w:r w:rsidRPr="00E53E4C">
        <w:rPr>
          <w:b w:val="0"/>
          <w:bCs w:val="0"/>
          <w:kern w:val="32"/>
        </w:rPr>
        <w:t>Топливной компании ТВЭЛ</w:t>
      </w:r>
      <w:r>
        <w:rPr>
          <w:b w:val="0"/>
          <w:bCs w:val="0"/>
          <w:kern w:val="32"/>
        </w:rPr>
        <w:t xml:space="preserve"> и для Топливной компании ТВЭЛ в целом </w:t>
      </w:r>
      <w:r w:rsidRPr="00E53E4C">
        <w:rPr>
          <w:b w:val="0"/>
          <w:bCs w:val="0"/>
          <w:kern w:val="32"/>
        </w:rPr>
        <w:t xml:space="preserve"> в половозрастных</w:t>
      </w:r>
      <w:r w:rsidRPr="00E53E4C">
        <w:rPr>
          <w:b w:val="0"/>
        </w:rPr>
        <w:t xml:space="preserve"> группах</w:t>
      </w:r>
    </w:p>
    <w:p w:rsidR="006875EB" w:rsidRDefault="006875EB" w:rsidP="00296CCA">
      <w:pPr>
        <w:spacing w:after="0" w:line="240" w:lineRule="auto"/>
        <w:rPr>
          <w:rFonts w:ascii="Arial" w:hAnsi="Arial" w:cs="Arial"/>
        </w:rPr>
      </w:pPr>
    </w:p>
    <w:p w:rsidR="00D67369" w:rsidRDefault="00D67369" w:rsidP="00D67369">
      <w:pPr>
        <w:tabs>
          <w:tab w:val="left" w:pos="7938"/>
        </w:tabs>
        <w:spacing w:line="240" w:lineRule="auto"/>
        <w:jc w:val="both"/>
        <w:rPr>
          <w:rFonts w:ascii="Arial" w:hAnsi="Arial" w:cs="Arial"/>
        </w:rPr>
      </w:pPr>
      <w:r>
        <w:rPr>
          <w:rFonts w:ascii="Arial" w:hAnsi="Arial" w:cs="Arial"/>
          <w:sz w:val="24"/>
          <w:szCs w:val="24"/>
        </w:rPr>
        <w:t>Таблица Б</w:t>
      </w:r>
      <w:r w:rsidR="00497EA1">
        <w:rPr>
          <w:rFonts w:ascii="Arial" w:hAnsi="Arial" w:cs="Arial"/>
          <w:sz w:val="24"/>
          <w:szCs w:val="24"/>
        </w:rPr>
        <w:t>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СХК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67369" w:rsidRPr="00354560" w:rsidTr="00A63815">
        <w:trPr>
          <w:trHeight w:val="939"/>
          <w:jc w:val="center"/>
        </w:trPr>
        <w:tc>
          <w:tcPr>
            <w:tcW w:w="712"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67369" w:rsidRPr="00354560" w:rsidTr="00A63815">
        <w:trPr>
          <w:trHeight w:val="377"/>
          <w:jc w:val="center"/>
        </w:trPr>
        <w:tc>
          <w:tcPr>
            <w:tcW w:w="712"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073"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83,94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85,16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73,22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55,10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69,84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44,51</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86,09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83,53</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73,60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67,58</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47,09</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87,05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83,28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74,09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62,99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66,73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47,94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87,05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83,31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74,13</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60,40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66,43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46,28</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87,28</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83,96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74,81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59,03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67,56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45,99</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77,26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64,17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68,68</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49,64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85,79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79,72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70,84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70,45</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54,62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95,33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86,04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82,56</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84,07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73,24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64,32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95,40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88,35</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84,74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82,43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76,23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65,57</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96,82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91,98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89,28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89,97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82,37</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75,44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98,34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95,60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94,08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95,13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88,26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84,44</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89,41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76,82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70,41</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79,14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54,72</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47,82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90,57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76,64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70,97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72,93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53,46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44,61</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91,82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77,14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72,18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79,42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52,64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46,32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89,91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77,88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71,62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78,02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52,16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45,48</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89,61</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77,77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71,34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75,65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52,14</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44,65</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90,47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75,67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70,08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70,43</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52,51</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43,02</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90,67</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74,64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69,32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66,60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52,45</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41,53</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93,56</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75,75</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72,00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77,80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54,53</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47,19</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95,39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72,92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82,42</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56,26</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50,23</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93,00</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78,22</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73,87</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72,74</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58,40</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47,91</w:t>
            </w:r>
          </w:p>
        </w:tc>
      </w:tr>
      <w:tr w:rsidR="003C273E" w:rsidRPr="00966C56" w:rsidTr="003C273E">
        <w:trPr>
          <w:trHeight w:val="377"/>
          <w:jc w:val="center"/>
        </w:trPr>
        <w:tc>
          <w:tcPr>
            <w:tcW w:w="712"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3C273E" w:rsidRPr="00354560" w:rsidRDefault="003C273E"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94,65</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78,58</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75,24</w:t>
            </w:r>
          </w:p>
        </w:tc>
        <w:tc>
          <w:tcPr>
            <w:tcW w:w="126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86,89</w:t>
            </w:r>
          </w:p>
        </w:tc>
        <w:tc>
          <w:tcPr>
            <w:tcW w:w="1450"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60,67</w:t>
            </w:r>
          </w:p>
        </w:tc>
        <w:tc>
          <w:tcPr>
            <w:tcW w:w="1451" w:type="dxa"/>
            <w:vAlign w:val="center"/>
          </w:tcPr>
          <w:p w:rsidR="003C273E" w:rsidRPr="003C273E" w:rsidRDefault="003C273E" w:rsidP="003C273E">
            <w:pPr>
              <w:spacing w:after="0" w:line="240" w:lineRule="auto"/>
              <w:jc w:val="center"/>
              <w:rPr>
                <w:rFonts w:ascii="Arial" w:hAnsi="Arial" w:cs="Arial"/>
                <w:sz w:val="20"/>
                <w:szCs w:val="20"/>
                <w:lang w:eastAsia="ru-RU"/>
              </w:rPr>
            </w:pPr>
            <w:r w:rsidRPr="003C273E">
              <w:rPr>
                <w:rFonts w:ascii="Arial" w:hAnsi="Arial" w:cs="Arial"/>
                <w:sz w:val="20"/>
                <w:szCs w:val="20"/>
                <w:lang w:eastAsia="ru-RU"/>
              </w:rPr>
              <w:t>55,58</w:t>
            </w:r>
          </w:p>
        </w:tc>
      </w:tr>
    </w:tbl>
    <w:p w:rsidR="00D67369" w:rsidRDefault="00D67369" w:rsidP="00D67369">
      <w:pPr>
        <w:rPr>
          <w:rFonts w:ascii="Arial" w:hAnsi="Arial" w:cs="Arial"/>
          <w:b/>
          <w:sz w:val="24"/>
          <w:szCs w:val="24"/>
        </w:rPr>
      </w:pPr>
      <w:r>
        <w:rPr>
          <w:rFonts w:ascii="Arial" w:hAnsi="Arial" w:cs="Arial"/>
          <w:b/>
          <w:sz w:val="24"/>
          <w:szCs w:val="24"/>
        </w:rPr>
        <w:br w:type="page"/>
      </w:r>
    </w:p>
    <w:p w:rsidR="00D67369" w:rsidRDefault="00D67369" w:rsidP="00D67369">
      <w:pPr>
        <w:tabs>
          <w:tab w:val="left" w:pos="7938"/>
        </w:tabs>
        <w:spacing w:line="240" w:lineRule="auto"/>
        <w:jc w:val="both"/>
        <w:rPr>
          <w:rFonts w:ascii="Arial" w:hAnsi="Arial" w:cs="Arial"/>
        </w:rPr>
      </w:pPr>
      <w:r>
        <w:rPr>
          <w:rFonts w:ascii="Arial" w:hAnsi="Arial" w:cs="Arial"/>
          <w:sz w:val="24"/>
          <w:szCs w:val="24"/>
        </w:rPr>
        <w:lastRenderedPageBreak/>
        <w:t>Таблица Б</w:t>
      </w:r>
      <w:r w:rsidR="00497EA1">
        <w:rPr>
          <w:rFonts w:ascii="Arial" w:hAnsi="Arial" w:cs="Arial"/>
          <w:sz w:val="24"/>
          <w:szCs w:val="24"/>
        </w:rPr>
        <w:t>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СХК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67369" w:rsidRPr="00354560" w:rsidTr="00A63815">
        <w:trPr>
          <w:trHeight w:val="939"/>
          <w:jc w:val="center"/>
        </w:trPr>
        <w:tc>
          <w:tcPr>
            <w:tcW w:w="712"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67369" w:rsidRPr="00354560" w:rsidTr="00A63815">
        <w:trPr>
          <w:trHeight w:val="377"/>
          <w:jc w:val="center"/>
        </w:trPr>
        <w:tc>
          <w:tcPr>
            <w:tcW w:w="712"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073" w:type="dxa"/>
            <w:vMerge/>
            <w:vAlign w:val="center"/>
          </w:tcPr>
          <w:p w:rsidR="00D67369" w:rsidRPr="00354560" w:rsidRDefault="00D67369" w:rsidP="00A63815">
            <w:pPr>
              <w:spacing w:after="0" w:line="240" w:lineRule="auto"/>
              <w:jc w:val="center"/>
              <w:rPr>
                <w:rFonts w:ascii="Arial" w:hAnsi="Arial" w:cs="Arial"/>
                <w:sz w:val="20"/>
                <w:szCs w:val="20"/>
                <w:lang w:eastAsia="ru-RU"/>
              </w:rPr>
            </w:pP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67369" w:rsidRPr="00354560" w:rsidRDefault="00D67369"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85,29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84,76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73,95</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57,58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69,03</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45,76</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87,27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74,51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62,96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67,73</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48,43</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88,33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75,14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65,74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67,18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49,76</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88,40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83,19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75,00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62,75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66,34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47,59</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88,46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75,27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61,45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66,68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47,02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90,00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84,82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77,51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67,41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66,90</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50,55</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92,97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84,92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79,80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74,44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68,58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55,51</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96,19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85,10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82,32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87,15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64,28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96,47</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87,39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84,68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86,30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73,82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66,07</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97,64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90,92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88,97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92,23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79,58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74,58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98,84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93,29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96,31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86,74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83,94</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89,88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76,90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70,78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80,24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55,11</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48,52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91,15</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77,36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71,96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74,69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54,57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46,06</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92,63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78,21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73,63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81,18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54,22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48,17</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91,21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79,13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73,52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80,70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54,01</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47,83</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90,23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79,14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72,90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76,99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54,25</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46,68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91,51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77,32</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72,15</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73,72</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54,62</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45,71</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92,08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71,96</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71,03</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55,44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45,22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94,81</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78,29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75,07</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81,29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57,17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50,52</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96,44</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79,08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76,83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85,46</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60,48</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54,84</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94,90</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82,81</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79,28</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78,18</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66,07</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55,78</w:t>
            </w:r>
          </w:p>
        </w:tc>
      </w:tr>
      <w:tr w:rsidR="00111832" w:rsidRPr="00966C56" w:rsidTr="007F72F4">
        <w:trPr>
          <w:trHeight w:val="377"/>
          <w:jc w:val="center"/>
        </w:trPr>
        <w:tc>
          <w:tcPr>
            <w:tcW w:w="712"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111832" w:rsidRPr="00354560" w:rsidRDefault="00111832"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95,59</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86,83</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83,49</w:t>
            </w:r>
          </w:p>
        </w:tc>
        <w:tc>
          <w:tcPr>
            <w:tcW w:w="126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92,12</w:t>
            </w:r>
          </w:p>
        </w:tc>
        <w:tc>
          <w:tcPr>
            <w:tcW w:w="1450"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75,64</w:t>
            </w:r>
          </w:p>
        </w:tc>
        <w:tc>
          <w:tcPr>
            <w:tcW w:w="1451" w:type="dxa"/>
            <w:vAlign w:val="center"/>
          </w:tcPr>
          <w:p w:rsidR="00111832" w:rsidRPr="007F72F4" w:rsidRDefault="00111832" w:rsidP="007F72F4">
            <w:pPr>
              <w:spacing w:after="0" w:line="240" w:lineRule="auto"/>
              <w:jc w:val="center"/>
              <w:rPr>
                <w:rFonts w:ascii="Arial" w:hAnsi="Arial" w:cs="Arial"/>
                <w:sz w:val="20"/>
                <w:szCs w:val="20"/>
                <w:lang w:eastAsia="ru-RU"/>
              </w:rPr>
            </w:pPr>
            <w:r w:rsidRPr="007F72F4">
              <w:rPr>
                <w:rFonts w:ascii="Arial" w:hAnsi="Arial" w:cs="Arial"/>
                <w:sz w:val="20"/>
                <w:szCs w:val="20"/>
                <w:lang w:eastAsia="ru-RU"/>
              </w:rPr>
              <w:t>71,04</w:t>
            </w:r>
          </w:p>
        </w:tc>
      </w:tr>
    </w:tbl>
    <w:p w:rsidR="00D67369" w:rsidRPr="00984E7E" w:rsidRDefault="00D67369" w:rsidP="00D67369">
      <w:pPr>
        <w:spacing w:after="0"/>
        <w:rPr>
          <w:rFonts w:ascii="Arial" w:hAnsi="Arial" w:cs="Arial"/>
          <w:b/>
          <w:sz w:val="24"/>
          <w:szCs w:val="24"/>
        </w:rPr>
      </w:pPr>
    </w:p>
    <w:p w:rsidR="00DE6923" w:rsidRDefault="00DE6923" w:rsidP="00296CCA">
      <w:pPr>
        <w:spacing w:after="0" w:line="240" w:lineRule="auto"/>
        <w:rPr>
          <w:rFonts w:ascii="Arial" w:hAnsi="Arial" w:cs="Arial"/>
        </w:rPr>
      </w:pPr>
    </w:p>
    <w:p w:rsidR="00DE6923" w:rsidRDefault="00DE6923">
      <w:pPr>
        <w:spacing w:after="160" w:line="259" w:lineRule="auto"/>
        <w:rPr>
          <w:rFonts w:ascii="Arial" w:hAnsi="Arial" w:cs="Arial"/>
        </w:rPr>
      </w:pPr>
      <w:r>
        <w:rPr>
          <w:rFonts w:ascii="Arial" w:hAnsi="Arial" w:cs="Arial"/>
        </w:rPr>
        <w:br w:type="page"/>
      </w:r>
    </w:p>
    <w:p w:rsidR="00DE6923" w:rsidRDefault="00DE6923" w:rsidP="00DE6923">
      <w:pPr>
        <w:tabs>
          <w:tab w:val="left" w:pos="7938"/>
        </w:tabs>
        <w:spacing w:line="240" w:lineRule="auto"/>
        <w:jc w:val="both"/>
        <w:rPr>
          <w:rFonts w:ascii="Arial" w:hAnsi="Arial" w:cs="Arial"/>
        </w:rPr>
      </w:pPr>
      <w:r>
        <w:rPr>
          <w:rFonts w:ascii="Arial" w:hAnsi="Arial" w:cs="Arial"/>
          <w:sz w:val="24"/>
          <w:szCs w:val="24"/>
        </w:rPr>
        <w:lastRenderedPageBreak/>
        <w:t>Таблица Б3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АЭХК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E6923" w:rsidRPr="00354560" w:rsidTr="00A63815">
        <w:trPr>
          <w:trHeight w:val="939"/>
          <w:jc w:val="center"/>
        </w:trPr>
        <w:tc>
          <w:tcPr>
            <w:tcW w:w="712"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E6923" w:rsidRPr="00354560" w:rsidTr="00A63815">
        <w:trPr>
          <w:trHeight w:val="377"/>
          <w:jc w:val="center"/>
        </w:trPr>
        <w:tc>
          <w:tcPr>
            <w:tcW w:w="712"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073"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68,83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67,68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51,80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47,90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51,64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33,07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78,42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74,68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61,94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58,62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51,38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37,71</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79,31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74,71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62,53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55,33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49,11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35,17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66,81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59,85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49,97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37,43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85,57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69,12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65,29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50,39</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39,74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77,73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67,61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51,70</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41,44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90,20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80,89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74,35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72,25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53,61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44,45</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85,84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81,80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72,08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68,90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63,84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49,56</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64,16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97,47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63,10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61,74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97,47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60,76</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82,11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85,41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72,01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72,81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82,44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63,03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82,57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69,85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60,87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54,41</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45,31</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80,81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59,53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71,75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52,54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43,53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83,91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79,27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68,81</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74,92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71,23</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57,52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90,14</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66,10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86,55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57,48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52,76</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95,26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86,16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95,26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86,16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82,62</w:t>
            </w:r>
          </w:p>
        </w:tc>
      </w:tr>
    </w:tbl>
    <w:p w:rsidR="00DE6923" w:rsidRDefault="00DE6923" w:rsidP="00DE6923">
      <w:pPr>
        <w:rPr>
          <w:rFonts w:ascii="Arial" w:hAnsi="Arial" w:cs="Arial"/>
          <w:b/>
          <w:sz w:val="24"/>
          <w:szCs w:val="24"/>
        </w:rPr>
      </w:pPr>
      <w:r>
        <w:rPr>
          <w:rFonts w:ascii="Arial" w:hAnsi="Arial" w:cs="Arial"/>
          <w:b/>
          <w:sz w:val="24"/>
          <w:szCs w:val="24"/>
        </w:rPr>
        <w:br w:type="page"/>
      </w:r>
    </w:p>
    <w:p w:rsidR="00DE6923" w:rsidRDefault="00DE6923" w:rsidP="00DE6923">
      <w:pPr>
        <w:tabs>
          <w:tab w:val="left" w:pos="7938"/>
        </w:tabs>
        <w:spacing w:line="240" w:lineRule="auto"/>
        <w:jc w:val="both"/>
        <w:rPr>
          <w:rFonts w:ascii="Arial" w:hAnsi="Arial" w:cs="Arial"/>
        </w:rPr>
      </w:pPr>
      <w:r>
        <w:rPr>
          <w:rFonts w:ascii="Arial" w:hAnsi="Arial" w:cs="Arial"/>
          <w:sz w:val="24"/>
          <w:szCs w:val="24"/>
        </w:rPr>
        <w:lastRenderedPageBreak/>
        <w:t>Таблица Б4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АЭХК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DE6923" w:rsidRPr="00354560" w:rsidTr="00A63815">
        <w:trPr>
          <w:trHeight w:val="939"/>
          <w:jc w:val="center"/>
        </w:trPr>
        <w:tc>
          <w:tcPr>
            <w:tcW w:w="712"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E6923" w:rsidRPr="00354560" w:rsidTr="00A63815">
        <w:trPr>
          <w:trHeight w:val="377"/>
          <w:jc w:val="center"/>
        </w:trPr>
        <w:tc>
          <w:tcPr>
            <w:tcW w:w="712"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073" w:type="dxa"/>
            <w:vMerge/>
            <w:vAlign w:val="center"/>
          </w:tcPr>
          <w:p w:rsidR="00DE6923" w:rsidRPr="00354560" w:rsidRDefault="00DE6923" w:rsidP="00A63815">
            <w:pPr>
              <w:spacing w:after="0" w:line="240" w:lineRule="auto"/>
              <w:jc w:val="center"/>
              <w:rPr>
                <w:rFonts w:ascii="Arial" w:hAnsi="Arial" w:cs="Arial"/>
                <w:sz w:val="20"/>
                <w:szCs w:val="20"/>
                <w:lang w:eastAsia="ru-RU"/>
              </w:rPr>
            </w:pP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DE6923" w:rsidRPr="00354560" w:rsidRDefault="00DE6923"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70,88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67,13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50,15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50,90</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33,80</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80,11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74,76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63,05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60,42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51,13</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38,30</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81,20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63,84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58,19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49,55</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36,54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84,68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67,78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62,28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49,74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38,22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86,91</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77,62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68,46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49,52</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40,32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88,79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76,63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69,87</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70,68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49,89</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41,33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91,50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79,76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74,25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75,48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52,07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44,53</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88,66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80,55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73,03</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74,27</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62,16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51,14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69,65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97,24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68,30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67,80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97,24</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66,52</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83,10</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85,92</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73,14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74,63</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83,02</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64,74</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84,22</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71,16</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62,78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75,89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55,96</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47,51</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83,09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70,90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61,95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75,35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54,38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46,17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84,79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80,58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70,40</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76,19</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72,87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59,35</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91,06</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73,08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68,19</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88,58</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59,97</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55,67</w:t>
            </w:r>
          </w:p>
        </w:tc>
      </w:tr>
      <w:tr w:rsidR="00346BBA" w:rsidRPr="00966C56" w:rsidTr="002B6E8A">
        <w:trPr>
          <w:trHeight w:val="377"/>
          <w:jc w:val="center"/>
        </w:trPr>
        <w:tc>
          <w:tcPr>
            <w:tcW w:w="712"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346BBA" w:rsidRPr="00354560" w:rsidRDefault="00346BB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96,05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87,48</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84,45</w:t>
            </w:r>
          </w:p>
        </w:tc>
        <w:tc>
          <w:tcPr>
            <w:tcW w:w="126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96,05</w:t>
            </w:r>
          </w:p>
        </w:tc>
        <w:tc>
          <w:tcPr>
            <w:tcW w:w="1450"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87,48</w:t>
            </w:r>
          </w:p>
        </w:tc>
        <w:tc>
          <w:tcPr>
            <w:tcW w:w="1451" w:type="dxa"/>
            <w:vAlign w:val="center"/>
          </w:tcPr>
          <w:p w:rsidR="00346BBA" w:rsidRPr="00F41D87" w:rsidRDefault="00346BBA" w:rsidP="002B6E8A">
            <w:pPr>
              <w:spacing w:after="0" w:line="240" w:lineRule="auto"/>
              <w:jc w:val="center"/>
              <w:rPr>
                <w:rFonts w:ascii="Arial" w:hAnsi="Arial" w:cs="Arial"/>
                <w:sz w:val="20"/>
                <w:szCs w:val="20"/>
                <w:lang w:eastAsia="ru-RU"/>
              </w:rPr>
            </w:pPr>
            <w:r w:rsidRPr="00F41D87">
              <w:rPr>
                <w:rFonts w:ascii="Arial" w:hAnsi="Arial" w:cs="Arial"/>
                <w:sz w:val="20"/>
                <w:szCs w:val="20"/>
                <w:lang w:eastAsia="ru-RU"/>
              </w:rPr>
              <w:t>84,45</w:t>
            </w:r>
          </w:p>
        </w:tc>
      </w:tr>
    </w:tbl>
    <w:p w:rsidR="003229CB" w:rsidRDefault="003229CB" w:rsidP="00296CCA">
      <w:pPr>
        <w:spacing w:after="0" w:line="240" w:lineRule="auto"/>
        <w:rPr>
          <w:rFonts w:ascii="Arial" w:hAnsi="Arial" w:cs="Arial"/>
        </w:rPr>
      </w:pPr>
    </w:p>
    <w:p w:rsidR="003229CB" w:rsidRDefault="003229CB" w:rsidP="00F41D87">
      <w:pPr>
        <w:spacing w:after="0" w:line="240" w:lineRule="auto"/>
        <w:jc w:val="center"/>
        <w:rPr>
          <w:rFonts w:ascii="Arial" w:hAnsi="Arial" w:cs="Arial"/>
        </w:rPr>
      </w:pPr>
      <w:r>
        <w:rPr>
          <w:rFonts w:ascii="Arial" w:hAnsi="Arial" w:cs="Arial"/>
        </w:rPr>
        <w:br w:type="page"/>
      </w:r>
    </w:p>
    <w:p w:rsidR="003229CB" w:rsidRDefault="003229CB" w:rsidP="003229CB">
      <w:pPr>
        <w:tabs>
          <w:tab w:val="left" w:pos="7938"/>
        </w:tabs>
        <w:spacing w:line="240" w:lineRule="auto"/>
        <w:jc w:val="both"/>
        <w:rPr>
          <w:rFonts w:ascii="Arial" w:hAnsi="Arial" w:cs="Arial"/>
        </w:rPr>
      </w:pPr>
      <w:r>
        <w:rPr>
          <w:rFonts w:ascii="Arial" w:hAnsi="Arial" w:cs="Arial"/>
          <w:sz w:val="24"/>
          <w:szCs w:val="24"/>
        </w:rPr>
        <w:lastRenderedPageBreak/>
        <w:t>Таблица Б5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МСЗ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3229CB" w:rsidRPr="00354560" w:rsidTr="00A63815">
        <w:trPr>
          <w:trHeight w:val="939"/>
          <w:jc w:val="center"/>
        </w:trPr>
        <w:tc>
          <w:tcPr>
            <w:tcW w:w="712"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3229CB" w:rsidRPr="00354560" w:rsidTr="00A63815">
        <w:trPr>
          <w:trHeight w:val="377"/>
          <w:jc w:val="center"/>
        </w:trPr>
        <w:tc>
          <w:tcPr>
            <w:tcW w:w="712"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073"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88,78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90,98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81,60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68,49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79,27</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58,09</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87,49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86,85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77,25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61,44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68,79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48,04</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86,69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73,30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61,28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57,61</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42,24</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86,43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73,70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62,97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58,30</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43,41</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88,68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75,35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67,35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58,38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45,50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91,58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85,35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79,15</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74,07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58,86</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48,80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93,75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86,58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81,86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78,77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60,99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52,38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95,27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88,74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85,00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82,70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73,39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63,62</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96,94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92,31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89,70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92,13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84,39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78,71</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86,15</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86,94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76,28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70,80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80,05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60,18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93,39</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85,03</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80,21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83,76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66,89</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59,21</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90,41</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75,28</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69,72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68,22</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54,55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43,50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82,13</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78,06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76,30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62,13</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52,08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92,44</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76,41</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71,92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76,72</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50,23</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43,58</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94,03</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79,12</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58,18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49,92</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94,21</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77,90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80,27</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51,36</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45,60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91,08</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80,90</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74,96</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74,30</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64,15</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52,50</w:t>
            </w:r>
          </w:p>
        </w:tc>
      </w:tr>
      <w:tr w:rsidR="002B6E8A" w:rsidRPr="00966C56" w:rsidTr="009D7366">
        <w:trPr>
          <w:trHeight w:val="377"/>
          <w:jc w:val="center"/>
        </w:trPr>
        <w:tc>
          <w:tcPr>
            <w:tcW w:w="712"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2B6E8A" w:rsidRPr="00354560" w:rsidRDefault="002B6E8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94,06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80,57</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76,67</w:t>
            </w:r>
          </w:p>
        </w:tc>
        <w:tc>
          <w:tcPr>
            <w:tcW w:w="126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93,56</w:t>
            </w:r>
          </w:p>
        </w:tc>
        <w:tc>
          <w:tcPr>
            <w:tcW w:w="1450"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80,48</w:t>
            </w:r>
          </w:p>
        </w:tc>
        <w:tc>
          <w:tcPr>
            <w:tcW w:w="1451" w:type="dxa"/>
            <w:vAlign w:val="center"/>
          </w:tcPr>
          <w:p w:rsidR="002B6E8A" w:rsidRPr="009D7366" w:rsidRDefault="002B6E8A"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76,26</w:t>
            </w:r>
          </w:p>
        </w:tc>
      </w:tr>
    </w:tbl>
    <w:p w:rsidR="003229CB" w:rsidRDefault="003229CB" w:rsidP="003229CB">
      <w:pPr>
        <w:rPr>
          <w:rFonts w:ascii="Arial" w:hAnsi="Arial" w:cs="Arial"/>
          <w:b/>
          <w:sz w:val="24"/>
          <w:szCs w:val="24"/>
        </w:rPr>
      </w:pPr>
      <w:r>
        <w:rPr>
          <w:rFonts w:ascii="Arial" w:hAnsi="Arial" w:cs="Arial"/>
          <w:b/>
          <w:sz w:val="24"/>
          <w:szCs w:val="24"/>
        </w:rPr>
        <w:br w:type="page"/>
      </w:r>
    </w:p>
    <w:p w:rsidR="003229CB" w:rsidRDefault="003229CB" w:rsidP="003229CB">
      <w:pPr>
        <w:tabs>
          <w:tab w:val="left" w:pos="7938"/>
        </w:tabs>
        <w:spacing w:line="240" w:lineRule="auto"/>
        <w:jc w:val="both"/>
        <w:rPr>
          <w:rFonts w:ascii="Arial" w:hAnsi="Arial" w:cs="Arial"/>
        </w:rPr>
      </w:pPr>
      <w:r>
        <w:rPr>
          <w:rFonts w:ascii="Arial" w:hAnsi="Arial" w:cs="Arial"/>
          <w:sz w:val="24"/>
          <w:szCs w:val="24"/>
        </w:rPr>
        <w:lastRenderedPageBreak/>
        <w:t>Таблица Б6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МСЗ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3229CB" w:rsidRPr="00354560" w:rsidTr="00A63815">
        <w:trPr>
          <w:trHeight w:val="939"/>
          <w:jc w:val="center"/>
        </w:trPr>
        <w:tc>
          <w:tcPr>
            <w:tcW w:w="712"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3229CB" w:rsidRPr="00354560" w:rsidTr="00A63815">
        <w:trPr>
          <w:trHeight w:val="377"/>
          <w:jc w:val="center"/>
        </w:trPr>
        <w:tc>
          <w:tcPr>
            <w:tcW w:w="712"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073" w:type="dxa"/>
            <w:vMerge/>
            <w:vAlign w:val="center"/>
          </w:tcPr>
          <w:p w:rsidR="003229CB" w:rsidRPr="00354560" w:rsidRDefault="003229CB" w:rsidP="00A63815">
            <w:pPr>
              <w:spacing w:after="0" w:line="240" w:lineRule="auto"/>
              <w:jc w:val="center"/>
              <w:rPr>
                <w:rFonts w:ascii="Arial" w:hAnsi="Arial" w:cs="Arial"/>
                <w:sz w:val="20"/>
                <w:szCs w:val="20"/>
                <w:lang w:eastAsia="ru-RU"/>
              </w:rPr>
            </w:pP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3229CB" w:rsidRPr="00354560" w:rsidRDefault="003229C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89,69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90,62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82,07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70,40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78,62</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59,09</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88,56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86,87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78,11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64,29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68,87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49,81</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88,06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63,94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43,75</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87,81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83,21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74,59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65,51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58,15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44,52</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89,72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82,85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75,67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69,70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57,41</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45,94</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92,53</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76,00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57,64</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48,76</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94,64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81,77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81,36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59,38</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52,27</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96,14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87,93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84,93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85,22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72,07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64,06</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97,64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91,68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89,69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93,65</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82,69</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78,30</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86,53</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87,03</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76,65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71,41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80,16</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60,69</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93,78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85,51</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80,92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84,19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67,75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60,10</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91,30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76,42</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71,24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71,62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56,00</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45,83</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94,80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79,56</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78,81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63,84</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54,49</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92,94</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73,49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78,06</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52,33</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45,62</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94,69</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80,59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77,10</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79,71</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60,07</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52,10</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95,10</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76,59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82,57</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53,81</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48,32</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92,72</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82,97</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77,89</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78,38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66,75</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56,37</w:t>
            </w:r>
          </w:p>
        </w:tc>
      </w:tr>
      <w:tr w:rsidR="0051025F" w:rsidRPr="00966C56" w:rsidTr="009D7366">
        <w:trPr>
          <w:trHeight w:val="377"/>
          <w:jc w:val="center"/>
        </w:trPr>
        <w:tc>
          <w:tcPr>
            <w:tcW w:w="712"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1025F" w:rsidRPr="00354560" w:rsidRDefault="0051025F"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95,37</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83,18</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79,95</w:t>
            </w:r>
          </w:p>
        </w:tc>
        <w:tc>
          <w:tcPr>
            <w:tcW w:w="126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94,78</w:t>
            </w:r>
          </w:p>
        </w:tc>
        <w:tc>
          <w:tcPr>
            <w:tcW w:w="1450"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83,38</w:t>
            </w:r>
          </w:p>
        </w:tc>
        <w:tc>
          <w:tcPr>
            <w:tcW w:w="1451" w:type="dxa"/>
            <w:vAlign w:val="center"/>
          </w:tcPr>
          <w:p w:rsidR="0051025F" w:rsidRPr="009D7366" w:rsidRDefault="0051025F" w:rsidP="009D7366">
            <w:pPr>
              <w:spacing w:after="0" w:line="240" w:lineRule="auto"/>
              <w:jc w:val="center"/>
              <w:rPr>
                <w:rFonts w:ascii="Arial" w:hAnsi="Arial" w:cs="Arial"/>
                <w:sz w:val="20"/>
                <w:szCs w:val="20"/>
                <w:lang w:eastAsia="ru-RU"/>
              </w:rPr>
            </w:pPr>
            <w:r w:rsidRPr="009D7366">
              <w:rPr>
                <w:rFonts w:ascii="Arial" w:hAnsi="Arial" w:cs="Arial"/>
                <w:sz w:val="20"/>
                <w:szCs w:val="20"/>
                <w:lang w:eastAsia="ru-RU"/>
              </w:rPr>
              <w:t>79,71</w:t>
            </w:r>
          </w:p>
        </w:tc>
      </w:tr>
    </w:tbl>
    <w:p w:rsidR="005A7B8D" w:rsidRDefault="005A7B8D" w:rsidP="00296CCA">
      <w:pPr>
        <w:spacing w:after="0" w:line="240" w:lineRule="auto"/>
        <w:rPr>
          <w:rFonts w:ascii="Arial" w:hAnsi="Arial" w:cs="Arial"/>
        </w:rPr>
      </w:pPr>
    </w:p>
    <w:p w:rsidR="005A7B8D" w:rsidRDefault="005A7B8D">
      <w:pPr>
        <w:spacing w:after="160" w:line="259" w:lineRule="auto"/>
        <w:rPr>
          <w:rFonts w:ascii="Arial" w:hAnsi="Arial" w:cs="Arial"/>
        </w:rPr>
      </w:pPr>
      <w:r>
        <w:rPr>
          <w:rFonts w:ascii="Arial" w:hAnsi="Arial" w:cs="Arial"/>
        </w:rPr>
        <w:br w:type="page"/>
      </w:r>
    </w:p>
    <w:p w:rsidR="005A7B8D" w:rsidRDefault="005A7B8D" w:rsidP="005A7B8D">
      <w:pPr>
        <w:tabs>
          <w:tab w:val="left" w:pos="7938"/>
        </w:tabs>
        <w:spacing w:line="240" w:lineRule="auto"/>
        <w:jc w:val="both"/>
        <w:rPr>
          <w:rFonts w:ascii="Arial" w:hAnsi="Arial" w:cs="Arial"/>
        </w:rPr>
      </w:pPr>
      <w:r>
        <w:rPr>
          <w:rFonts w:ascii="Arial" w:hAnsi="Arial" w:cs="Arial"/>
          <w:sz w:val="24"/>
          <w:szCs w:val="24"/>
        </w:rPr>
        <w:lastRenderedPageBreak/>
        <w:t>Таблица Б7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УЭХК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A7B8D" w:rsidRPr="00354560" w:rsidTr="00A63815">
        <w:trPr>
          <w:trHeight w:val="939"/>
          <w:jc w:val="center"/>
        </w:trPr>
        <w:tc>
          <w:tcPr>
            <w:tcW w:w="712"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A7B8D" w:rsidRPr="00354560" w:rsidTr="00A63815">
        <w:trPr>
          <w:trHeight w:val="377"/>
          <w:jc w:val="center"/>
        </w:trPr>
        <w:tc>
          <w:tcPr>
            <w:tcW w:w="712"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073"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96,76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99,67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96,45</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88,66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88,49</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93,69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93,46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79,00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99,77</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78,86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93,95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99,42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77,80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98,11</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76,66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93,12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99,58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92,76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73,28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99,03</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72,76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93,19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99,35</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92,62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75,04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97,88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73,84</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95,35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99,06</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81,19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99,10</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80,60</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95,82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99,52</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95,38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82,24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98,96</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81,54</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97,22</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99,63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96,87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91,17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99,28</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90,58</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97,58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99,84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97,43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92,10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99,84</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91,96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98,27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98,27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94,55</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94,55</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98,03</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98,03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96,98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96,98</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92,87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92,87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77,40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77,40</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92,97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92,97</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78,49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78,49</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93,24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93,24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78,50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78,50</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94,44</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94,44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84,68</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94,88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94,88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84,66</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84,66</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96,03</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96,03</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88,37</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88,37</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97,30</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97,30</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92,09</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92,09</w:t>
            </w:r>
          </w:p>
        </w:tc>
      </w:tr>
      <w:tr w:rsidR="00F86C7E" w:rsidRPr="00966C56" w:rsidTr="008D1F60">
        <w:trPr>
          <w:trHeight w:val="377"/>
          <w:jc w:val="center"/>
        </w:trPr>
        <w:tc>
          <w:tcPr>
            <w:tcW w:w="712"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F86C7E" w:rsidRPr="00354560" w:rsidRDefault="00F86C7E"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97,78</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97,78</w:t>
            </w:r>
          </w:p>
        </w:tc>
        <w:tc>
          <w:tcPr>
            <w:tcW w:w="126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92,41</w:t>
            </w:r>
          </w:p>
        </w:tc>
        <w:tc>
          <w:tcPr>
            <w:tcW w:w="1450"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F86C7E" w:rsidRPr="008D1F60" w:rsidRDefault="00F86C7E" w:rsidP="008D1F60">
            <w:pPr>
              <w:spacing w:after="0" w:line="240" w:lineRule="auto"/>
              <w:jc w:val="center"/>
              <w:rPr>
                <w:rFonts w:ascii="Arial" w:hAnsi="Arial" w:cs="Arial"/>
                <w:sz w:val="20"/>
                <w:szCs w:val="20"/>
                <w:lang w:eastAsia="ru-RU"/>
              </w:rPr>
            </w:pPr>
            <w:r w:rsidRPr="008D1F60">
              <w:rPr>
                <w:rFonts w:ascii="Arial" w:hAnsi="Arial" w:cs="Arial"/>
                <w:sz w:val="20"/>
                <w:szCs w:val="20"/>
                <w:lang w:eastAsia="ru-RU"/>
              </w:rPr>
              <w:t>92,41</w:t>
            </w:r>
          </w:p>
        </w:tc>
      </w:tr>
    </w:tbl>
    <w:p w:rsidR="005A7B8D" w:rsidRDefault="005A7B8D" w:rsidP="005A7B8D">
      <w:pPr>
        <w:rPr>
          <w:rFonts w:ascii="Arial" w:hAnsi="Arial" w:cs="Arial"/>
          <w:b/>
          <w:sz w:val="24"/>
          <w:szCs w:val="24"/>
        </w:rPr>
      </w:pPr>
      <w:r>
        <w:rPr>
          <w:rFonts w:ascii="Arial" w:hAnsi="Arial" w:cs="Arial"/>
          <w:b/>
          <w:sz w:val="24"/>
          <w:szCs w:val="24"/>
        </w:rPr>
        <w:br w:type="page"/>
      </w:r>
    </w:p>
    <w:p w:rsidR="005A7B8D" w:rsidRDefault="005A7B8D" w:rsidP="005A7B8D">
      <w:pPr>
        <w:tabs>
          <w:tab w:val="left" w:pos="7938"/>
        </w:tabs>
        <w:spacing w:line="240" w:lineRule="auto"/>
        <w:jc w:val="both"/>
        <w:rPr>
          <w:rFonts w:ascii="Arial" w:hAnsi="Arial" w:cs="Arial"/>
        </w:rPr>
      </w:pPr>
      <w:r>
        <w:rPr>
          <w:rFonts w:ascii="Arial" w:hAnsi="Arial" w:cs="Arial"/>
          <w:sz w:val="24"/>
          <w:szCs w:val="24"/>
        </w:rPr>
        <w:lastRenderedPageBreak/>
        <w:t>Таблица Б8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УЭХК</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5A7B8D" w:rsidRPr="00354560" w:rsidTr="00A63815">
        <w:trPr>
          <w:trHeight w:val="939"/>
          <w:jc w:val="center"/>
        </w:trPr>
        <w:tc>
          <w:tcPr>
            <w:tcW w:w="712"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A7B8D" w:rsidRPr="00354560" w:rsidTr="00A63815">
        <w:trPr>
          <w:trHeight w:val="377"/>
          <w:jc w:val="center"/>
        </w:trPr>
        <w:tc>
          <w:tcPr>
            <w:tcW w:w="712"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073" w:type="dxa"/>
            <w:vMerge/>
            <w:vAlign w:val="center"/>
          </w:tcPr>
          <w:p w:rsidR="005A7B8D" w:rsidRPr="00354560" w:rsidRDefault="005A7B8D" w:rsidP="00A63815">
            <w:pPr>
              <w:spacing w:after="0" w:line="240" w:lineRule="auto"/>
              <w:jc w:val="center"/>
              <w:rPr>
                <w:rFonts w:ascii="Arial" w:hAnsi="Arial" w:cs="Arial"/>
                <w:sz w:val="20"/>
                <w:szCs w:val="20"/>
                <w:lang w:eastAsia="ru-RU"/>
              </w:rPr>
            </w:pP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5A7B8D" w:rsidRPr="00354560" w:rsidRDefault="005A7B8D"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97,06</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99,66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96,75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89,77</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99,78</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89,59</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94,30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80,61</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99,77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80,46</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94,57</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99,43</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79,24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98,10</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78,04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93,89</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99,58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93,52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75,66</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99,03</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75,11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93,83</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99,32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77,60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97,81</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76,27</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95,89</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98,98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82,95</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99,06</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82,30</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96,44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84,34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98,87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83,53</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97,74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99,60</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97,37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92,74</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99,27</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92,11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98,13</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99,82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97,96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94,20</w:t>
            </w:r>
          </w:p>
        </w:tc>
        <w:tc>
          <w:tcPr>
            <w:tcW w:w="145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99,82</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98,77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95,86</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95,86</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98,12</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98,12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97,15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97,15</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93,35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93,35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78,14</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78,14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93,71</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80,15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80,15</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94,07</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80,34</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80,34</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94,78</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94,78</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85,51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85,51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95,42</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95,42</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86,77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86,77</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96,65</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96,65</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90,21</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90,21</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97,86</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97,86</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93,77</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93,77</w:t>
            </w:r>
          </w:p>
        </w:tc>
      </w:tr>
      <w:tr w:rsidR="00627C10" w:rsidRPr="00966C56" w:rsidTr="006A37E1">
        <w:trPr>
          <w:trHeight w:val="377"/>
          <w:jc w:val="center"/>
        </w:trPr>
        <w:tc>
          <w:tcPr>
            <w:tcW w:w="712"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27C10" w:rsidRPr="00354560" w:rsidRDefault="00627C10"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98,29</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98,29</w:t>
            </w:r>
          </w:p>
        </w:tc>
        <w:tc>
          <w:tcPr>
            <w:tcW w:w="1260"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93,99</w:t>
            </w:r>
          </w:p>
        </w:tc>
        <w:tc>
          <w:tcPr>
            <w:tcW w:w="1450" w:type="dxa"/>
            <w:vAlign w:val="center"/>
          </w:tcPr>
          <w:p w:rsidR="00627C10" w:rsidRPr="008D1F60" w:rsidRDefault="00627C10" w:rsidP="006A37E1">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27C10" w:rsidRPr="006A37E1" w:rsidRDefault="00627C10" w:rsidP="006A37E1">
            <w:pPr>
              <w:spacing w:after="0" w:line="240" w:lineRule="auto"/>
              <w:jc w:val="center"/>
              <w:rPr>
                <w:rFonts w:ascii="Arial" w:hAnsi="Arial" w:cs="Arial"/>
                <w:sz w:val="20"/>
                <w:szCs w:val="20"/>
                <w:lang w:eastAsia="ru-RU"/>
              </w:rPr>
            </w:pPr>
            <w:r w:rsidRPr="006A37E1">
              <w:rPr>
                <w:rFonts w:ascii="Arial" w:hAnsi="Arial" w:cs="Arial"/>
                <w:sz w:val="20"/>
                <w:szCs w:val="20"/>
                <w:lang w:eastAsia="ru-RU"/>
              </w:rPr>
              <w:t>93,99</w:t>
            </w:r>
          </w:p>
        </w:tc>
      </w:tr>
    </w:tbl>
    <w:p w:rsidR="009A1BEC" w:rsidRDefault="009A1BEC" w:rsidP="00296CCA">
      <w:pPr>
        <w:spacing w:after="0" w:line="240" w:lineRule="auto"/>
        <w:rPr>
          <w:rFonts w:ascii="Arial" w:hAnsi="Arial" w:cs="Arial"/>
        </w:rPr>
      </w:pPr>
    </w:p>
    <w:p w:rsidR="009A1BEC" w:rsidRDefault="009A1BEC">
      <w:pPr>
        <w:spacing w:after="160" w:line="259" w:lineRule="auto"/>
        <w:rPr>
          <w:rFonts w:ascii="Arial" w:hAnsi="Arial" w:cs="Arial"/>
        </w:rPr>
      </w:pPr>
      <w:r>
        <w:rPr>
          <w:rFonts w:ascii="Arial" w:hAnsi="Arial" w:cs="Arial"/>
        </w:rPr>
        <w:br w:type="page"/>
      </w:r>
    </w:p>
    <w:p w:rsidR="009A1BEC" w:rsidRDefault="009A1BEC" w:rsidP="009A1BEC">
      <w:pPr>
        <w:tabs>
          <w:tab w:val="left" w:pos="7938"/>
        </w:tabs>
        <w:spacing w:line="240" w:lineRule="auto"/>
        <w:jc w:val="both"/>
        <w:rPr>
          <w:rFonts w:ascii="Arial" w:hAnsi="Arial" w:cs="Arial"/>
        </w:rPr>
      </w:pPr>
      <w:r>
        <w:rPr>
          <w:rFonts w:ascii="Arial" w:hAnsi="Arial" w:cs="Arial"/>
          <w:sz w:val="24"/>
          <w:szCs w:val="24"/>
        </w:rPr>
        <w:lastRenderedPageBreak/>
        <w:t>Таблица Б9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ПО ЭХЗ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9A1BEC" w:rsidRPr="00354560" w:rsidTr="00A63815">
        <w:trPr>
          <w:trHeight w:val="939"/>
          <w:jc w:val="center"/>
        </w:trPr>
        <w:tc>
          <w:tcPr>
            <w:tcW w:w="712"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9A1BEC" w:rsidRPr="00354560" w:rsidTr="00A63815">
        <w:trPr>
          <w:trHeight w:val="377"/>
          <w:jc w:val="center"/>
        </w:trPr>
        <w:tc>
          <w:tcPr>
            <w:tcW w:w="712"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073"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84,83</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69,02</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69,02</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84,85</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84,85</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72,40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72,40</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86,98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86,98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77,99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77,99</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88,49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80,05</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80,05</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90,26</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90,26</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84,37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84,37</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91,47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91,47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85,76</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85,76</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92,91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92,91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88,54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88,54</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93,81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93,81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89,08</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93,70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93,70</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96,41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96,41</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95,13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95,13</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80,40</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80,40</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72,13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72,13</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83,17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83,17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76,68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76,68</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85,14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85,14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79,41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79,41</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86,58</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86,58</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81,11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81,11</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87,77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87,77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82,79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82,79</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89,03</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89,03</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83,39</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83,39</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90,67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90,67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86,31</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86,31</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93,14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93,14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90,24</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94,57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94,57</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92,77</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92,77</w:t>
            </w:r>
          </w:p>
        </w:tc>
      </w:tr>
      <w:tr w:rsidR="0064422A" w:rsidRPr="00966C56" w:rsidTr="00F65404">
        <w:trPr>
          <w:trHeight w:val="377"/>
          <w:jc w:val="center"/>
        </w:trPr>
        <w:tc>
          <w:tcPr>
            <w:tcW w:w="712" w:type="dxa"/>
            <w:vAlign w:val="center"/>
          </w:tcPr>
          <w:p w:rsidR="0064422A" w:rsidRPr="00354560" w:rsidRDefault="0064422A"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4422A" w:rsidRPr="00354560" w:rsidRDefault="0064422A"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94,84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94,84</w:t>
            </w:r>
          </w:p>
        </w:tc>
        <w:tc>
          <w:tcPr>
            <w:tcW w:w="126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95,54</w:t>
            </w:r>
          </w:p>
        </w:tc>
        <w:tc>
          <w:tcPr>
            <w:tcW w:w="1450"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64422A" w:rsidRPr="00F65404" w:rsidRDefault="0064422A" w:rsidP="00F65404">
            <w:pPr>
              <w:spacing w:after="0" w:line="240" w:lineRule="auto"/>
              <w:jc w:val="center"/>
              <w:rPr>
                <w:rFonts w:ascii="Arial" w:hAnsi="Arial" w:cs="Arial"/>
                <w:sz w:val="20"/>
                <w:szCs w:val="20"/>
                <w:lang w:eastAsia="ru-RU"/>
              </w:rPr>
            </w:pPr>
            <w:r w:rsidRPr="00F65404">
              <w:rPr>
                <w:rFonts w:ascii="Arial" w:hAnsi="Arial" w:cs="Arial"/>
                <w:sz w:val="20"/>
                <w:szCs w:val="20"/>
                <w:lang w:eastAsia="ru-RU"/>
              </w:rPr>
              <w:t>95,54</w:t>
            </w:r>
          </w:p>
        </w:tc>
      </w:tr>
    </w:tbl>
    <w:p w:rsidR="009A1BEC" w:rsidRDefault="009A1BEC" w:rsidP="009A1BEC">
      <w:pPr>
        <w:rPr>
          <w:rFonts w:ascii="Arial" w:hAnsi="Arial" w:cs="Arial"/>
          <w:b/>
          <w:sz w:val="24"/>
          <w:szCs w:val="24"/>
        </w:rPr>
      </w:pPr>
      <w:r>
        <w:rPr>
          <w:rFonts w:ascii="Arial" w:hAnsi="Arial" w:cs="Arial"/>
          <w:b/>
          <w:sz w:val="24"/>
          <w:szCs w:val="24"/>
        </w:rPr>
        <w:br w:type="page"/>
      </w:r>
    </w:p>
    <w:p w:rsidR="009A1BEC" w:rsidRDefault="009A1BEC" w:rsidP="009A1BEC">
      <w:pPr>
        <w:tabs>
          <w:tab w:val="left" w:pos="7938"/>
        </w:tabs>
        <w:spacing w:line="240" w:lineRule="auto"/>
        <w:jc w:val="both"/>
        <w:rPr>
          <w:rFonts w:ascii="Arial" w:hAnsi="Arial" w:cs="Arial"/>
        </w:rPr>
      </w:pPr>
      <w:r>
        <w:rPr>
          <w:rFonts w:ascii="Arial" w:hAnsi="Arial" w:cs="Arial"/>
          <w:sz w:val="24"/>
          <w:szCs w:val="24"/>
        </w:rPr>
        <w:lastRenderedPageBreak/>
        <w:t>Таблица Б10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ПО ЭХЗ</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9A1BEC" w:rsidRPr="00354560" w:rsidTr="00A63815">
        <w:trPr>
          <w:trHeight w:val="939"/>
          <w:jc w:val="center"/>
        </w:trPr>
        <w:tc>
          <w:tcPr>
            <w:tcW w:w="712"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9A1BEC" w:rsidRPr="00354560" w:rsidTr="00A63815">
        <w:trPr>
          <w:trHeight w:val="377"/>
          <w:jc w:val="center"/>
        </w:trPr>
        <w:tc>
          <w:tcPr>
            <w:tcW w:w="712"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073" w:type="dxa"/>
            <w:vMerge/>
            <w:vAlign w:val="center"/>
          </w:tcPr>
          <w:p w:rsidR="009A1BEC" w:rsidRPr="00354560" w:rsidRDefault="009A1BEC" w:rsidP="00A63815">
            <w:pPr>
              <w:spacing w:after="0" w:line="240" w:lineRule="auto"/>
              <w:jc w:val="center"/>
              <w:rPr>
                <w:rFonts w:ascii="Arial" w:hAnsi="Arial" w:cs="Arial"/>
                <w:sz w:val="20"/>
                <w:szCs w:val="20"/>
                <w:lang w:eastAsia="ru-RU"/>
              </w:rPr>
            </w:pP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9A1BEC" w:rsidRPr="00354560" w:rsidRDefault="009A1BEC"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71,32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71,32</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86,11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86,11</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74,34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74,34</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88,26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88,26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79,80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79,80</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89,69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89,69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81,82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81,82</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91,16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91,16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85,90</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92,43</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92,43</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87,28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87,28</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93,94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93,94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90,21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90,21</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94,95</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94,95</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90,76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90,76</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96,59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95,17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95,17</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97,37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97,37</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96,44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96,44</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80,90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80,90</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71,29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71,29</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84,17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84,17</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77,84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77,84</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86,54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86,54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80,30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80,30</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88,19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88,19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83,28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83,28</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88,49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83,87</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83,87</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90,16</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90,16</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85,31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85,31</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92,04</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92,04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88,38</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88,38</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94,42</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94,42</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91,81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91,81</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95,80</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95,80</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94,15</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94,15</w:t>
            </w:r>
          </w:p>
        </w:tc>
      </w:tr>
      <w:tr w:rsidR="005A608B" w:rsidRPr="00966C56" w:rsidTr="007A6E75">
        <w:trPr>
          <w:trHeight w:val="377"/>
          <w:jc w:val="center"/>
        </w:trPr>
        <w:tc>
          <w:tcPr>
            <w:tcW w:w="712" w:type="dxa"/>
            <w:vAlign w:val="center"/>
          </w:tcPr>
          <w:p w:rsidR="005A608B" w:rsidRPr="00354560" w:rsidRDefault="005A608B"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5A608B" w:rsidRPr="00354560" w:rsidRDefault="005A608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96,11</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96,11</w:t>
            </w:r>
          </w:p>
        </w:tc>
        <w:tc>
          <w:tcPr>
            <w:tcW w:w="1260"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96,79</w:t>
            </w:r>
          </w:p>
        </w:tc>
        <w:tc>
          <w:tcPr>
            <w:tcW w:w="1450" w:type="dxa"/>
            <w:vAlign w:val="center"/>
          </w:tcPr>
          <w:p w:rsidR="005A608B" w:rsidRPr="00F65404" w:rsidRDefault="005A608B" w:rsidP="007A6E75">
            <w:pPr>
              <w:spacing w:after="0" w:line="240" w:lineRule="auto"/>
              <w:jc w:val="center"/>
              <w:rPr>
                <w:rFonts w:ascii="Arial" w:hAnsi="Arial" w:cs="Arial"/>
                <w:sz w:val="20"/>
                <w:szCs w:val="20"/>
                <w:lang w:eastAsia="ru-RU"/>
              </w:rPr>
            </w:pPr>
            <w:r w:rsidRPr="008D1F60">
              <w:rPr>
                <w:rFonts w:ascii="Arial" w:hAnsi="Arial" w:cs="Arial"/>
                <w:sz w:val="20"/>
                <w:szCs w:val="20"/>
                <w:lang w:eastAsia="ru-RU"/>
              </w:rPr>
              <w:t>---</w:t>
            </w:r>
          </w:p>
        </w:tc>
        <w:tc>
          <w:tcPr>
            <w:tcW w:w="1451" w:type="dxa"/>
            <w:vAlign w:val="center"/>
          </w:tcPr>
          <w:p w:rsidR="005A608B" w:rsidRPr="007A6E75" w:rsidRDefault="005A608B" w:rsidP="007A6E75">
            <w:pPr>
              <w:spacing w:after="0" w:line="240" w:lineRule="auto"/>
              <w:jc w:val="center"/>
              <w:rPr>
                <w:rFonts w:ascii="Arial" w:hAnsi="Arial" w:cs="Arial"/>
                <w:sz w:val="20"/>
                <w:szCs w:val="20"/>
                <w:lang w:eastAsia="ru-RU"/>
              </w:rPr>
            </w:pPr>
            <w:r w:rsidRPr="007A6E75">
              <w:rPr>
                <w:rFonts w:ascii="Arial" w:hAnsi="Arial" w:cs="Arial"/>
                <w:sz w:val="20"/>
                <w:szCs w:val="20"/>
                <w:lang w:eastAsia="ru-RU"/>
              </w:rPr>
              <w:t>96,79</w:t>
            </w:r>
          </w:p>
        </w:tc>
      </w:tr>
    </w:tbl>
    <w:p w:rsidR="00012D1B" w:rsidRDefault="00012D1B" w:rsidP="00296CCA">
      <w:pPr>
        <w:spacing w:after="0" w:line="240" w:lineRule="auto"/>
        <w:rPr>
          <w:rFonts w:ascii="Arial" w:hAnsi="Arial" w:cs="Arial"/>
        </w:rPr>
      </w:pPr>
    </w:p>
    <w:p w:rsidR="00012D1B" w:rsidRDefault="00012D1B">
      <w:pPr>
        <w:spacing w:after="160" w:line="259" w:lineRule="auto"/>
        <w:rPr>
          <w:rFonts w:ascii="Arial" w:hAnsi="Arial" w:cs="Arial"/>
        </w:rPr>
      </w:pPr>
      <w:r>
        <w:rPr>
          <w:rFonts w:ascii="Arial" w:hAnsi="Arial" w:cs="Arial"/>
        </w:rPr>
        <w:br w:type="page"/>
      </w:r>
    </w:p>
    <w:p w:rsidR="00012D1B" w:rsidRDefault="00012D1B" w:rsidP="00012D1B">
      <w:pPr>
        <w:tabs>
          <w:tab w:val="left" w:pos="7938"/>
        </w:tabs>
        <w:spacing w:line="240" w:lineRule="auto"/>
        <w:jc w:val="both"/>
        <w:rPr>
          <w:rFonts w:ascii="Arial" w:hAnsi="Arial" w:cs="Arial"/>
        </w:rPr>
      </w:pPr>
      <w:r>
        <w:rPr>
          <w:rFonts w:ascii="Arial" w:hAnsi="Arial" w:cs="Arial"/>
          <w:sz w:val="24"/>
          <w:szCs w:val="24"/>
        </w:rPr>
        <w:lastRenderedPageBreak/>
        <w:t>Таблица Б11</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А, ТК ТВЭЛ</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012D1B" w:rsidRPr="00354560" w:rsidTr="00A63815">
        <w:trPr>
          <w:trHeight w:val="939"/>
          <w:jc w:val="center"/>
        </w:trPr>
        <w:tc>
          <w:tcPr>
            <w:tcW w:w="712"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012D1B" w:rsidRPr="00354560" w:rsidTr="00A63815">
        <w:trPr>
          <w:trHeight w:val="377"/>
          <w:jc w:val="center"/>
        </w:trPr>
        <w:tc>
          <w:tcPr>
            <w:tcW w:w="712"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073"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84,71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83,87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72,84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44,32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85,54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71,55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63,76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59,11</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44,24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86,54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80,41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65,32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57,72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44,18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87,56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82,14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73,55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66,77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60,45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46,47</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74,13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67,93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58,46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45,81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90,31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82,31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57,00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46,44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77,86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78,35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56,58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48,93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95,13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85,58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68,93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61,58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85,04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85,02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76,16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67,15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91,98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89,33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90,37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82,37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75,72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98,36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95,60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94,10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95,13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88,26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84,44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78,07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70,48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55,59</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45,14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77,91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71,46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75,39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53,48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45,53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89,23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68,47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77,48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52,63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45,65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89,11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77,06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70,42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52,17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45,33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75,16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69,12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51,16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44,75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90,97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72,20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67,37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42,28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37,81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91,58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66,67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62,82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77,35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36,04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32,60</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93,78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71,28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80,68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53,15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47,15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73,06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86,36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56,25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51,66</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93,24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78,22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72,72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58,40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47,91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94,65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78,58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86,89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60,67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55,58</w:t>
            </w:r>
          </w:p>
        </w:tc>
      </w:tr>
    </w:tbl>
    <w:p w:rsidR="00012D1B" w:rsidRDefault="00012D1B" w:rsidP="00012D1B">
      <w:pPr>
        <w:rPr>
          <w:rFonts w:ascii="Arial" w:hAnsi="Arial" w:cs="Arial"/>
          <w:b/>
          <w:sz w:val="24"/>
          <w:szCs w:val="24"/>
        </w:rPr>
      </w:pPr>
      <w:r>
        <w:rPr>
          <w:rFonts w:ascii="Arial" w:hAnsi="Arial" w:cs="Arial"/>
          <w:b/>
          <w:sz w:val="24"/>
          <w:szCs w:val="24"/>
        </w:rPr>
        <w:br w:type="page"/>
      </w:r>
    </w:p>
    <w:p w:rsidR="00012D1B" w:rsidRDefault="00012D1B" w:rsidP="00012D1B">
      <w:pPr>
        <w:tabs>
          <w:tab w:val="left" w:pos="7938"/>
        </w:tabs>
        <w:spacing w:line="240" w:lineRule="auto"/>
        <w:jc w:val="both"/>
        <w:rPr>
          <w:rFonts w:ascii="Arial" w:hAnsi="Arial" w:cs="Arial"/>
        </w:rPr>
      </w:pPr>
      <w:r>
        <w:rPr>
          <w:rFonts w:ascii="Arial" w:hAnsi="Arial" w:cs="Arial"/>
          <w:sz w:val="24"/>
          <w:szCs w:val="24"/>
        </w:rPr>
        <w:lastRenderedPageBreak/>
        <w:t>Таблица Б12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w:t>
      </w:r>
      <w:r>
        <w:rPr>
          <w:rFonts w:ascii="Arial" w:hAnsi="Arial" w:cs="Arial"/>
          <w:sz w:val="24"/>
          <w:szCs w:val="24"/>
        </w:rPr>
        <w:t>Индекс безопасности потенциального облучения (ИБПО) по половозрастным группам персонала, рассчитанный по Методу Б, ТК ТВЭЛ</w:t>
      </w: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
        <w:gridCol w:w="1073"/>
        <w:gridCol w:w="1260"/>
        <w:gridCol w:w="1450"/>
        <w:gridCol w:w="1260"/>
        <w:gridCol w:w="1260"/>
        <w:gridCol w:w="1450"/>
        <w:gridCol w:w="1451"/>
      </w:tblGrid>
      <w:tr w:rsidR="00012D1B" w:rsidRPr="00354560" w:rsidTr="00A63815">
        <w:trPr>
          <w:trHeight w:val="939"/>
          <w:jc w:val="center"/>
        </w:trPr>
        <w:tc>
          <w:tcPr>
            <w:tcW w:w="712"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1073" w:type="dxa"/>
            <w:vMerge w:val="restart"/>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Возраст</w:t>
            </w:r>
          </w:p>
        </w:tc>
        <w:tc>
          <w:tcPr>
            <w:tcW w:w="3970"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4161" w:type="dxa"/>
            <w:gridSpan w:val="3"/>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012D1B" w:rsidRPr="00354560" w:rsidTr="00A63815">
        <w:trPr>
          <w:trHeight w:val="377"/>
          <w:jc w:val="center"/>
        </w:trPr>
        <w:tc>
          <w:tcPr>
            <w:tcW w:w="712"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073" w:type="dxa"/>
            <w:vMerge/>
            <w:vAlign w:val="center"/>
          </w:tcPr>
          <w:p w:rsidR="00012D1B" w:rsidRPr="00354560" w:rsidRDefault="00012D1B" w:rsidP="00A63815">
            <w:pPr>
              <w:spacing w:after="0" w:line="240" w:lineRule="auto"/>
              <w:jc w:val="center"/>
              <w:rPr>
                <w:rFonts w:ascii="Arial" w:hAnsi="Arial" w:cs="Arial"/>
                <w:sz w:val="20"/>
                <w:szCs w:val="20"/>
                <w:lang w:eastAsia="ru-RU"/>
              </w:rPr>
            </w:pP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c>
          <w:tcPr>
            <w:tcW w:w="126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450"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451" w:type="dxa"/>
            <w:vAlign w:val="center"/>
          </w:tcPr>
          <w:p w:rsidR="00012D1B" w:rsidRPr="00354560" w:rsidRDefault="00012D1B"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Суммы</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85,96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64,57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59,78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45,01</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86,76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66,17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59,23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45,46</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87,87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80,57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67,83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57,92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88,84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82,01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74,35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69,33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60,22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47,55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81,37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74,41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70,14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57,49</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46,19</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91,37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55,20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46,26</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93,73</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81,18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55,15</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48,90</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96,02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84,60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81,74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87,78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67,96</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62,08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96,62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87,56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84,95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88,30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73,82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67,24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97,69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90,92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89,01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93,09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79,58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75,15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98,85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94,32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93,30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96,31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86,74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83,94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18-24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88,28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71,29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55,60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45,43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25-29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72,45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77,06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54,57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46,95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30-34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75,79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70,08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79,20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47,42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35-39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90,46</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78,34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72,36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80,20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54,00</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47,65</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40-44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90,21</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76,65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70,77</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79,24</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53,11</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46,62</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45-49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91,95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74,02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69,51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79,82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44,92</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40,34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50-54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92,85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69,08</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79,88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38,63</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35,20</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55-59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94,97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77,35</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74,31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83,95</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57,17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51,54</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60-64</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96,57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79,12</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76,96</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88,90</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60,48</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56,23</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sidRPr="00354560">
              <w:rPr>
                <w:rFonts w:ascii="Arial" w:hAnsi="Arial" w:cs="Arial"/>
                <w:sz w:val="20"/>
                <w:szCs w:val="20"/>
                <w:lang w:eastAsia="ru-RU"/>
              </w:rPr>
              <w:t>65-69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95,07</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82,81</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79,40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78,18</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66,07</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55,78</w:t>
            </w:r>
          </w:p>
        </w:tc>
      </w:tr>
      <w:tr w:rsidR="006B6836" w:rsidRPr="00966C56" w:rsidTr="006B6836">
        <w:trPr>
          <w:trHeight w:val="377"/>
          <w:jc w:val="center"/>
        </w:trPr>
        <w:tc>
          <w:tcPr>
            <w:tcW w:w="712"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Ж</w:t>
            </w:r>
          </w:p>
        </w:tc>
        <w:tc>
          <w:tcPr>
            <w:tcW w:w="1073" w:type="dxa"/>
            <w:vAlign w:val="center"/>
          </w:tcPr>
          <w:p w:rsidR="006B6836" w:rsidRPr="00354560" w:rsidRDefault="006B6836" w:rsidP="00A63815">
            <w:pPr>
              <w:spacing w:after="0" w:line="240" w:lineRule="auto"/>
              <w:jc w:val="center"/>
              <w:rPr>
                <w:rFonts w:ascii="Arial" w:hAnsi="Arial" w:cs="Arial"/>
                <w:sz w:val="20"/>
                <w:szCs w:val="20"/>
                <w:lang w:eastAsia="ru-RU"/>
              </w:rPr>
            </w:pPr>
            <w:r>
              <w:rPr>
                <w:rFonts w:ascii="Arial" w:hAnsi="Arial" w:cs="Arial"/>
                <w:sz w:val="20"/>
                <w:szCs w:val="20"/>
                <w:lang w:eastAsia="ru-RU"/>
              </w:rPr>
              <w:t>70+</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95,59</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86,83</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83,49</w:t>
            </w:r>
          </w:p>
        </w:tc>
        <w:tc>
          <w:tcPr>
            <w:tcW w:w="126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92,12</w:t>
            </w:r>
          </w:p>
        </w:tc>
        <w:tc>
          <w:tcPr>
            <w:tcW w:w="1450"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75,64</w:t>
            </w:r>
          </w:p>
        </w:tc>
        <w:tc>
          <w:tcPr>
            <w:tcW w:w="1451" w:type="dxa"/>
            <w:vAlign w:val="center"/>
          </w:tcPr>
          <w:p w:rsidR="006B6836" w:rsidRPr="006B6836" w:rsidRDefault="006B6836" w:rsidP="006B6836">
            <w:pPr>
              <w:spacing w:after="0" w:line="240" w:lineRule="auto"/>
              <w:jc w:val="center"/>
              <w:rPr>
                <w:rFonts w:ascii="Arial" w:hAnsi="Arial" w:cs="Arial"/>
                <w:sz w:val="20"/>
                <w:szCs w:val="20"/>
                <w:lang w:eastAsia="ru-RU"/>
              </w:rPr>
            </w:pPr>
            <w:r w:rsidRPr="006B6836">
              <w:rPr>
                <w:rFonts w:ascii="Arial" w:hAnsi="Arial" w:cs="Arial"/>
                <w:sz w:val="20"/>
                <w:szCs w:val="20"/>
                <w:lang w:eastAsia="ru-RU"/>
              </w:rPr>
              <w:t>71,04</w:t>
            </w:r>
          </w:p>
        </w:tc>
      </w:tr>
    </w:tbl>
    <w:p w:rsidR="00592605" w:rsidRDefault="00592605" w:rsidP="00296CCA">
      <w:pPr>
        <w:spacing w:after="0" w:line="240" w:lineRule="auto"/>
        <w:rPr>
          <w:rFonts w:ascii="Arial" w:hAnsi="Arial" w:cs="Arial"/>
        </w:rPr>
      </w:pPr>
    </w:p>
    <w:p w:rsidR="00592605" w:rsidRDefault="00592605">
      <w:pPr>
        <w:spacing w:after="160" w:line="259" w:lineRule="auto"/>
        <w:rPr>
          <w:rFonts w:ascii="Arial" w:hAnsi="Arial" w:cs="Arial"/>
        </w:rPr>
      </w:pPr>
      <w:r>
        <w:rPr>
          <w:rFonts w:ascii="Arial" w:hAnsi="Arial" w:cs="Arial"/>
        </w:rPr>
        <w:br w:type="page"/>
      </w:r>
    </w:p>
    <w:p w:rsidR="00592605" w:rsidRPr="009B4946" w:rsidRDefault="00592605" w:rsidP="00592605">
      <w:pPr>
        <w:pStyle w:val="1"/>
        <w:keepLines w:val="0"/>
        <w:numPr>
          <w:ilvl w:val="0"/>
          <w:numId w:val="0"/>
        </w:numPr>
        <w:spacing w:before="240" w:after="60" w:line="360" w:lineRule="auto"/>
        <w:jc w:val="center"/>
        <w:rPr>
          <w:b w:val="0"/>
          <w:kern w:val="32"/>
          <w:sz w:val="32"/>
          <w:szCs w:val="32"/>
          <w:lang w:eastAsia="ru-RU"/>
        </w:rPr>
      </w:pPr>
      <w:r>
        <w:rPr>
          <w:b w:val="0"/>
          <w:kern w:val="32"/>
          <w:sz w:val="32"/>
          <w:szCs w:val="32"/>
          <w:lang w:eastAsia="ru-RU"/>
        </w:rPr>
        <w:lastRenderedPageBreak/>
        <w:t>ПРИЛОЖЕНИЕ В</w:t>
      </w:r>
    </w:p>
    <w:p w:rsidR="00592605" w:rsidRPr="00E53E4C" w:rsidRDefault="00592605" w:rsidP="00592605">
      <w:pPr>
        <w:pStyle w:val="1"/>
        <w:keepLines w:val="0"/>
        <w:numPr>
          <w:ilvl w:val="0"/>
          <w:numId w:val="0"/>
        </w:numPr>
        <w:spacing w:before="240" w:after="60" w:line="240" w:lineRule="auto"/>
        <w:jc w:val="center"/>
        <w:rPr>
          <w:b w:val="0"/>
          <w:bCs w:val="0"/>
          <w:kern w:val="32"/>
        </w:rPr>
      </w:pPr>
      <w:r>
        <w:rPr>
          <w:b w:val="0"/>
          <w:bCs w:val="0"/>
          <w:kern w:val="32"/>
        </w:rPr>
        <w:t xml:space="preserve">Листинг исходного кода программы </w:t>
      </w:r>
      <w:r w:rsidRPr="00592605">
        <w:rPr>
          <w:b w:val="0"/>
          <w:bCs w:val="0"/>
          <w:kern w:val="32"/>
        </w:rPr>
        <w:t>«Модуль расчета обобщенного риска и индекса безопасности потенциального облучения для персонала Топливной компании ТВЭЛ»</w:t>
      </w:r>
    </w:p>
    <w:p w:rsidR="00DE51AD" w:rsidRDefault="00DE51AD" w:rsidP="00296CCA">
      <w:pPr>
        <w:spacing w:after="0" w:line="240" w:lineRule="auto"/>
        <w:rPr>
          <w:rFonts w:ascii="Arial" w:hAnsi="Arial" w:cs="Arial"/>
        </w:rPr>
      </w:pPr>
    </w:p>
    <w:p w:rsidR="00A65F51" w:rsidRPr="00BD612B" w:rsidRDefault="00A65F51" w:rsidP="00296CCA">
      <w:pPr>
        <w:spacing w:after="0" w:line="240" w:lineRule="auto"/>
        <w:rPr>
          <w:rFonts w:ascii="Arial" w:hAnsi="Arial" w:cs="Arial"/>
          <w:b/>
          <w:lang w:val="en-US"/>
        </w:rPr>
      </w:pPr>
      <w:r w:rsidRPr="00BD612B">
        <w:rPr>
          <w:rFonts w:ascii="Arial" w:hAnsi="Arial" w:cs="Arial"/>
          <w:b/>
        </w:rPr>
        <w:t>Файл</w:t>
      </w:r>
      <w:r w:rsidRPr="00BD612B">
        <w:rPr>
          <w:rFonts w:ascii="Arial" w:hAnsi="Arial" w:cs="Arial"/>
          <w:b/>
          <w:lang w:val="en-US"/>
        </w:rPr>
        <w:t xml:space="preserve"> Program.cs:</w:t>
      </w:r>
    </w:p>
    <w:p w:rsidR="00A65F51" w:rsidRPr="00A65F51" w:rsidRDefault="00A65F51" w:rsidP="00296CCA">
      <w:pPr>
        <w:spacing w:after="0" w:line="240" w:lineRule="auto"/>
        <w:rPr>
          <w:rFonts w:ascii="Arial" w:hAnsi="Arial" w:cs="Arial"/>
          <w:lang w:val="en-US"/>
        </w:rPr>
      </w:pPr>
      <w:r w:rsidRPr="00A65F51">
        <w:rPr>
          <w:rFonts w:ascii="Arial" w:hAnsi="Arial" w:cs="Arial"/>
          <w:lang w:val="en-US"/>
        </w:rPr>
        <w:t xml:space="preserve">  </w:t>
      </w:r>
    </w:p>
    <w:p w:rsidR="00A65F51" w:rsidRPr="00301A05"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using System;</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using System.Collections.Generic;</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using System.Linq;</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using System.Windows.Forms;</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using System.IO;</w:t>
      </w:r>
    </w:p>
    <w:p w:rsidR="00A65F51" w:rsidRPr="00A65F51" w:rsidRDefault="00A65F51" w:rsidP="00A65F51">
      <w:pPr>
        <w:spacing w:after="0" w:line="240" w:lineRule="auto"/>
        <w:rPr>
          <w:rFonts w:ascii="Courier New" w:hAnsi="Courier New" w:cs="Courier New"/>
          <w:sz w:val="20"/>
          <w:szCs w:val="20"/>
          <w:lang w:val="en-US"/>
        </w:rPr>
      </w:pP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namespace TVELproject</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w:t>
      </w:r>
    </w:p>
    <w:p w:rsidR="00A65F51" w:rsidRPr="00301A05"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static</w:t>
      </w:r>
      <w:r w:rsidRPr="00301A05">
        <w:rPr>
          <w:rFonts w:ascii="Courier New" w:hAnsi="Courier New" w:cs="Courier New"/>
          <w:sz w:val="20"/>
          <w:szCs w:val="20"/>
          <w:lang w:val="en-US"/>
        </w:rPr>
        <w:t xml:space="preserve"> </w:t>
      </w:r>
      <w:r w:rsidRPr="00A65F51">
        <w:rPr>
          <w:rFonts w:ascii="Courier New" w:hAnsi="Courier New" w:cs="Courier New"/>
          <w:sz w:val="20"/>
          <w:szCs w:val="20"/>
          <w:lang w:val="en-US"/>
        </w:rPr>
        <w:t>class</w:t>
      </w:r>
      <w:r w:rsidRPr="00301A05">
        <w:rPr>
          <w:rFonts w:ascii="Courier New" w:hAnsi="Courier New" w:cs="Courier New"/>
          <w:sz w:val="20"/>
          <w:szCs w:val="20"/>
          <w:lang w:val="en-US"/>
        </w:rPr>
        <w:t xml:space="preserve"> </w:t>
      </w:r>
      <w:r w:rsidRPr="00A65F51">
        <w:rPr>
          <w:rFonts w:ascii="Courier New" w:hAnsi="Courier New" w:cs="Courier New"/>
          <w:sz w:val="20"/>
          <w:szCs w:val="20"/>
          <w:lang w:val="en-US"/>
        </w:rPr>
        <w:t>Program</w:t>
      </w:r>
    </w:p>
    <w:p w:rsidR="00A65F51" w:rsidRPr="00301A05" w:rsidRDefault="00A65F51" w:rsidP="00A65F51">
      <w:pPr>
        <w:spacing w:after="0" w:line="240" w:lineRule="auto"/>
        <w:rPr>
          <w:rFonts w:ascii="Courier New" w:hAnsi="Courier New" w:cs="Courier New"/>
          <w:sz w:val="20"/>
          <w:szCs w:val="20"/>
          <w:lang w:val="en-US"/>
        </w:rPr>
      </w:pPr>
      <w:r w:rsidRPr="00301A05">
        <w:rPr>
          <w:rFonts w:ascii="Courier New" w:hAnsi="Courier New" w:cs="Courier New"/>
          <w:sz w:val="20"/>
          <w:szCs w:val="20"/>
          <w:lang w:val="en-US"/>
        </w:rPr>
        <w:t xml:space="preserve">    {</w:t>
      </w:r>
    </w:p>
    <w:p w:rsidR="00A65F51" w:rsidRPr="00A65F51" w:rsidRDefault="00A65F51" w:rsidP="00A65F51">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sidRPr="00A65F51">
        <w:rPr>
          <w:rFonts w:ascii="Courier New" w:hAnsi="Courier New" w:cs="Courier New"/>
          <w:sz w:val="20"/>
          <w:szCs w:val="20"/>
        </w:rPr>
        <w:t>/// &lt;</w:t>
      </w:r>
      <w:r w:rsidRPr="00A65F51">
        <w:rPr>
          <w:rFonts w:ascii="Courier New" w:hAnsi="Courier New" w:cs="Courier New"/>
          <w:sz w:val="20"/>
          <w:szCs w:val="20"/>
          <w:lang w:val="en-US"/>
        </w:rPr>
        <w:t>summary</w:t>
      </w:r>
      <w:r w:rsidRPr="00A65F51">
        <w:rPr>
          <w:rFonts w:ascii="Courier New" w:hAnsi="Courier New" w:cs="Courier New"/>
          <w:sz w:val="20"/>
          <w:szCs w:val="20"/>
        </w:rPr>
        <w:t>&gt;</w:t>
      </w:r>
    </w:p>
    <w:p w:rsidR="00A65F51" w:rsidRPr="00A65F51" w:rsidRDefault="00A65F51" w:rsidP="00A65F51">
      <w:pPr>
        <w:spacing w:after="0" w:line="240" w:lineRule="auto"/>
        <w:rPr>
          <w:rFonts w:ascii="Courier New" w:hAnsi="Courier New" w:cs="Courier New"/>
          <w:sz w:val="20"/>
          <w:szCs w:val="20"/>
        </w:rPr>
      </w:pPr>
      <w:r w:rsidRPr="00A65F51">
        <w:rPr>
          <w:rFonts w:ascii="Courier New" w:hAnsi="Courier New" w:cs="Courier New"/>
          <w:sz w:val="20"/>
          <w:szCs w:val="20"/>
        </w:rPr>
        <w:t xml:space="preserve">        /// Главная точка входа для приложения.</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rPr>
        <w:t xml:space="preserve">        </w:t>
      </w:r>
      <w:r w:rsidRPr="00A65F51">
        <w:rPr>
          <w:rFonts w:ascii="Courier New" w:hAnsi="Courier New" w:cs="Courier New"/>
          <w:sz w:val="20"/>
          <w:szCs w:val="20"/>
          <w:lang w:val="en-US"/>
        </w:rPr>
        <w:t>/// &lt;/summary&gt;</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[STAThread]</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static void Main()</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Application.EnableVisualStyles();</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Application.SetCompatibleTextRenderingDefault(false);</w:t>
      </w:r>
    </w:p>
    <w:p w:rsidR="00A65F51" w:rsidRPr="00A65F51" w:rsidRDefault="00A65F51" w:rsidP="00A65F51">
      <w:pPr>
        <w:spacing w:after="0" w:line="240" w:lineRule="auto"/>
        <w:rPr>
          <w:rFonts w:ascii="Courier New" w:hAnsi="Courier New" w:cs="Courier New"/>
          <w:sz w:val="20"/>
          <w:szCs w:val="20"/>
        </w:rPr>
      </w:pPr>
      <w:r w:rsidRPr="00A65F51">
        <w:rPr>
          <w:rFonts w:ascii="Courier New" w:hAnsi="Courier New" w:cs="Courier New"/>
          <w:sz w:val="20"/>
          <w:szCs w:val="20"/>
          <w:lang w:val="en-US"/>
        </w:rPr>
        <w:t xml:space="preserve">            Application</w:t>
      </w:r>
      <w:r w:rsidRPr="00A65F51">
        <w:rPr>
          <w:rFonts w:ascii="Courier New" w:hAnsi="Courier New" w:cs="Courier New"/>
          <w:sz w:val="20"/>
          <w:szCs w:val="20"/>
        </w:rPr>
        <w:t>.</w:t>
      </w:r>
      <w:r w:rsidRPr="00A65F51">
        <w:rPr>
          <w:rFonts w:ascii="Courier New" w:hAnsi="Courier New" w:cs="Courier New"/>
          <w:sz w:val="20"/>
          <w:szCs w:val="20"/>
          <w:lang w:val="en-US"/>
        </w:rPr>
        <w:t>Run</w:t>
      </w:r>
      <w:r w:rsidRPr="00A65F51">
        <w:rPr>
          <w:rFonts w:ascii="Courier New" w:hAnsi="Courier New" w:cs="Courier New"/>
          <w:sz w:val="20"/>
          <w:szCs w:val="20"/>
        </w:rPr>
        <w:t>(</w:t>
      </w:r>
      <w:r w:rsidRPr="00A65F51">
        <w:rPr>
          <w:rFonts w:ascii="Courier New" w:hAnsi="Courier New" w:cs="Courier New"/>
          <w:sz w:val="20"/>
          <w:szCs w:val="20"/>
          <w:lang w:val="en-US"/>
        </w:rPr>
        <w:t>new</w:t>
      </w:r>
      <w:r w:rsidRPr="00A65F51">
        <w:rPr>
          <w:rFonts w:ascii="Courier New" w:hAnsi="Courier New" w:cs="Courier New"/>
          <w:sz w:val="20"/>
          <w:szCs w:val="20"/>
        </w:rPr>
        <w:t xml:space="preserve"> </w:t>
      </w:r>
      <w:r w:rsidRPr="00A65F51">
        <w:rPr>
          <w:rFonts w:ascii="Courier New" w:hAnsi="Courier New" w:cs="Courier New"/>
          <w:sz w:val="20"/>
          <w:szCs w:val="20"/>
          <w:lang w:val="en-US"/>
        </w:rPr>
        <w:t>Form</w:t>
      </w:r>
      <w:r w:rsidRPr="00A65F51">
        <w:rPr>
          <w:rFonts w:ascii="Courier New" w:hAnsi="Courier New" w:cs="Courier New"/>
          <w:sz w:val="20"/>
          <w:szCs w:val="20"/>
        </w:rPr>
        <w:t>1("Модуль расчета ОРПО и ИБПО для персонала Топливной компании ТВЭЛ"));</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rPr>
        <w:t xml:space="preserve">        </w:t>
      </w:r>
      <w:r w:rsidRPr="00A65F51">
        <w:rPr>
          <w:rFonts w:ascii="Courier New" w:hAnsi="Courier New" w:cs="Courier New"/>
          <w:sz w:val="20"/>
          <w:szCs w:val="20"/>
          <w:lang w:val="en-US"/>
        </w:rPr>
        <w:t>}</w:t>
      </w:r>
    </w:p>
    <w:p w:rsidR="00A65F51" w:rsidRPr="00A65F5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 xml:space="preserve">    }</w:t>
      </w:r>
    </w:p>
    <w:p w:rsidR="00DA0DC1" w:rsidRDefault="00A65F51" w:rsidP="00A65F51">
      <w:pPr>
        <w:spacing w:after="0" w:line="240" w:lineRule="auto"/>
        <w:rPr>
          <w:rFonts w:ascii="Courier New" w:hAnsi="Courier New" w:cs="Courier New"/>
          <w:sz w:val="20"/>
          <w:szCs w:val="20"/>
          <w:lang w:val="en-US"/>
        </w:rPr>
      </w:pPr>
      <w:r w:rsidRPr="00A65F51">
        <w:rPr>
          <w:rFonts w:ascii="Courier New" w:hAnsi="Courier New" w:cs="Courier New"/>
          <w:sz w:val="20"/>
          <w:szCs w:val="20"/>
          <w:lang w:val="en-US"/>
        </w:rPr>
        <w:t>}</w:t>
      </w:r>
    </w:p>
    <w:p w:rsidR="007855BA" w:rsidRDefault="007855BA" w:rsidP="00A65F51">
      <w:pPr>
        <w:spacing w:after="0" w:line="240" w:lineRule="auto"/>
        <w:rPr>
          <w:rFonts w:ascii="Courier New" w:hAnsi="Courier New" w:cs="Courier New"/>
          <w:sz w:val="20"/>
          <w:szCs w:val="20"/>
          <w:lang w:val="en-US"/>
        </w:rPr>
      </w:pPr>
    </w:p>
    <w:p w:rsidR="007855BA" w:rsidRPr="00BD612B" w:rsidRDefault="007855BA" w:rsidP="007855BA">
      <w:pPr>
        <w:spacing w:after="0" w:line="240" w:lineRule="auto"/>
        <w:rPr>
          <w:rFonts w:ascii="Arial" w:hAnsi="Arial" w:cs="Arial"/>
          <w:b/>
          <w:lang w:val="en-US"/>
        </w:rPr>
      </w:pPr>
      <w:r w:rsidRPr="00BD612B">
        <w:rPr>
          <w:rFonts w:ascii="Arial" w:hAnsi="Arial" w:cs="Arial"/>
          <w:b/>
        </w:rPr>
        <w:t>Файл</w:t>
      </w:r>
      <w:r w:rsidRPr="00BD612B">
        <w:rPr>
          <w:rFonts w:ascii="Arial" w:hAnsi="Arial" w:cs="Arial"/>
          <w:b/>
          <w:lang w:val="en-US"/>
        </w:rPr>
        <w:t xml:space="preserve"> </w:t>
      </w:r>
      <w:r>
        <w:rPr>
          <w:rFonts w:ascii="Arial" w:hAnsi="Arial" w:cs="Arial"/>
          <w:b/>
          <w:lang w:val="en-US"/>
        </w:rPr>
        <w:t>Form1</w:t>
      </w:r>
      <w:r w:rsidRPr="00BD612B">
        <w:rPr>
          <w:rFonts w:ascii="Arial" w:hAnsi="Arial" w:cs="Arial"/>
          <w:b/>
          <w:lang w:val="en-US"/>
        </w:rPr>
        <w:t>.cs:</w:t>
      </w:r>
    </w:p>
    <w:p w:rsidR="007855BA" w:rsidRPr="00301A05" w:rsidRDefault="007855BA" w:rsidP="00A65F51">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System.Collections.Generic;</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System.ComponentModel;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System.Data;</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System.Drawing;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System.Linq;</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System.Text;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System.Windows.Forms;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System.IO;</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System.Data.OleDb;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RiskCalculatorLib;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System.Diagnostics;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System.Threading;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using Excel = Microsoft.Office.Interop.Excel;</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namespace TVELproject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partial class Form1 : Form</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/*---Список глобальных переменных-</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 xml:space="preserve">--Переменная, </w:t>
      </w:r>
      <w:r>
        <w:rPr>
          <w:rFonts w:ascii="Courier New" w:hAnsi="Courier New" w:cs="Courier New"/>
          <w:sz w:val="20"/>
          <w:szCs w:val="20"/>
        </w:rPr>
        <w:t>отвечающая за путь к exe-файлу</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exePath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--Переменная, отвечаю</w:t>
      </w:r>
      <w:r>
        <w:rPr>
          <w:rFonts w:ascii="Courier New" w:hAnsi="Courier New" w:cs="Courier New"/>
          <w:sz w:val="20"/>
          <w:szCs w:val="20"/>
        </w:rPr>
        <w:t>щая за путь к папке с выводами</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outPath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--Переменная, отвечаю</w:t>
      </w:r>
      <w:r>
        <w:rPr>
          <w:rFonts w:ascii="Courier New" w:hAnsi="Courier New" w:cs="Courier New"/>
          <w:sz w:val="20"/>
          <w:szCs w:val="20"/>
        </w:rPr>
        <w:t>щая за путь к папке с рейтами-</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libPath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sidRPr="008F005C">
        <w:rPr>
          <w:rFonts w:ascii="Courier New" w:hAnsi="Courier New" w:cs="Courier New"/>
          <w:sz w:val="20"/>
          <w:szCs w:val="20"/>
        </w:rPr>
        <w:t xml:space="preserve">--Переменная-буффер для задания имен вложенных </w:t>
      </w:r>
      <w:r>
        <w:rPr>
          <w:rFonts w:ascii="Courier New" w:hAnsi="Courier New" w:cs="Courier New"/>
          <w:sz w:val="20"/>
          <w:szCs w:val="20"/>
        </w:rPr>
        <w:t>папок внутри папок с выводами-</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bufferPath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-Перем</w:t>
      </w:r>
      <w:r>
        <w:rPr>
          <w:rFonts w:ascii="Courier New" w:hAnsi="Courier New" w:cs="Courier New"/>
          <w:sz w:val="20"/>
          <w:szCs w:val="20"/>
        </w:rPr>
        <w:t>енная для задания имени файла-</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saveAs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 xml:space="preserve">--Переменная для </w:t>
      </w:r>
      <w:r>
        <w:rPr>
          <w:rFonts w:ascii="Courier New" w:hAnsi="Courier New" w:cs="Courier New"/>
          <w:sz w:val="20"/>
          <w:szCs w:val="20"/>
        </w:rPr>
        <w:t>хранения названия предприятия-</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shopName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--Список, в котором хранятся строковые параметры, инент</w:t>
      </w:r>
      <w:r>
        <w:rPr>
          <w:rFonts w:ascii="Courier New" w:hAnsi="Courier New" w:cs="Courier New"/>
          <w:sz w:val="20"/>
          <w:szCs w:val="20"/>
        </w:rPr>
        <w:t>ифицирующие возрастные группы-</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List&lt;String&gt; ageGroups = null;</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--Список, в котором хранятся нижние границы в</w:t>
      </w:r>
      <w:r>
        <w:rPr>
          <w:rFonts w:ascii="Courier New" w:hAnsi="Courier New" w:cs="Courier New"/>
          <w:sz w:val="20"/>
          <w:szCs w:val="20"/>
        </w:rPr>
        <w:t>озрастов для возрастных групп-</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List&lt;int&gt; ageLowerBound = null;</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 xml:space="preserve">--Список, в котором хранятся верхние границы </w:t>
      </w:r>
      <w:r>
        <w:rPr>
          <w:rFonts w:ascii="Courier New" w:hAnsi="Courier New" w:cs="Courier New"/>
          <w:sz w:val="20"/>
          <w:szCs w:val="20"/>
        </w:rPr>
        <w:t>возрастов для возрастных групп</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List&lt;int&gt; ageUpperBound = null;</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--Список объектов из базы Final; достаем</w:t>
      </w:r>
      <w:r>
        <w:rPr>
          <w:rFonts w:ascii="Courier New" w:hAnsi="Courier New" w:cs="Courier New"/>
          <w:sz w:val="20"/>
          <w:szCs w:val="20"/>
        </w:rPr>
        <w:t xml:space="preserve"> все необходимое для расчетов-</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List&lt;dbObject&gt; dbFinalRecords = null;</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--Список объектов из базы Dose; достаем</w:t>
      </w:r>
      <w:r>
        <w:rPr>
          <w:rFonts w:ascii="Courier New" w:hAnsi="Courier New" w:cs="Courier New"/>
          <w:sz w:val="20"/>
          <w:szCs w:val="20"/>
        </w:rPr>
        <w:t xml:space="preserve"> все необходимое для расчетов-</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List&lt;dbObject&gt; dbDoseRecords = null;</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--Строка подкл</w:t>
      </w:r>
      <w:r>
        <w:rPr>
          <w:rFonts w:ascii="Courier New" w:hAnsi="Courier New" w:cs="Courier New"/>
          <w:sz w:val="20"/>
          <w:szCs w:val="20"/>
        </w:rPr>
        <w:t>ючения к выбранной базе данных</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connectionString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w:t>
      </w:r>
      <w:r>
        <w:rPr>
          <w:rFonts w:ascii="Courier New" w:hAnsi="Courier New" w:cs="Courier New"/>
          <w:sz w:val="20"/>
          <w:szCs w:val="20"/>
        </w:rPr>
        <w:t>Переменные, отвечающие за пол-</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byte sexMale = 0;</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byte sexFemale = 0;</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-О</w:t>
      </w:r>
      <w:r>
        <w:rPr>
          <w:rFonts w:ascii="Courier New" w:hAnsi="Courier New" w:cs="Courier New"/>
          <w:sz w:val="20"/>
          <w:szCs w:val="20"/>
        </w:rPr>
        <w:t>пределение пути до базы данных</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dbPath =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String request = "";</w:t>
      </w:r>
    </w:p>
    <w:p w:rsidR="008F005C" w:rsidRPr="008F005C" w:rsidRDefault="008F005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Pr="008F005C">
        <w:rPr>
          <w:rFonts w:ascii="Courier New" w:hAnsi="Courier New" w:cs="Courier New"/>
          <w:sz w:val="20"/>
          <w:szCs w:val="20"/>
        </w:rPr>
        <w:t>Табл</w:t>
      </w:r>
      <w:r>
        <w:rPr>
          <w:rFonts w:ascii="Courier New" w:hAnsi="Courier New" w:cs="Courier New"/>
          <w:sz w:val="20"/>
          <w:szCs w:val="20"/>
        </w:rPr>
        <w:t>ицы данных для вывода на форму</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DataTable manOrpoTable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DataTable womanOrpoTable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DataTable manIbpoTable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DataTable womanIbpoTable = null;</w:t>
      </w: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Pr>
          <w:rFonts w:ascii="Courier New" w:hAnsi="Courier New" w:cs="Courier New"/>
          <w:sz w:val="20"/>
          <w:szCs w:val="20"/>
        </w:rPr>
        <w:t>/*---</w:t>
      </w:r>
      <w:r w:rsidRPr="008F005C">
        <w:rPr>
          <w:rFonts w:ascii="Courier New" w:hAnsi="Courier New" w:cs="Courier New"/>
          <w:sz w:val="20"/>
          <w:szCs w:val="20"/>
        </w:rPr>
        <w:t>Массивы списков для хранения</w:t>
      </w:r>
      <w:r>
        <w:rPr>
          <w:rFonts w:ascii="Courier New" w:hAnsi="Courier New" w:cs="Courier New"/>
          <w:sz w:val="20"/>
          <w:szCs w:val="20"/>
        </w:rPr>
        <w:t xml:space="preserve"> доз соответствующей п/в группы</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manSadExtArray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manSadIntArray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womanSadExtArray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womanSadIntArray = null;</w:t>
      </w: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Pr>
          <w:rFonts w:ascii="Courier New" w:hAnsi="Courier New" w:cs="Courier New"/>
          <w:sz w:val="20"/>
          <w:szCs w:val="20"/>
        </w:rPr>
        <w:t>/*---</w:t>
      </w:r>
      <w:r w:rsidRPr="008F005C">
        <w:rPr>
          <w:rFonts w:ascii="Courier New" w:hAnsi="Courier New" w:cs="Courier New"/>
          <w:sz w:val="20"/>
          <w:szCs w:val="20"/>
        </w:rPr>
        <w:t>Массив списоков для вычислен</w:t>
      </w:r>
      <w:r>
        <w:rPr>
          <w:rFonts w:ascii="Courier New" w:hAnsi="Courier New" w:cs="Courier New"/>
          <w:sz w:val="20"/>
          <w:szCs w:val="20"/>
        </w:rPr>
        <w:t>ия средних возрастов п/в групп</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List&lt;int&gt;[] manExtYearsArray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List&lt;int&gt;[] manIntYearsArray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List&lt;int&gt;[] manYearsArray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List&lt;int&gt;[] womanExtYearsArray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List&lt;int&gt;[] womanIntYearsArray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List&lt;int&gt;[] womanYearsArray = null;</w:t>
      </w: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sidR="001829E4">
        <w:rPr>
          <w:rFonts w:ascii="Courier New" w:hAnsi="Courier New" w:cs="Courier New"/>
          <w:sz w:val="20"/>
          <w:szCs w:val="20"/>
        </w:rPr>
        <w:t>/*--</w:t>
      </w:r>
      <w:r w:rsidRPr="008F005C">
        <w:rPr>
          <w:rFonts w:ascii="Courier New" w:hAnsi="Courier New" w:cs="Courier New"/>
          <w:sz w:val="20"/>
          <w:szCs w:val="20"/>
        </w:rPr>
        <w:t>-Создание м</w:t>
      </w:r>
      <w:r w:rsidR="001829E4">
        <w:rPr>
          <w:rFonts w:ascii="Courier New" w:hAnsi="Courier New" w:cs="Courier New"/>
          <w:sz w:val="20"/>
          <w:szCs w:val="20"/>
        </w:rPr>
        <w:t>ассивов, храящих LAR п/в групп</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manExtLarArray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manIntLarArray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womanExtLarArray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womanIntLarArray = null;</w:t>
      </w: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sidR="001829E4">
        <w:rPr>
          <w:rFonts w:ascii="Courier New" w:hAnsi="Courier New" w:cs="Courier New"/>
          <w:sz w:val="20"/>
          <w:szCs w:val="20"/>
        </w:rPr>
        <w:t>/*</w:t>
      </w:r>
      <w:r w:rsidRPr="008F005C">
        <w:rPr>
          <w:rFonts w:ascii="Courier New" w:hAnsi="Courier New" w:cs="Courier New"/>
          <w:sz w:val="20"/>
          <w:szCs w:val="20"/>
        </w:rPr>
        <w:t>---Массив</w:t>
      </w:r>
      <w:r w:rsidR="001829E4">
        <w:rPr>
          <w:rFonts w:ascii="Courier New" w:hAnsi="Courier New" w:cs="Courier New"/>
          <w:sz w:val="20"/>
          <w:szCs w:val="20"/>
        </w:rPr>
        <w:t>ы, хранящие ОРПО для п/в групп</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double[] manExtOrpo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manIntOrpo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manSumOrpo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womanExtOrpo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womanIntOrpo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womanSumOrpo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manExtOrpo95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manIntOrpo95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manSumOrpo95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womanExtOrpo95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double[] womanIntOrpo95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womanSumOrpo95 = null;</w:t>
      </w: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sidR="001829E4">
        <w:rPr>
          <w:rFonts w:ascii="Courier New" w:hAnsi="Courier New" w:cs="Courier New"/>
          <w:sz w:val="20"/>
          <w:szCs w:val="20"/>
        </w:rPr>
        <w:t>/*--</w:t>
      </w:r>
      <w:r w:rsidRPr="008F005C">
        <w:rPr>
          <w:rFonts w:ascii="Courier New" w:hAnsi="Courier New" w:cs="Courier New"/>
          <w:sz w:val="20"/>
          <w:szCs w:val="20"/>
        </w:rPr>
        <w:t>-Списки для вычис</w:t>
      </w:r>
      <w:r w:rsidR="001829E4">
        <w:rPr>
          <w:rFonts w:ascii="Courier New" w:hAnsi="Courier New" w:cs="Courier New"/>
          <w:sz w:val="20"/>
          <w:szCs w:val="20"/>
        </w:rPr>
        <w:t>ления взвешенных величин ОРПО-</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manWeightedExtOrpo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manWeightedIntOrpo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womanWeightedExtOrpo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womanWeightedIntOrpo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manWeightedExtOrpo95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manWeightedIntOrpo95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womanWeightedExtOrpo95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womanWeightedIntOrpo95 = null;</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301A05">
        <w:rPr>
          <w:rFonts w:ascii="Courier New" w:hAnsi="Courier New" w:cs="Courier New"/>
          <w:sz w:val="20"/>
          <w:szCs w:val="20"/>
          <w:lang w:val="en-US"/>
        </w:rPr>
        <w:t xml:space="preserve">        </w:t>
      </w:r>
      <w:r w:rsidR="001829E4">
        <w:rPr>
          <w:rFonts w:ascii="Courier New" w:hAnsi="Courier New" w:cs="Courier New"/>
          <w:sz w:val="20"/>
          <w:szCs w:val="20"/>
        </w:rPr>
        <w:t>/*-</w:t>
      </w:r>
      <w:r w:rsidRPr="008F005C">
        <w:rPr>
          <w:rFonts w:ascii="Courier New" w:hAnsi="Courier New" w:cs="Courier New"/>
          <w:sz w:val="20"/>
          <w:szCs w:val="20"/>
        </w:rPr>
        <w:t>Описание класса dbObject, предста</w:t>
      </w:r>
      <w:r w:rsidR="001829E4">
        <w:rPr>
          <w:rFonts w:ascii="Courier New" w:hAnsi="Courier New" w:cs="Courier New"/>
          <w:sz w:val="20"/>
          <w:szCs w:val="20"/>
        </w:rPr>
        <w:t>вляющий собой строку таблицы-</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public class dbObject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int id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short ageAtExp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double dose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double doseInt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byte sex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int year = 0;</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dbObject() {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dbObject(int id, byte sex, int year, short ageAtExp, double dose, double 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this.id = id;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this.sex = sex;</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this.year = year;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this.ageAtExp = 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this.dose = 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this.doseInt = 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dbObject(int id, int year, double dose, double 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this.id = id;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this.year = year;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this.dose = 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this.doseInt = 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setId(int id) { this.id = id;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setAgeAtExp(short ageAtExp) { this.ageAtExp = </w:t>
      </w:r>
      <w:r w:rsidR="001829E4">
        <w:rPr>
          <w:rFonts w:ascii="Courier New" w:hAnsi="Courier New" w:cs="Courier New"/>
          <w:sz w:val="20"/>
          <w:szCs w:val="20"/>
          <w:lang w:val="en-US"/>
        </w:rPr>
        <w:t>ageAtExp;</w:t>
      </w:r>
      <w:r w:rsidR="001829E4" w:rsidRPr="001829E4">
        <w:rPr>
          <w:rFonts w:ascii="Courier New" w:hAnsi="Courier New" w:cs="Courier New"/>
          <w:sz w:val="20"/>
          <w:szCs w:val="20"/>
          <w:lang w:val="en-US"/>
        </w:rPr>
        <w:t xml:space="preserve"> </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setYear(int year) { this.year = year;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setDose(double dose) { this.dose = dose;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setDoseInt(double dos</w:t>
      </w:r>
      <w:r w:rsidR="001829E4">
        <w:rPr>
          <w:rFonts w:ascii="Courier New" w:hAnsi="Courier New" w:cs="Courier New"/>
          <w:sz w:val="20"/>
          <w:szCs w:val="20"/>
          <w:lang w:val="en-US"/>
        </w:rPr>
        <w:t>eInt) {this.doseInt = doseInt;</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void setSex(byte sex) { this.sex = sex;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int getId() { return this.id;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short getAgeAtExp() { return this.ageAtExp;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int getYear() { return this.year;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getDose() { return this.dose;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getDoseInt() { return this.doseInt;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byte getSex() { return this.sex;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/*-----Функции для расчета LAR, необходимых для расчета ОРПО-----*/</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public double getManExtLar(double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lar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double secondPowerElement = 4 * Math.Pow(10, -6)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-11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6.63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lar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getWomanExtLar(double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lar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-1 * Math.Pow(10, -6)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-9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7.74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lar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getManIntLar(double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lar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-3 * Math.Pow(10, -5)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22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85 * Math.Pow(10, -4);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lar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getWomanIntLar(double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lar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-3 * Math.Pow(10, -5)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24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4.39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lar = secondPowerElement + firstPowerElement + constant;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/*-----Функции для расчета Det, необходимых для расчета ОРПО-----*/</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public double getManExtDet(double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det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(4 * Math.Pow(10, -6))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(-11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6.63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det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getWomanExtDet(double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det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(-1 * Math.Pow(10, -6))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(-9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7.74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det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getManIntDet(double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det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(-3 * Math.Pow(10, -5))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double firstPowerElement = (26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-1.53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det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getWomanIntDet(double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det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secondPowerElement = (-4 * Math.Pow(10, -5)) * (Math.Pow(meanAge,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firstPowerElement = (34 * Math.Pow(10, -4)) * meanAge;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constant = 19 * Math.Pow(10, -4);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det = secondPowerElement + firstPowerElement + constant;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Функции</w:t>
      </w:r>
      <w:r w:rsidRPr="008F005C">
        <w:rPr>
          <w:rFonts w:ascii="Courier New" w:hAnsi="Courier New" w:cs="Courier New"/>
          <w:sz w:val="20"/>
          <w:szCs w:val="20"/>
          <w:lang w:val="en-US"/>
        </w:rPr>
        <w:t xml:space="preserve"> </w:t>
      </w:r>
      <w:r w:rsidRPr="008F005C">
        <w:rPr>
          <w:rFonts w:ascii="Courier New" w:hAnsi="Courier New" w:cs="Courier New"/>
          <w:sz w:val="20"/>
          <w:szCs w:val="20"/>
        </w:rPr>
        <w:t>для</w:t>
      </w:r>
      <w:r w:rsidRPr="008F005C">
        <w:rPr>
          <w:rFonts w:ascii="Courier New" w:hAnsi="Courier New" w:cs="Courier New"/>
          <w:sz w:val="20"/>
          <w:szCs w:val="20"/>
          <w:lang w:val="en-US"/>
        </w:rPr>
        <w:t xml:space="preserve"> </w:t>
      </w:r>
      <w:r w:rsidRPr="008F005C">
        <w:rPr>
          <w:rFonts w:ascii="Courier New" w:hAnsi="Courier New" w:cs="Courier New"/>
          <w:sz w:val="20"/>
          <w:szCs w:val="20"/>
        </w:rPr>
        <w:t>расчета</w:t>
      </w:r>
      <w:r w:rsidRPr="008F005C">
        <w:rPr>
          <w:rFonts w:ascii="Courier New" w:hAnsi="Courier New" w:cs="Courier New"/>
          <w:sz w:val="20"/>
          <w:szCs w:val="20"/>
          <w:lang w:val="en-US"/>
        </w:rPr>
        <w:t xml:space="preserve"> </w:t>
      </w:r>
      <w:r w:rsidRPr="008F005C">
        <w:rPr>
          <w:rFonts w:ascii="Courier New" w:hAnsi="Courier New" w:cs="Courier New"/>
          <w:sz w:val="20"/>
          <w:szCs w:val="20"/>
        </w:rPr>
        <w:t>ОРПО</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getOrpo(double lar, double averageDose)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orpo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orpo = lar * averageDose;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orpo;</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getOrpo_95(double lar, double averageDose, double deviation)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orpo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orpo = lar * (averageDose + 1.96 * deviation);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orpo;</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getOrpo_95(double lar, double dose95)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orpo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orpo = lar * dose95;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return orpo;</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public double getDeviation(List&lt;double&gt; list)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deviation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buffer = new double[list.Count];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list.Count;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buffer[i] = Math.Pow((list[i] - list.Average()),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deviation += buffer[i];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deviation = Math.Sqrt(deviation / buffer.Length);</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return deviation;</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/*-----Функция для расчета ИБПО-----*/</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public double getIbpo(List&lt;double&gt; groupedLar, double orpo)</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ab/>
      </w:r>
      <w:r w:rsidRPr="008F005C">
        <w:rPr>
          <w:rFonts w:ascii="Courier New" w:hAnsi="Courier New" w:cs="Courier New"/>
          <w:sz w:val="20"/>
          <w:szCs w:val="20"/>
          <w:lang w:val="en-US"/>
        </w:rPr>
        <w:tab/>
      </w:r>
      <w:r w:rsidRPr="008F005C">
        <w:rPr>
          <w:rFonts w:ascii="Courier New" w:hAnsi="Courier New" w:cs="Courier New"/>
          <w:sz w:val="20"/>
          <w:szCs w:val="20"/>
          <w:lang w:val="en-US"/>
        </w:rPr>
        <w:tab/>
        <w:t>double r = groupedLar.Average();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q = 1 - r / (4.1 * Math.Pow(10,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denominator = 1 + orpo / (2 * Math.Pow(10, -4) * q);</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return 100 / denominator;</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/*-----Описание форм инициализации и инициализация библиотеки с рейтами 2012 года-----*/</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public Form1(String title)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InitializeComponent();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this.Text = title;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Form1_Load(object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this.FormBorderStyle = FormBorderStyle.FixedDialog;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this.MaximizeBox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larRB.Checked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detRB.Checked = false;</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exePath = Path.GetDirectoryName(Application.ExecutablePath);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libPath = exePath + "\\DataRus2012";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outPath = exePath + "\\</w:t>
      </w:r>
      <w:r w:rsidRPr="008F005C">
        <w:rPr>
          <w:rFonts w:ascii="Courier New" w:hAnsi="Courier New" w:cs="Courier New"/>
          <w:sz w:val="20"/>
          <w:szCs w:val="20"/>
        </w:rPr>
        <w:t>Табличные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выводы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Directory.CreateDirectory(outPath);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RiskCalculatorLib.RiskCalculator.FillData(ref libPath);</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getOrpoButton.Enabled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getIbpoButton.Enabled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aMethodRB.Enabled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bMethodRB.Enabled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larRB.Enabled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detRB.Enabled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shopComboBox.Enabled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openFileButton_Click(object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OpenFileDialog ofd = new OpenFileDialog();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(ofd.ShowDialog() == DialogResult.OK)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dbPath = ofd.FileName;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connectionString = @"Provider=Microsoft.Jet.OLEDB.4.0; Data Source=" + dbPath;</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/*-----Список, в котором инентификаторы возрастных групп-----*/</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ageGroups = new List&lt;string&gt;();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ageGroups.Add("18-24");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ageGroups.Add("25-29");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ageGroups.Add("30-34");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ageGroups.Add("35-39");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ageGroups.Add("40-44");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ageGroups.Add("45-49");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ageGroups.Add("50-54");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ageGroups.Add("55-59");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ageGroups.Add("60-64");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ageGroups.Add("65-69");</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ageGroups.Add("70+");</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/*-----Список, в котором хранятся нижние границы возрастных групп-----*/</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ageLowerBound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ageLowerBound.Add(18);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ageLowerBound.Add(25);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ageLowerBound.Add(30);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ageLowerBound.Add(35);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ageLowerBound.Add(40);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ageLowerBound.Add(45);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ageLowerBound.Add(50);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ageLowerBound.Add(55);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ageLowerBound.Add(60);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ageLowerBound.Add(65);</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ageLowerBound.Add(70);</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/*-----Список, в котором хранятся верхние границы возрастных групп-----*/</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ageUpperBound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ageUpperBound.Add(24);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ageUpperBound.Add(29);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ageUpperBound.Add(34);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ageUpperBound.Add(39);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ageUpperBound.Add(44);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ageUpperBound.Add(49);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ageUpperBound.Add(54);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ageUpperBound.Add(59);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ageUpperBound.Add(64);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ageUpperBound.Add(69);</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ageUpperBound.Add(100);</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shopComboBox.Enabled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openFileButton.Enabled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getOrpoButton_Click(object sender, EventArgs 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/*-----Инициализация входных параметров, подключения к БД, парсинга в таблицу нужных столбцов-----*/</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OleDbConnection connection = new OleDbConnection(connectionString);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try</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(shopComboBox.SelectedItem == "</w:t>
      </w:r>
      <w:r w:rsidRPr="008F005C">
        <w:rPr>
          <w:rFonts w:ascii="Courier New" w:hAnsi="Courier New" w:cs="Courier New"/>
          <w:sz w:val="20"/>
          <w:szCs w:val="20"/>
        </w:rPr>
        <w:t>СХК</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 if (shopComboBox.SelectedItem == "</w:t>
      </w:r>
      <w:r w:rsidRPr="008F005C">
        <w:rPr>
          <w:rFonts w:ascii="Courier New" w:hAnsi="Courier New" w:cs="Courier New"/>
          <w:sz w:val="20"/>
          <w:szCs w:val="20"/>
        </w:rPr>
        <w:t>АЭХК</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 if (shopComboBox.SelectedItem == "</w:t>
      </w:r>
      <w:r w:rsidRPr="008F005C">
        <w:rPr>
          <w:rFonts w:ascii="Courier New" w:hAnsi="Courier New" w:cs="Courier New"/>
          <w:sz w:val="20"/>
          <w:szCs w:val="20"/>
        </w:rPr>
        <w:t>МСЗ</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 if (shopComboBox.SelectedItem == "</w:t>
      </w:r>
      <w:r w:rsidRPr="008F005C">
        <w:rPr>
          <w:rFonts w:ascii="Courier New" w:hAnsi="Courier New" w:cs="Courier New"/>
          <w:sz w:val="20"/>
          <w:szCs w:val="20"/>
        </w:rPr>
        <w:t>УЭХК</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"r4";</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 if (shopComboBox.SelectedItem == "</w:t>
      </w:r>
      <w:r w:rsidRPr="008F005C">
        <w:rPr>
          <w:rFonts w:ascii="Courier New" w:hAnsi="Courier New" w:cs="Courier New"/>
          <w:sz w:val="20"/>
          <w:szCs w:val="20"/>
        </w:rPr>
        <w:t>ПО</w:t>
      </w:r>
      <w:r w:rsidRPr="008F005C">
        <w:rPr>
          <w:rFonts w:ascii="Courier New" w:hAnsi="Courier New" w:cs="Courier New"/>
          <w:sz w:val="20"/>
          <w:szCs w:val="20"/>
          <w:lang w:val="en-US"/>
        </w:rPr>
        <w:t xml:space="preserve"> </w:t>
      </w:r>
      <w:r w:rsidRPr="008F005C">
        <w:rPr>
          <w:rFonts w:ascii="Courier New" w:hAnsi="Courier New" w:cs="Courier New"/>
          <w:sz w:val="20"/>
          <w:szCs w:val="20"/>
        </w:rPr>
        <w:t>ЭХЗ</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 if (shopComboBox.SelectedItem == "</w:t>
      </w:r>
      <w:r w:rsidRPr="008F005C">
        <w:rPr>
          <w:rFonts w:ascii="Courier New" w:hAnsi="Courier New" w:cs="Courier New"/>
          <w:sz w:val="20"/>
          <w:szCs w:val="20"/>
        </w:rPr>
        <w:t>ЧМЗ</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shopName = "r6";</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request = "SELECT [ID], [Dose], [Year], [DoseInt], [Gender], [AgeAtExp] FROM [Final] WHERE [Shop]='" + shopName +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(shopComboBox.SelectedItem == "</w:t>
      </w:r>
      <w:r w:rsidRPr="008F005C">
        <w:rPr>
          <w:rFonts w:ascii="Courier New" w:hAnsi="Courier New" w:cs="Courier New"/>
          <w:sz w:val="20"/>
          <w:szCs w:val="20"/>
        </w:rPr>
        <w:t>ВСЕ</w:t>
      </w:r>
      <w:r w:rsidRPr="008F005C">
        <w:rPr>
          <w:rFonts w:ascii="Courier New" w:hAnsi="Courier New" w:cs="Courier New"/>
          <w:sz w:val="20"/>
          <w:szCs w:val="20"/>
          <w:lang w:val="en-US"/>
        </w:rPr>
        <w:t xml:space="preserve"> </w:t>
      </w:r>
      <w:r w:rsidRPr="008F005C">
        <w:rPr>
          <w:rFonts w:ascii="Courier New" w:hAnsi="Courier New" w:cs="Courier New"/>
          <w:sz w:val="20"/>
          <w:szCs w:val="20"/>
        </w:rPr>
        <w:t>ПРЕДПРИЯТИЯ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request = "SELECT [ID], [Dose], [Year], [DoseInt], [Gender], [AgeAtExp] FROM [Final]";</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connection.Open();</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try</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/*-----Выбор нужных столбцов из нужной таблицы в таблицу 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OleDbDataAdapter adapter = new OleDbDataAdapter(request, connectionString);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DataSet dataSet = new DataSet();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adapter.Fill(dataSet, "Final");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DataTable table = dataSet.Tables[0];</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t>
      </w:r>
      <w:r w:rsidRPr="008F005C">
        <w:rPr>
          <w:rFonts w:ascii="Courier New" w:hAnsi="Courier New" w:cs="Courier New"/>
          <w:sz w:val="20"/>
          <w:szCs w:val="20"/>
        </w:rPr>
        <w:t>Список</w:t>
      </w:r>
      <w:r w:rsidRPr="008F005C">
        <w:rPr>
          <w:rFonts w:ascii="Courier New" w:hAnsi="Courier New" w:cs="Courier New"/>
          <w:sz w:val="20"/>
          <w:szCs w:val="20"/>
          <w:lang w:val="en-US"/>
        </w:rPr>
        <w:t xml:space="preserve"> </w:t>
      </w:r>
      <w:r w:rsidRPr="008F005C">
        <w:rPr>
          <w:rFonts w:ascii="Courier New" w:hAnsi="Courier New" w:cs="Courier New"/>
          <w:sz w:val="20"/>
          <w:szCs w:val="20"/>
        </w:rPr>
        <w:t>объектов</w:t>
      </w:r>
      <w:r w:rsidRPr="008F005C">
        <w:rPr>
          <w:rFonts w:ascii="Courier New" w:hAnsi="Courier New" w:cs="Courier New"/>
          <w:sz w:val="20"/>
          <w:szCs w:val="20"/>
          <w:lang w:val="en-US"/>
        </w:rPr>
        <w:t xml:space="preserve">; </w:t>
      </w:r>
      <w:r w:rsidRPr="008F005C">
        <w:rPr>
          <w:rFonts w:ascii="Courier New" w:hAnsi="Courier New" w:cs="Courier New"/>
          <w:sz w:val="20"/>
          <w:szCs w:val="20"/>
        </w:rPr>
        <w:t>достаем</w:t>
      </w:r>
      <w:r w:rsidRPr="008F005C">
        <w:rPr>
          <w:rFonts w:ascii="Courier New" w:hAnsi="Courier New" w:cs="Courier New"/>
          <w:sz w:val="20"/>
          <w:szCs w:val="20"/>
          <w:lang w:val="en-US"/>
        </w:rPr>
        <w:t xml:space="preserve"> </w:t>
      </w:r>
      <w:r w:rsidRPr="008F005C">
        <w:rPr>
          <w:rFonts w:ascii="Courier New" w:hAnsi="Courier New" w:cs="Courier New"/>
          <w:sz w:val="20"/>
          <w:szCs w:val="20"/>
        </w:rPr>
        <w:t>все</w:t>
      </w:r>
      <w:r w:rsidRPr="008F005C">
        <w:rPr>
          <w:rFonts w:ascii="Courier New" w:hAnsi="Courier New" w:cs="Courier New"/>
          <w:sz w:val="20"/>
          <w:szCs w:val="20"/>
          <w:lang w:val="en-US"/>
        </w:rPr>
        <w:t xml:space="preserve"> </w:t>
      </w:r>
      <w:r w:rsidRPr="008F005C">
        <w:rPr>
          <w:rFonts w:ascii="Courier New" w:hAnsi="Courier New" w:cs="Courier New"/>
          <w:sz w:val="20"/>
          <w:szCs w:val="20"/>
        </w:rPr>
        <w:t>необходимое</w:t>
      </w:r>
      <w:r w:rsidRPr="008F005C">
        <w:rPr>
          <w:rFonts w:ascii="Courier New" w:hAnsi="Courier New" w:cs="Courier New"/>
          <w:sz w:val="20"/>
          <w:szCs w:val="20"/>
          <w:lang w:val="en-US"/>
        </w:rPr>
        <w:t xml:space="preserve"> </w:t>
      </w:r>
      <w:r w:rsidRPr="008F005C">
        <w:rPr>
          <w:rFonts w:ascii="Courier New" w:hAnsi="Courier New" w:cs="Courier New"/>
          <w:sz w:val="20"/>
          <w:szCs w:val="20"/>
        </w:rPr>
        <w:t>для</w:t>
      </w:r>
      <w:r w:rsidRPr="008F005C">
        <w:rPr>
          <w:rFonts w:ascii="Courier New" w:hAnsi="Courier New" w:cs="Courier New"/>
          <w:sz w:val="20"/>
          <w:szCs w:val="20"/>
          <w:lang w:val="en-US"/>
        </w:rPr>
        <w:t xml:space="preserve"> </w:t>
      </w:r>
      <w:r w:rsidRPr="008F005C">
        <w:rPr>
          <w:rFonts w:ascii="Courier New" w:hAnsi="Courier New" w:cs="Courier New"/>
          <w:sz w:val="20"/>
          <w:szCs w:val="20"/>
        </w:rPr>
        <w:t>расчетов</w:t>
      </w:r>
      <w:r w:rsidRPr="008F005C">
        <w:rPr>
          <w:rFonts w:ascii="Courier New" w:hAnsi="Courier New" w:cs="Courier New"/>
          <w:sz w:val="20"/>
          <w:szCs w:val="20"/>
          <w:lang w:val="en-US"/>
        </w:rPr>
        <w:t>: id, dose, doseInt, ageAtExp, gender-----*/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dbFinalRecords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table.Rows.Count;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dbFinalRecords.Add(new dbObject(Convert.ToInt32(table.Rows[i]["id"]), Convert.ToByte(table.Rows[i]["gender"]), Convert.ToInt32(table.Rows[i]["year"]), Convert.ToInt16(table.Rows[i]["ageatexp"]), Convert.ToDouble(table.Rows[i]["dose"]) / 1000, Convert.ToDouble(table.Rows[i]["doseint"]) / 1000));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dbFinalRecords.Add(new dbObject(Convert.ToInt32(table.Rows[i]["id"]), Convert.ToByte(table.Rows[i]["gender"]), Convert.ToInt32(table.Rows[i]["year"]), Convert.ToInt16(table.Rows[i]["ageatexp"]), Convert.ToDouble(table.Rows[i]["dose"]), Convert.ToDouble(table.Rows[i]["doseint"])));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/*-----Список, в котором хранится пол-----*/</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List&lt;byte&gt; dbSex = new List&lt;byte&gt;();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dbFinalRecords.Count;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dbSex.Add(dbFinalRecords[i].getSex());</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/*-----Определение пола; Меньшая цифра пола - М, большая - Ж-----*/</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sexMale = dbSex.Min();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sexFemale = dbSex.Max();</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/*-----Счетчики, определяющие количество мужских и женских записей-----*/</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double dbMan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dbFinalRecords.Count;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(dbFinalRecords[i].getSex() == sexMale)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dbMan++;</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dbWoman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dbFinalRecords.Count;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(dbFinalRecords[i].getSex() == sexFemale)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dbWoman++;</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/*-----Массивы списков, в которых хранятся дозы для соответствующий половозрастной группы-----*/</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manSadExtArray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 = new List&lt;double&gt;[ageGroups.Count];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/*-----Массивы списоков, через которые будут вычесляться средние возраста половозрастных групп-----*/</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manYearsArray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womanYearsArray = new List&lt;int&gt;[ageGroups.Count];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manSadExtArray[i]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womanSadIntArray[i] = new List&lt;double&gt;();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womanYearsArray[i] = new List&lt;int&gt;();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dbFinalRecords.Count;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(dbFinalRecords[k].getSex() == sexMale)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(dbFinalRecords[k].getAgeAtExp() &gt;= ageLowerBound[i] &amp;&amp; dbFinalRecords[k].getAgeAtExp()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manSadExtArray[i].Add(dbFinalRecords[k].getDose() - 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manExtYearsArray[i].Add(dbFinalRecords[k].getAgeAtExp());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(dbFinalRecords[k].getDoseInt()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manSadIntArray[i].Add(dbFinalRecords[k].getDoseInt());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manIntYearsArray[i].Add(dbFinalRecords[k].getAgeAtExp());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(dbFinalRecords[k].getSex() == sexFemale)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(dbFinalRecords[k].getAgeAtExp() &gt;= ageLowerBound[i] &amp;&amp; dbFinalRecords[k].getAgeAtExp()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womanSadExtArray[i].Add(dbFinalRecords[k].getDose() - 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womanExtYearsArray[i].Add(dbFinalRecords[k].getAgeAtExp());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(dbFinalRecords[k].getDoseInt()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womanSadIntArray[i].Add(dbFinalRecords[k].getDoseInt());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womanIntYearsArray[i].Add(dbFinalRecords[k].getAgeAtExp());</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if (bMethodRB.Checked)</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/*-----Заполнение массива списков доз-----*/</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dbFinalRecords.Count;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(dbFinalRecords[k].getSex() == sexMale)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(dbFinalRecords[k].getAgeAtExp() &gt;= ageLowerBound[i] &amp;&amp; dbFinalRecords[k].getAgeAtExp()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manSadExtArray[i].Add(dbFinalRecords[k].getDose() - 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manSadIntArray[i].Add(dbFinalRecords[k].getDoseInt());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manYearsArray[i].Add(dbFinalRecords[k].getAgeAtExp());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(dbFinalRecords[k].getSex() == sexFemale)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(dbFinalRecords[k].getAgeAtExp() &gt;= ageLowerBound[i] &amp;&amp; dbFinalRecords[k].getAgeAtExp()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womanSadExtArray[i].Add(dbFinalRecords[k].getDose() - 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womanSadIntArray[i].Add(dbFinalRecords[k].getDoseInt());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womanYearsArray[i].Add(dbFinalRecords[k].getAgeAtExp());</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//Задание весовых коэффициентов для тканей</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double wLung = 0.12;</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w:t>
      </w:r>
      <w:r w:rsidRPr="008F005C">
        <w:rPr>
          <w:rFonts w:ascii="Courier New" w:hAnsi="Courier New" w:cs="Courier New"/>
          <w:sz w:val="20"/>
          <w:szCs w:val="20"/>
        </w:rPr>
        <w:t>Создание</w:t>
      </w:r>
      <w:r w:rsidRPr="008F005C">
        <w:rPr>
          <w:rFonts w:ascii="Courier New" w:hAnsi="Courier New" w:cs="Courier New"/>
          <w:sz w:val="20"/>
          <w:szCs w:val="20"/>
          <w:lang w:val="en-US"/>
        </w:rPr>
        <w:t xml:space="preserve"> </w:t>
      </w:r>
      <w:r w:rsidRPr="008F005C">
        <w:rPr>
          <w:rFonts w:ascii="Courier New" w:hAnsi="Courier New" w:cs="Courier New"/>
          <w:sz w:val="20"/>
          <w:szCs w:val="20"/>
        </w:rPr>
        <w:t>дозовых</w:t>
      </w:r>
      <w:r w:rsidRPr="008F005C">
        <w:rPr>
          <w:rFonts w:ascii="Courier New" w:hAnsi="Courier New" w:cs="Courier New"/>
          <w:sz w:val="20"/>
          <w:szCs w:val="20"/>
          <w:lang w:val="en-US"/>
        </w:rPr>
        <w:t xml:space="preserve"> </w:t>
      </w:r>
      <w:r w:rsidRPr="008F005C">
        <w:rPr>
          <w:rFonts w:ascii="Courier New" w:hAnsi="Courier New" w:cs="Courier New"/>
          <w:sz w:val="20"/>
          <w:szCs w:val="20"/>
        </w:rPr>
        <w:t>историй</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List&lt;RiskCalculator.DoseHistoryRecord[]&gt;[] manDoseHistoryList = new List&lt;RiskCalculator.DoseHistoryRecord[]&gt;[ageGroups.Count];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List&lt;RiskCalculator.DoseHistoryRecord[]&gt;[] womanDoseHistoryList = new List&lt;RiskCalculator.DoseHistoryRecord[]&gt;[ageGroups.Count];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 = new List&lt;RiskCalculator.DoseHistoryRecord[]&gt;();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 = new List&lt;RiskCalculator.DoseHistoryRecord[]&gt;();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manSadExtArray[i].Count;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manDoseHistoryList[i].Add(new RiskCalculator.DoseHistoryRecord[1]);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for (int k = 0; k &lt; manSadExtArray[i].Count;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womanDoseHistoryList[i].Add(new RiskCalculator.DoseHistoryRecord[1]);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695D3C" w:rsidP="008F005C">
      <w:pPr>
        <w:spacing w:after="0" w:line="240" w:lineRule="auto"/>
        <w:rPr>
          <w:rFonts w:ascii="Courier New" w:hAnsi="Courier New" w:cs="Courier New"/>
          <w:sz w:val="20"/>
          <w:szCs w:val="20"/>
        </w:rPr>
      </w:pPr>
      <w:r>
        <w:rPr>
          <w:rFonts w:ascii="Courier New" w:hAnsi="Courier New" w:cs="Courier New"/>
          <w:sz w:val="20"/>
          <w:szCs w:val="20"/>
        </w:rPr>
        <w:t xml:space="preserve">                        /*--</w:t>
      </w:r>
      <w:r w:rsidR="008F005C" w:rsidRPr="008F005C">
        <w:rPr>
          <w:rFonts w:ascii="Courier New" w:hAnsi="Courier New" w:cs="Courier New"/>
          <w:sz w:val="20"/>
          <w:szCs w:val="20"/>
        </w:rPr>
        <w:t>-Создание массивов, хранящих LA</w:t>
      </w:r>
      <w:r>
        <w:rPr>
          <w:rFonts w:ascii="Courier New" w:hAnsi="Courier New" w:cs="Courier New"/>
          <w:sz w:val="20"/>
          <w:szCs w:val="20"/>
        </w:rPr>
        <w:t>R п/в групп---</w:t>
      </w:r>
      <w:r w:rsidR="008F005C"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manExtLarArray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Заполнение</w:t>
      </w:r>
      <w:r w:rsidRPr="008F005C">
        <w:rPr>
          <w:rFonts w:ascii="Courier New" w:hAnsi="Courier New" w:cs="Courier New"/>
          <w:sz w:val="20"/>
          <w:szCs w:val="20"/>
          <w:lang w:val="en-US"/>
        </w:rPr>
        <w:t xml:space="preserve"> </w:t>
      </w:r>
      <w:r w:rsidRPr="008F005C">
        <w:rPr>
          <w:rFonts w:ascii="Courier New" w:hAnsi="Courier New" w:cs="Courier New"/>
          <w:sz w:val="20"/>
          <w:szCs w:val="20"/>
        </w:rPr>
        <w:t>ДИ</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RiskCalculator.DoseHistoryRecord[] record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RiskCalculatorLib.RiskCalculator calculator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bool isIncidence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manSadExtArray[i].Count;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manDoseHistoryList[i][k][0] = new RiskCalculator.DoseHistoryRecord();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manDoseHistoryList[i][k][0].AgeAtExposure = (short)manYearsArray[i][k];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manDoseHistoryList[i][k][0].AllSolidDoseInmGy = manSadExtArray[i][k];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manDoseHistoryList[i][k][0].LeukaemiaDoseInmGy = manSadExtArray[i][k];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manDoseHistoryList[i][k][0].LungDoseInmGy = manSadIntArray[i][k] / wLung;</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record = manDoseHistoryList[i][k];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 = new RiskCalculatorLib.RiskCalculator(RiskCalculator.SEX_MALE, manDoseHistoryList[i][k][0].AgeAtExposure, ref record,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manExtLarArray[i].Add(calculator.getLAR(false, isIncidence).AllCancers);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(manDoseHistoryList[i][k][0].LungDoseInmGy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manIntLarArray[i].Add(calculator.getLAR(false, isIncidence).Lung);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calculator.createEARSamples(0, ref isIncidence);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manExtLarArray[i].Add(calculator.getDetriment().Value.AllCancers);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(manDoseHistoryList[i][k][0].LungDoseInmGy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manIntLarArray[i].Add(calculator.getDetriment().Value.Lung);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womanSadExtArray[i].Count;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womanDoseHistoryList[i][k][0] = new RiskCalculator.DoseHistoryRecord();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womanDoseHistoryList[i][k][0].AgeAtExposure = (short)womanYearsArray[i][k];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womanDoseHistoryList[i][k][0].AllSolidDoseInmGy = womanSadExtArray[i][k];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womanDoseHistoryList[i][k][0].LeukaemiaDoseInmGy = womanSadExtArray[i][k];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womanDoseHistoryList[i][k][0].LungDoseInmGy = womanSadIntArray[i][k] / wLung;</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record = womanDoseHistoryList[i][k];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 = new RiskCalculatorLib.RiskCalculator(RiskCalculator.SEX_FEMALE, womanDoseHistoryList[i][k][0].AgeAtExposure, ref record,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womanExtLarArray[i].Add(calculator.getLAR(false, isIncidence).AllCancers);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(womanDoseHistoryList[i][k][0].LungDoseInmGy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womanIntLarArray[i].Add(calculator.getLAR(false, isIncidence).Lung);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calculator.createEARSamples(0, ref isIncidence);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womanExtLarArray[i].Add(calculator.getDetriment().Value.AllCancers);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(womanDoseHistoryList[i][k][0].LungDoseInmGy !=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womanIntLarArray[i].Add(calculator.getDetriment().Value.Lung);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Инициализация</w:t>
      </w:r>
      <w:r w:rsidRPr="008F005C">
        <w:rPr>
          <w:rFonts w:ascii="Courier New" w:hAnsi="Courier New" w:cs="Courier New"/>
          <w:sz w:val="20"/>
          <w:szCs w:val="20"/>
          <w:lang w:val="en-US"/>
        </w:rPr>
        <w:t xml:space="preserve"> </w:t>
      </w:r>
      <w:r w:rsidRPr="008F005C">
        <w:rPr>
          <w:rFonts w:ascii="Courier New" w:hAnsi="Courier New" w:cs="Courier New"/>
          <w:sz w:val="20"/>
          <w:szCs w:val="20"/>
        </w:rPr>
        <w:t>массивов</w:t>
      </w:r>
      <w:r w:rsidRPr="008F005C">
        <w:rPr>
          <w:rFonts w:ascii="Courier New" w:hAnsi="Courier New" w:cs="Courier New"/>
          <w:sz w:val="20"/>
          <w:szCs w:val="20"/>
          <w:lang w:val="en-US"/>
        </w:rPr>
        <w:t xml:space="preserve">, </w:t>
      </w:r>
      <w:r w:rsidRPr="008F005C">
        <w:rPr>
          <w:rFonts w:ascii="Courier New" w:hAnsi="Courier New" w:cs="Courier New"/>
          <w:sz w:val="20"/>
          <w:szCs w:val="20"/>
        </w:rPr>
        <w:t>хранящих</w:t>
      </w:r>
      <w:r w:rsidRPr="008F005C">
        <w:rPr>
          <w:rFonts w:ascii="Courier New" w:hAnsi="Courier New" w:cs="Courier New"/>
          <w:sz w:val="20"/>
          <w:szCs w:val="20"/>
          <w:lang w:val="en-US"/>
        </w:rPr>
        <w:t xml:space="preserve"> </w:t>
      </w:r>
      <w:r w:rsidRPr="008F005C">
        <w:rPr>
          <w:rFonts w:ascii="Courier New" w:hAnsi="Courier New" w:cs="Courier New"/>
          <w:sz w:val="20"/>
          <w:szCs w:val="20"/>
        </w:rPr>
        <w:t>ОРПО</w:t>
      </w:r>
      <w:r w:rsidRPr="008F005C">
        <w:rPr>
          <w:rFonts w:ascii="Courier New" w:hAnsi="Courier New" w:cs="Courier New"/>
          <w:sz w:val="20"/>
          <w:szCs w:val="20"/>
          <w:lang w:val="en-US"/>
        </w:rPr>
        <w:t xml:space="preserve"> </w:t>
      </w:r>
      <w:r w:rsidRPr="008F005C">
        <w:rPr>
          <w:rFonts w:ascii="Courier New" w:hAnsi="Courier New" w:cs="Courier New"/>
          <w:sz w:val="20"/>
          <w:szCs w:val="20"/>
        </w:rPr>
        <w:t>для</w:t>
      </w:r>
      <w:r w:rsidRPr="008F005C">
        <w:rPr>
          <w:rFonts w:ascii="Courier New" w:hAnsi="Courier New" w:cs="Courier New"/>
          <w:sz w:val="20"/>
          <w:szCs w:val="20"/>
          <w:lang w:val="en-US"/>
        </w:rPr>
        <w:t xml:space="preserve"> </w:t>
      </w:r>
      <w:r w:rsidRPr="008F005C">
        <w:rPr>
          <w:rFonts w:ascii="Courier New" w:hAnsi="Courier New" w:cs="Courier New"/>
          <w:sz w:val="20"/>
          <w:szCs w:val="20"/>
        </w:rPr>
        <w:t>половозрастных</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womanSumOrpo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womanSumOrpo95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manExtOrpo[i] = getOrpo(getManExtLar(manExtYearsArray[i].Average()), manSadExtArray[i].Average());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manSadExtArray[i].Sort();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getOrpo_95(getManExtLar(manExtYearsArray[i].Average()), manSadExtArray[i][0]);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getOrpo_95(getManExtLar(manExtYearsArray[i].Average()), manSadExtArray[i][manSadExtArray[i].Count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manExtOrpo[i] = getOrpo(getManExtDet(manExtYearsArray[i].Average()), manSadExtArray[i].Average());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manSadExtArray[i].Sort();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getOrpo_95(getManExtDet(manExtYearsArray[i].Average()), manSadExtArray[i][0]);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getOrpo_95(getManExtDet(manExtYearsArray[i].Average()), manSadExtArray[i][manSadExtArray[i].Count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manIntOrpo[i] = getOrpo(getManIntLar(manIntYearsArray[i].Average()), manSadIntArray[i].Average());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getOrpo_95(getManIntLar(manIntYearsArray[i].Average()), manSadIntArray[i][0]);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getOrpo_95(getManIntLar(manIntYearsArray[i].Average()), manSadIntArray[i][manSadIntArray[i].Count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manIntOrpo[i] = getOrpo(getManIntDet(manIntYearsArray[i].Average()), manSadIntArray[i].Average());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manSadIntArray[i].Sort();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if (manSadIntArray[i].Count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getOrpo_95(getManIntDet(manIntYearsArray[i].Average()), manSadIntArray[i][0]);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getOrpo_95(getManIntDet(manIntYearsArray[i].Average()), manSadIntArray[i][manSadIntArray[i].Count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manSumOrpo[i] = manExtOrpo[i] + 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manSumOrpo95[i] = manExtOrpo95[i] + manIntOrpo95[i];</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womanExtOrpo[i] = getOrpo(getWomanExtLar(womanExtYearsArray[i].Average()), womanSadExtArray[i].Average());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getOrpo_95(getWomanExtLar(womanExtYearsArray[i].Average()), womanSadExtArray[i][0]);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getOrpo_95(getWomanExtLar(womanExtYearsArray[i].Average()), womanSadExtArray[i][womanSadExtArray[i].Count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womanExtOrpo[i] = getOrpo(getWomanExtDet(womanExtYearsArray[i].Average()), womanSadExtArray[i].Average());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womanSadExtArray[i].Sort();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getOrpo_95(getWomanExtDet(womanExtYearsArray[i].Average()), womanSadExtArray[i][0]);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getOrpo_95(getWomanExtDet(womanExtYearsArray[i].Average()), womanSadExtArray[i][womanSadExtArray[i].Count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womanIntOrpo[i] = getOrpo(getWomanIntLar(womanIntYearsArray[i].Average()), womanSadIntArray[i].Average());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womanIntOrpo95[i] = getOrpo_95(getWomanIntLar(womanIntYearsArray[i].Average()), womanSadIntArray[i][0]);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womanIntOrpo95[i] = getOrpo_95(getWomanIntLar(womanIntYearsArray[i].Average()), womanSadIntArray[i][womanSadIntArray[i].Count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womanIntOrpo[i] = getOrpo(getWomanIntDet(womanIntYearsArray[i].Average()), womanSadIntArray[i].Average());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womanSadIntArray[i].Sort();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womanIntOrpo95[i] = getOrpo_95(getWomanIntDet(womanIntYearsArray[i].Average()), womanSadIntArray[i][0]);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womanIntOrpo95[i] = getOrpo_95(getWomanIntDet(womanIntYearsArray[i].Average()), womanSadIntArray[i][womanSadIntArray[i].Count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womanSumOrpo[i] = womanExtOrpo[i] + womanIntOrpo[i];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womanSumOrpo95[i] = womanExtOrpo95[i] + womanIntOrpo95[i];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manExtOrpo[i] = manExtLarArray[i].Average();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(manExtLarArray[i].Count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manExtLarArray[i][0];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(manExtLarArray[i].Count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manExtOrpo95[i] = manExtLarArray[i][manExtLarArray[i].Count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manIntOrpo[i] = manIntLarArray[i].Average();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(manIntLarArray[i].Count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manIntLarArray[i][0];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(manIntLarArray[i].Count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manIntOrpo95[i] = manIntLarArray[i][manIntLarArray[i].Count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manSumOrpo[i] = manExtOrpo[i] + 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manSumOrpo95[i] = manExtOrpo95[i] + manIntOrpo95[i];</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(womanExtLarArray[i].Count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womanExtOrpo[i] = womanExtLarArray[i].Average();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(womanExtLarArray[i].Count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womanExtLarArray[i][0];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if (womanExtLarArray[i].Count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womanExtOrpo95[i] = womanExtLarArray[i][womanExtLarArray[i].Count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womanIntOrpo[i] = womanIntLarArray[i].Average();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womanIntLarArray[i].Sort();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(womanIntLarArray[i].Count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womanIntOrpo95[i] = womanIntLarArray[i][0];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(womanIntLarArray[i].Count &gt;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womanIntOrpo95[i] = womanIntLarArray[i][womanIntLarArray[i].Count * 95 / 100 - 1];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womanSumOrpo[i] = womanExtOrpo[i] + womanIntOrpo[i];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womanSumOrpo95[i] = womanExtOrpo95[i] + womanIntOrpo95[i];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manWeightedExtOrpo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manWeightedIntOrpo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womanWeightedExtOrpo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womanWeightedIntOrpo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manWeightedExtOrpo95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manWeightedIntOrpo95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womanWeightedExtOrpo95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womanWeightedIntOrpo95 = new List&lt;double&gt;();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manWeightedExtOrpo.Add(manExtOrpo[i] * manSadExtArray[i].Count);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manWeightedIntOrpo.Add(manIntOrpo[i] * manSadIntArray[i].Count);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womanWeightedExtOrpo.Add(womanExtOrpo[i] * womanSadExtArray[i].Count);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womanWeightedIntOrpo.Add(womanIntOrpo[i] * womanSadIntArray[i].Count);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manWeightedExtOrpo95.Add(manExtOrpo95[i] * manSadExtArray[i].Count);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manWeightedIntOrpo95.Add(manIntOrpo95[i] * manSadIntArray[i].Count);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(womanSadExtArray[i].Count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womanWeightedExtOrpo95.Add(womanExtOrpo95[i] * womanSadExtArray[i].Count);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(womanSadIntArray[i].Count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womanWeightedIntOrpo95.Add(womanIntOrpo95[i] * womanSadIntArray[i].Count);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 = new DataTable();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row = manOrpoTable.NewRow();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 = ageGroups[i];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Math.Round(manExtOrpo[i],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Math.Round(manIntOrpo[i],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Math.Round(manSumOrpo[i],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Math.Round(manExtOrpo95[i],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Math.Round(manIntOrpo95[i],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Math.Round(manSumOrpo95[i],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manOrpoTable.Rows.Add(row);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manOrpoRow = manOrpoTable.NewRow();</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manOrpoRow["Возрастные группы"] = "Взвешенные величины";</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if (manWeightedExtOrpo.Sum() &gt; 0)</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manOrpoRow["Внешнее облучение"] = Math.Round(manWeightedExtOrpo.Sum() / dbMan,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manOrpoRow["Внешнее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if (manWeightedIntOrpo.Sum() &gt; 0)</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manOrpoRow["Внутреннее облучение"] = Math.Round(manWeightedIntOrpo.Sum() / dbMan,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manOrpoRow["Внутреннее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manOrpoRow["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Math.Round((manWeightedExtOrpo.Sum() / dbMan) + (manWeightedIntOrpo.Sum()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(manWeightedExtOrpo95.Sum()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Math.Round(manWeightedExtOrpo95.Sum() / dbMan,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manOrpoRow["Внешнее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(manWeightedIntOrpo95.Sum()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Math.Round(manWeightedIntOrpo95.Sum() / dbMan,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lastRenderedPageBreak/>
        <w:t xml:space="preserve">                        manOrpoRow["Внутреннее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manOrpoRow["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Math.Round((manWeightedExtOrpo95.Sum() / dbMan) + (manWeightedIntOrpo95.Sum() / dbMan),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manOrpoTable.Rows.Add(manOrpoRow);</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manOrpoGridView.DataSource = manOrpoTable;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manOrpoGridView.AutoSizeColumnsMode = DataGridViewAutoSizeColumnsMode.Fill;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manOrpoGridView.AllowUserToAddRows = false;</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 = new DataTable();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row = womanOrpoTable.NewRow();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 = ageGroups[i];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Math.Round(womanExtOrpo[i],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Math.Round(womanIntOrpo[i],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Math.Round(womanSumOrpo[i],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Math.Round(womanExtOrpo95[i],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Math.Round(womanIntOrpo95[i],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Math.Round(womanSumOrpo95[i],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womanOrpoTable.Rows.Add(row);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womanOrpoRow = womanOrpoTable.NewRow();</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womanOrpoRow["Возрастные группы"] = "Взвешенные величины";</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(womanWeightedExtOrpo.Sum()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Math.Round(womanWeightedExtOrpo.Sum() / dbWoman,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womanOrpoRow["Внешнее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(womanWeightedIntOrpo.Sum()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Math.Round(womanWeightedIntOrpo.Sum() / dbWoman,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womanOrpoRow["Внутреннее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womanOrpoRow["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Math.Round((womanWeightedExtOrpo.Sum() / dbWoman) + (womanWeightedIntOrpo.Sum()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(womanWeightedExtOrpo95.Sum()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Math.Round(womanWeightedExtOrpo95.Sum() / dbWoman,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lastRenderedPageBreak/>
        <w:t xml:space="preserve">                        womanOrpoRow["Внешнее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(womanWeightedIntOrpo95.Sum()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Math.Round(womanWeightedIntOrpo95.Sum() / dbWoman, 8);</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womanOrpoRow["Внутреннее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womanOrpoRow["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Math.Round((womanWeightedExtOrpo95.Sum() / dbWoman) + (womanWeightedIntOrpo95.Sum() / dbWoman),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womanOrpoTable.Rows.Add(womanOrpoRow);</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womanOrpoGridView.DataSource = womanOrpoTable;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womanOrpoGridView.AutoSizeColumnsMode = DataGridViewAutoSizeColumnsMode.Fill;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womanOrpoGridView.AllowUserToAddRows = false;</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/*-----Вывод в Excel-файл-----*/</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/*-----Инициализация Excel-файла-----*/</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Excel.Application excelApp = new Excel.Application();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excelApp.StandardFont = "Times-New-Roman";</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excelApp.StandardFontSize = 12;</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рабочей книги, в которую будет выводиться информация-----*/</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excelApp.SheetsInNewWorkbook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excelApp.Workbooks.Add(Type.Missing);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Excel.Workbook excelWorkbook = excelApp.Workbooks[1];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Excel.Worksheet excelWorksheet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Excel.Range excelCells = null;</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Вывод</w:t>
      </w:r>
      <w:r w:rsidRPr="008F005C">
        <w:rPr>
          <w:rFonts w:ascii="Courier New" w:hAnsi="Courier New" w:cs="Courier New"/>
          <w:sz w:val="20"/>
          <w:szCs w:val="20"/>
          <w:lang w:val="en-US"/>
        </w:rPr>
        <w:t xml:space="preserve"> </w:t>
      </w:r>
      <w:r w:rsidRPr="008F005C">
        <w:rPr>
          <w:rFonts w:ascii="Courier New" w:hAnsi="Courier New" w:cs="Courier New"/>
          <w:sz w:val="20"/>
          <w:szCs w:val="20"/>
        </w:rPr>
        <w:t>в</w:t>
      </w:r>
      <w:r w:rsidRPr="008F005C">
        <w:rPr>
          <w:rFonts w:ascii="Courier New" w:hAnsi="Courier New" w:cs="Courier New"/>
          <w:sz w:val="20"/>
          <w:szCs w:val="20"/>
          <w:lang w:val="en-US"/>
        </w:rPr>
        <w:t xml:space="preserve"> </w:t>
      </w:r>
      <w:r w:rsidRPr="008F005C">
        <w:rPr>
          <w:rFonts w:ascii="Courier New" w:hAnsi="Courier New" w:cs="Courier New"/>
          <w:sz w:val="20"/>
          <w:szCs w:val="20"/>
        </w:rPr>
        <w:t>столбцы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excelWorksheet = (Excel.Worksheet)excelWorkbook.Worksheets.get_Item(1);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excelWorksheet.Name = "Мужчины";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"Возрастные группы";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lastRenderedPageBreak/>
        <w:t xml:space="preserve">                    /*-----Описываем ячейку D1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"Сумма";</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E1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F1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G1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2; i &lt;= manExtOrpo.Length + 1;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"A"];</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ageGroups[i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manExtOrpo[i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"C"];</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manIntOrpo[i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manSumOrpo[i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manExtOrpo95[i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"F"];</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manIntOrpo95[i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manSumOrpo95[i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"Взвешенные величины";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Math.Round(manWeightedExtOrpo.Sum()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C13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Math.Round(manWeightedIntOrpo.Sum()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D13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Math.Round((manWeightedExtOrpo.Sum() / dbMan) + (manWeightedIntOrpo.Sum()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E13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Math.Round(manWeightedExtOrpo95.Sum()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F13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Math.Round(manWeightedIntOrpo95.Sum()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G13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Math.Round((manWeightedExtOrpo95.Sum() / dbMan) + (manWeightedIntOrpo95.Sum() / dbMan),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excelWorksheet = (Excel.Worksheet)excelWorkbook.Worksheets.get_Item(2);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excelWorksheet.Name = "Женщины";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"Возрастные группы";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"Сумма";</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2; i &lt;= womanExtOrpo.Length + 1;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"A"];</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ageGroups[i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womanExtOrpo[i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"C"];</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womanIntOrpo[i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womanSumOrpo[i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womanExtOrpo95[i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"F"];</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womanIntOrpo95[i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womanSumOrpo95[i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"Взвешенные величины";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Math.Round(womanWeightedExtOrpo.Sum()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lastRenderedPageBreak/>
        <w:t xml:space="preserve">                    </w:t>
      </w:r>
      <w:r w:rsidRPr="008F005C">
        <w:rPr>
          <w:rFonts w:ascii="Courier New" w:hAnsi="Courier New" w:cs="Courier New"/>
          <w:sz w:val="20"/>
          <w:szCs w:val="20"/>
          <w:lang w:val="en-US"/>
        </w:rPr>
        <w:t>excelCells = excelWorksheet.get_Range("C"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Math.Round(womanWeightedIntOrpo.Sum()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Math.Round((womanWeightedExtOrpo.Sum() / dbWoman) + (womanWeightedIntOrpo.Sum()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Math.Round(womanWeightedExtOrpo95.Sum()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Math.Round(womanWeightedIntOrpo95.Sum()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Math.Round((womanWeightedExtOrpo95.Sum() / dbWoman) + (womanWeightedIntOrpo95.Sum() / dbWoman), 8);</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char[] timeNameBuffer = DateTime.Now.ToString().ToCharArray();</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timeNameBuffer.Length;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(timeNameBuffer[i] ==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timeNameBuffer[i] =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w:t>
      </w:r>
      <w:r w:rsidRPr="008F005C">
        <w:rPr>
          <w:rFonts w:ascii="Courier New" w:hAnsi="Courier New" w:cs="Courier New"/>
          <w:sz w:val="20"/>
          <w:szCs w:val="20"/>
        </w:rPr>
        <w:t>ОРПО</w:t>
      </w:r>
      <w:r w:rsidRPr="008F005C">
        <w:rPr>
          <w:rFonts w:ascii="Courier New" w:hAnsi="Courier New" w:cs="Courier New"/>
          <w:sz w:val="20"/>
          <w:szCs w:val="20"/>
          <w:lang w:val="en-US"/>
        </w:rPr>
        <w:t>_LAR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w:t>
      </w:r>
      <w:r w:rsidRPr="008F005C">
        <w:rPr>
          <w:rFonts w:ascii="Courier New" w:hAnsi="Courier New" w:cs="Courier New"/>
          <w:sz w:val="20"/>
          <w:szCs w:val="20"/>
        </w:rPr>
        <w:t>возраст</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w:t>
      </w:r>
      <w:r w:rsidRPr="008F005C">
        <w:rPr>
          <w:rFonts w:ascii="Courier New" w:hAnsi="Courier New" w:cs="Courier New"/>
          <w:sz w:val="20"/>
          <w:szCs w:val="20"/>
        </w:rPr>
        <w:t>ОРПО</w:t>
      </w:r>
      <w:r w:rsidRPr="008F005C">
        <w:rPr>
          <w:rFonts w:ascii="Courier New" w:hAnsi="Courier New" w:cs="Courier New"/>
          <w:sz w:val="20"/>
          <w:szCs w:val="20"/>
          <w:lang w:val="en-US"/>
        </w:rPr>
        <w:t>_Det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w:t>
      </w:r>
      <w:r w:rsidRPr="008F005C">
        <w:rPr>
          <w:rFonts w:ascii="Courier New" w:hAnsi="Courier New" w:cs="Courier New"/>
          <w:sz w:val="20"/>
          <w:szCs w:val="20"/>
        </w:rPr>
        <w:t>возраст</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bufferPath = outPath + "\\ОРПО (Средний возраст)";</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w:t>
      </w:r>
      <w:r w:rsidRPr="008F005C">
        <w:rPr>
          <w:rFonts w:ascii="Courier New" w:hAnsi="Courier New" w:cs="Courier New"/>
          <w:sz w:val="20"/>
          <w:szCs w:val="20"/>
        </w:rPr>
        <w:t>ОПРО</w:t>
      </w:r>
      <w:r w:rsidRPr="008F005C">
        <w:rPr>
          <w:rFonts w:ascii="Courier New" w:hAnsi="Courier New" w:cs="Courier New"/>
          <w:sz w:val="20"/>
          <w:szCs w:val="20"/>
          <w:lang w:val="en-US"/>
        </w:rPr>
        <w:t>_LAR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LAR(Det))";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w:t>
      </w:r>
      <w:r w:rsidRPr="008F005C">
        <w:rPr>
          <w:rFonts w:ascii="Courier New" w:hAnsi="Courier New" w:cs="Courier New"/>
          <w:sz w:val="20"/>
          <w:szCs w:val="20"/>
        </w:rPr>
        <w:t>ОПРО</w:t>
      </w:r>
      <w:r w:rsidRPr="008F005C">
        <w:rPr>
          <w:rFonts w:ascii="Courier New" w:hAnsi="Courier New" w:cs="Courier New"/>
          <w:sz w:val="20"/>
          <w:szCs w:val="20"/>
          <w:lang w:val="en-US"/>
        </w:rPr>
        <w:t>_Det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LAR(Det))";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bufferPath = outPath + "\\</w:t>
      </w:r>
      <w:r w:rsidRPr="008F005C">
        <w:rPr>
          <w:rFonts w:ascii="Courier New" w:hAnsi="Courier New" w:cs="Courier New"/>
          <w:sz w:val="20"/>
          <w:szCs w:val="20"/>
        </w:rPr>
        <w:t>ОРПО</w:t>
      </w:r>
      <w:r w:rsidRPr="008F005C">
        <w:rPr>
          <w:rFonts w:ascii="Courier New" w:hAnsi="Courier New" w:cs="Courier New"/>
          <w:sz w:val="20"/>
          <w:szCs w:val="20"/>
          <w:lang w:val="en-US"/>
        </w:rPr>
        <w:t xml:space="preserve">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LAR(Det))";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Directory.CreateDirectory(bufferPath);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excelWorkbook.SaveAs(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@bufferPath + "\\" + shopComboBox.SelectedItem + " " + saveAs + "(" + new string(timeNameBuffer) + ").xlsx",  //object Filename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Excel.XlFileFormat.xlOpenXMLWorkbook,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Excel.XlSaveAsAccessMode.xlNoChange,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excelApp.Quit();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connection.Close();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catch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MessageBox.Show("</w:t>
      </w:r>
      <w:r w:rsidRPr="008F005C">
        <w:rPr>
          <w:rFonts w:ascii="Courier New" w:hAnsi="Courier New" w:cs="Courier New"/>
          <w:sz w:val="20"/>
          <w:szCs w:val="20"/>
        </w:rPr>
        <w:t>Не</w:t>
      </w:r>
      <w:r w:rsidRPr="008F005C">
        <w:rPr>
          <w:rFonts w:ascii="Courier New" w:hAnsi="Courier New" w:cs="Courier New"/>
          <w:sz w:val="20"/>
          <w:szCs w:val="20"/>
          <w:lang w:val="en-US"/>
        </w:rPr>
        <w:t xml:space="preserve"> </w:t>
      </w:r>
      <w:r w:rsidRPr="008F005C">
        <w:rPr>
          <w:rFonts w:ascii="Courier New" w:hAnsi="Courier New" w:cs="Courier New"/>
          <w:sz w:val="20"/>
          <w:szCs w:val="20"/>
        </w:rPr>
        <w:t>выбрано</w:t>
      </w:r>
      <w:r w:rsidRPr="008F005C">
        <w:rPr>
          <w:rFonts w:ascii="Courier New" w:hAnsi="Courier New" w:cs="Courier New"/>
          <w:sz w:val="20"/>
          <w:szCs w:val="20"/>
          <w:lang w:val="en-US"/>
        </w:rPr>
        <w:t xml:space="preserve"> </w:t>
      </w:r>
      <w:r w:rsidRPr="008F005C">
        <w:rPr>
          <w:rFonts w:ascii="Courier New" w:hAnsi="Courier New" w:cs="Courier New"/>
          <w:sz w:val="20"/>
          <w:szCs w:val="20"/>
        </w:rPr>
        <w:t>предприятие</w:t>
      </w:r>
      <w:r w:rsidRPr="008F005C">
        <w:rPr>
          <w:rFonts w:ascii="Courier New" w:hAnsi="Courier New" w:cs="Courier New"/>
          <w:sz w:val="20"/>
          <w:szCs w:val="20"/>
          <w:lang w:val="en-US"/>
        </w:rPr>
        <w:t>!", "</w:t>
      </w:r>
      <w:r w:rsidRPr="008F005C">
        <w:rPr>
          <w:rFonts w:ascii="Courier New" w:hAnsi="Courier New" w:cs="Courier New"/>
          <w:sz w:val="20"/>
          <w:szCs w:val="20"/>
        </w:rPr>
        <w:t>Внимание</w:t>
      </w:r>
      <w:r w:rsidRPr="008F005C">
        <w:rPr>
          <w:rFonts w:ascii="Courier New" w:hAnsi="Courier New" w:cs="Courier New"/>
          <w:sz w:val="20"/>
          <w:szCs w:val="20"/>
          <w:lang w:val="en-US"/>
        </w:rPr>
        <w:t>", MessageBoxButtons.OK, MessageBoxIcon.Exclamation, MessageBoxDefaultButton.Button1);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Application.DoEvents();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catch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MessageBox.Show("</w:t>
      </w:r>
      <w:r w:rsidRPr="008F005C">
        <w:rPr>
          <w:rFonts w:ascii="Courier New" w:hAnsi="Courier New" w:cs="Courier New"/>
          <w:sz w:val="20"/>
          <w:szCs w:val="20"/>
        </w:rPr>
        <w:t>Не</w:t>
      </w:r>
      <w:r w:rsidRPr="008F005C">
        <w:rPr>
          <w:rFonts w:ascii="Courier New" w:hAnsi="Courier New" w:cs="Courier New"/>
          <w:sz w:val="20"/>
          <w:szCs w:val="20"/>
          <w:lang w:val="en-US"/>
        </w:rPr>
        <w:t xml:space="preserve"> </w:t>
      </w:r>
      <w:r w:rsidRPr="008F005C">
        <w:rPr>
          <w:rFonts w:ascii="Courier New" w:hAnsi="Courier New" w:cs="Courier New"/>
          <w:sz w:val="20"/>
          <w:szCs w:val="20"/>
        </w:rPr>
        <w:t>выбрана</w:t>
      </w:r>
      <w:r w:rsidRPr="008F005C">
        <w:rPr>
          <w:rFonts w:ascii="Courier New" w:hAnsi="Courier New" w:cs="Courier New"/>
          <w:sz w:val="20"/>
          <w:szCs w:val="20"/>
          <w:lang w:val="en-US"/>
        </w:rPr>
        <w:t xml:space="preserve"> </w:t>
      </w:r>
      <w:r w:rsidRPr="008F005C">
        <w:rPr>
          <w:rFonts w:ascii="Courier New" w:hAnsi="Courier New" w:cs="Courier New"/>
          <w:sz w:val="20"/>
          <w:szCs w:val="20"/>
        </w:rPr>
        <w:t>база</w:t>
      </w:r>
      <w:r w:rsidRPr="008F005C">
        <w:rPr>
          <w:rFonts w:ascii="Courier New" w:hAnsi="Courier New" w:cs="Courier New"/>
          <w:sz w:val="20"/>
          <w:szCs w:val="20"/>
          <w:lang w:val="en-US"/>
        </w:rPr>
        <w:t xml:space="preserve"> </w:t>
      </w:r>
      <w:r w:rsidRPr="008F005C">
        <w:rPr>
          <w:rFonts w:ascii="Courier New" w:hAnsi="Courier New" w:cs="Courier New"/>
          <w:sz w:val="20"/>
          <w:szCs w:val="20"/>
        </w:rPr>
        <w:t>данных</w:t>
      </w:r>
      <w:r w:rsidRPr="008F005C">
        <w:rPr>
          <w:rFonts w:ascii="Courier New" w:hAnsi="Courier New" w:cs="Courier New"/>
          <w:sz w:val="20"/>
          <w:szCs w:val="20"/>
          <w:lang w:val="en-US"/>
        </w:rPr>
        <w:t>!", "</w:t>
      </w:r>
      <w:r w:rsidRPr="008F005C">
        <w:rPr>
          <w:rFonts w:ascii="Courier New" w:hAnsi="Courier New" w:cs="Courier New"/>
          <w:sz w:val="20"/>
          <w:szCs w:val="20"/>
        </w:rPr>
        <w:t>Внимание</w:t>
      </w:r>
      <w:r w:rsidRPr="008F005C">
        <w:rPr>
          <w:rFonts w:ascii="Courier New" w:hAnsi="Courier New" w:cs="Courier New"/>
          <w:sz w:val="20"/>
          <w:szCs w:val="20"/>
          <w:lang w:val="en-US"/>
        </w:rPr>
        <w:t>", MessageBoxButtons.OK, MessageBoxIcon.Exclamation, MessageBoxDefaultButton.Button1);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Application.DoEvents();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getIbpoButton.Enabled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getIbpoButton_Click(object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aMethodRB.Enabled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bMethodRB.Enabled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OleDbConnection connection = new OleDbConnection(connectionString);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try</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connection.Open();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try</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OleDbDataAdapter adapter = new OleDbDataAdapter("SELECT [ID], [Year], [Dose], [DoseInt] FROM [Dose]", connectionString);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DataSet dataSet = new DataSet();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adapter.Fill(dataSet, "Dose");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DataTable table = dataSet.Tables[0];</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Список</w:t>
      </w:r>
      <w:r w:rsidRPr="008F005C">
        <w:rPr>
          <w:rFonts w:ascii="Courier New" w:hAnsi="Courier New" w:cs="Courier New"/>
          <w:sz w:val="20"/>
          <w:szCs w:val="20"/>
          <w:lang w:val="en-US"/>
        </w:rPr>
        <w:t xml:space="preserve"> </w:t>
      </w:r>
      <w:r w:rsidRPr="008F005C">
        <w:rPr>
          <w:rFonts w:ascii="Courier New" w:hAnsi="Courier New" w:cs="Courier New"/>
          <w:sz w:val="20"/>
          <w:szCs w:val="20"/>
        </w:rPr>
        <w:t>объектов</w:t>
      </w:r>
      <w:r w:rsidRPr="008F005C">
        <w:rPr>
          <w:rFonts w:ascii="Courier New" w:hAnsi="Courier New" w:cs="Courier New"/>
          <w:sz w:val="20"/>
          <w:szCs w:val="20"/>
          <w:lang w:val="en-US"/>
        </w:rPr>
        <w:t xml:space="preserve">, </w:t>
      </w:r>
      <w:r w:rsidRPr="008F005C">
        <w:rPr>
          <w:rFonts w:ascii="Courier New" w:hAnsi="Courier New" w:cs="Courier New"/>
          <w:sz w:val="20"/>
          <w:szCs w:val="20"/>
        </w:rPr>
        <w:t>хранящих</w:t>
      </w:r>
      <w:r w:rsidRPr="008F005C">
        <w:rPr>
          <w:rFonts w:ascii="Courier New" w:hAnsi="Courier New" w:cs="Courier New"/>
          <w:sz w:val="20"/>
          <w:szCs w:val="20"/>
          <w:lang w:val="en-US"/>
        </w:rPr>
        <w:t xml:space="preserve"> </w:t>
      </w:r>
      <w:r w:rsidRPr="008F005C">
        <w:rPr>
          <w:rFonts w:ascii="Courier New" w:hAnsi="Courier New" w:cs="Courier New"/>
          <w:sz w:val="20"/>
          <w:szCs w:val="20"/>
        </w:rPr>
        <w:t>данные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из</w:t>
      </w:r>
      <w:r w:rsidRPr="008F005C">
        <w:rPr>
          <w:rFonts w:ascii="Courier New" w:hAnsi="Courier New" w:cs="Courier New"/>
          <w:sz w:val="20"/>
          <w:szCs w:val="20"/>
          <w:lang w:val="en-US"/>
        </w:rPr>
        <w:t xml:space="preserve"> </w:t>
      </w:r>
      <w:r w:rsidRPr="008F005C">
        <w:rPr>
          <w:rFonts w:ascii="Courier New" w:hAnsi="Courier New" w:cs="Courier New"/>
          <w:sz w:val="20"/>
          <w:szCs w:val="20"/>
        </w:rPr>
        <w:t>таблицы</w:t>
      </w:r>
      <w:r w:rsidRPr="008F005C">
        <w:rPr>
          <w:rFonts w:ascii="Courier New" w:hAnsi="Courier New" w:cs="Courier New"/>
          <w:sz w:val="20"/>
          <w:szCs w:val="20"/>
          <w:lang w:val="en-US"/>
        </w:rPr>
        <w:t xml:space="preserve"> Dose-----*/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table.Rows.Count;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dbDoseRecords.Add(new dbObject(Convert.ToInt32(table.Rows[i]["id"]), Convert.ToInt32(table.Rows[i]["year"]), Convert.ToDouble(table.Rows[i]["dose"]) / 1000, Convert.ToDouble(table.Rows[i]["doseint"]) / 1000));</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/*-----Списки id, у которых есть записи в 2012 году-----*/</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List&lt;dbObject&gt; manRecordsList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List&lt;dbObject&gt; womanRecordsList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dbFinalRecords.Count;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(dbFinalRecords[i].getSex() == sexMale &amp;&amp; dbFinalRecords[i].getYear() == 2012)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manRecordsList.Add(dbFinalRecords[i]);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(dbFinalRecords[i].getSex() == sexFemale &amp;&amp; dbFinalRecords[i].getYear() == 2012)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womanRecordsList.Add(dbFinalRecords[i]);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(manRecordsList.Count == 0 || womanRecordsList.Count == 0)</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MessageBox.Show("Нет данных за 2012 год. ИБПО рассчитан не будет!", "Внимание", MessageBoxButtons.OK, MessageBoxIcon.Exclamation, MessageBoxDefaultButton.Button1);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Application.DoEvents();</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/*-----Массивы списков для мужчин и женщин.</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 Каждый элемент массива - список, содержащий элементы,</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 у которых одинаковые id (это записи дозовой истории конкретного человека)-----*/</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List&lt;dbObject&gt;[] manGroupedRecordsArray = new List&lt;dbObject&gt;[manRecordsList.Count];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manGroupedRecordsArray[i]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List&lt;dbObject&gt;[] womanGroupedRecordsArray = new List&lt;dbObject&gt;[womanRecordsList.Count];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womanGroupedRecordsArray.Length;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womanGroupedRecordsArray[i] = new List&lt;dbObject&gt;();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/*-----Заполнение этих массивов-----*/</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List&lt;dbObject&gt; buffer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lastRenderedPageBreak/>
        <w:t xml:space="preserve">                        </w:t>
      </w:r>
      <w:r w:rsidRPr="008F005C">
        <w:rPr>
          <w:rFonts w:ascii="Courier New" w:hAnsi="Courier New" w:cs="Courier New"/>
          <w:sz w:val="20"/>
          <w:szCs w:val="20"/>
          <w:lang w:val="en-US"/>
        </w:rPr>
        <w:t>for (int i = 0; i &lt; 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dbDoseRecords.Count;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(manRecordsList[i].getId() == dbDoseRecords[k].getId())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dbDoseRecords[k].setSex(sexMale);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dbDoseRecords[k].setAgeAtExp(Convert.ToInt16(manRecordsList[i].getAgeAtExp() - (manRecordsList[i].getYear() - dbDoseRecords[k].getYear())));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buffer.Add(dbDoseRecords[k]);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manGroupedRecordsArray[i] = buffer;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womanGroupedRecordsArray.Length;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 = new List&lt;dbObject&gt;();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dbDoseRecords.Count;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(womanRecordsList[i].getId() == dbDoseRecords[k].getId())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dbDoseRecords[k].setSex(sexFemale);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dbDoseRecords[k].setAgeAtExp(Convert.ToInt16(womanRecordsList[i].getAgeAtExp() - (womanRecordsList[i].getYear() - dbDoseRecords[k].getYear())));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buffer.Add(dbDoseRecords[k]);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womanGroupedRecordsArray[i] = buffer;</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/*-----Задание весовых коэффициентов для тканей-----*/</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double wLung = 0.12;</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пустого списка дозовых историй мужчин-----*/</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List&lt;RiskCalculator.DoseHistoryRecord[]&gt; manDoseHistoryList = new List&lt;RiskCalculator.DoseHistoryRecord[]&gt;();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manDoseHistoryList.Add(new RiskCalculator.DoseHistoryRecord[manGroupedRecordsArray[i].Count]);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foreach (RiskCalculator.DoseHistoryRecord[] note in manDoseHistoryList)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note.Length;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note[i] = new RiskCalculator.DoseHistoryRecord();</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аналогичного списка дозовых историй для женщин-----*/</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List&lt;RiskCalculator.DoseHistoryRecord[]&gt; womanDoseHistoryList = new List&lt;RiskCalculator.DoseHistoryRecord[]&gt;();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for (int i = 0; i &lt; womanGroupedRecordsArray.Length;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womanDoseHistoryList.Add(new RiskCalculator.DoseHistoryRecord[womanGroupedRecordsArray[i].Count]);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foreach (RiskCalculator.DoseHistoryRecord[] note in womanDoseHistoryList)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note.Length;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note[i] = new RiskCalculator.DoseHistoryRecord();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Заполнение</w:t>
      </w:r>
      <w:r w:rsidRPr="008F005C">
        <w:rPr>
          <w:rFonts w:ascii="Courier New" w:hAnsi="Courier New" w:cs="Courier New"/>
          <w:sz w:val="20"/>
          <w:szCs w:val="20"/>
          <w:lang w:val="en-US"/>
        </w:rPr>
        <w:t xml:space="preserve"> </w:t>
      </w:r>
      <w:r w:rsidRPr="008F005C">
        <w:rPr>
          <w:rFonts w:ascii="Courier New" w:hAnsi="Courier New" w:cs="Courier New"/>
          <w:sz w:val="20"/>
          <w:szCs w:val="20"/>
        </w:rPr>
        <w:t>дозовых</w:t>
      </w:r>
      <w:r w:rsidRPr="008F005C">
        <w:rPr>
          <w:rFonts w:ascii="Courier New" w:hAnsi="Courier New" w:cs="Courier New"/>
          <w:sz w:val="20"/>
          <w:szCs w:val="20"/>
          <w:lang w:val="en-US"/>
        </w:rPr>
        <w:t xml:space="preserve"> </w:t>
      </w:r>
      <w:r w:rsidRPr="008F005C">
        <w:rPr>
          <w:rFonts w:ascii="Courier New" w:hAnsi="Courier New" w:cs="Courier New"/>
          <w:sz w:val="20"/>
          <w:szCs w:val="20"/>
        </w:rPr>
        <w:t>историй</w:t>
      </w:r>
      <w:r w:rsidRPr="008F005C">
        <w:rPr>
          <w:rFonts w:ascii="Courier New" w:hAnsi="Courier New" w:cs="Courier New"/>
          <w:sz w:val="20"/>
          <w:szCs w:val="20"/>
          <w:lang w:val="en-US"/>
        </w:rPr>
        <w:t xml:space="preserve"> </w:t>
      </w:r>
      <w:r w:rsidRPr="008F005C">
        <w:rPr>
          <w:rFonts w:ascii="Courier New" w:hAnsi="Courier New" w:cs="Courier New"/>
          <w:sz w:val="20"/>
          <w:szCs w:val="20"/>
        </w:rPr>
        <w:t>мужчин</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manGroupedRecordsArray[i].Count;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manDoseHistoryList[i][k].AgeAtExposure = manGroupedRecordsArray[i][k].getAgeAtExp();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manDoseHistoryList[i][k].AllSolidDoseInmGy = manGroupedRecordsArray[i][k].getDose() - manGroupedRecordsArray[i][k].getDoseInt();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manDoseHistoryList[i][k].LeukaemiaDoseInmGy = manGroupedRecordsArray[i][k].getDose() - manGroupedRecordsArray[i][k].getDoseInt();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manDoseHistoryList[i][k].LungDoseInmGy = manGroupedRecordsArray[i][k].getDoseInt() / wLung;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Заполнение</w:t>
      </w:r>
      <w:r w:rsidRPr="008F005C">
        <w:rPr>
          <w:rFonts w:ascii="Courier New" w:hAnsi="Courier New" w:cs="Courier New"/>
          <w:sz w:val="20"/>
          <w:szCs w:val="20"/>
          <w:lang w:val="en-US"/>
        </w:rPr>
        <w:t xml:space="preserve"> </w:t>
      </w:r>
      <w:r w:rsidRPr="008F005C">
        <w:rPr>
          <w:rFonts w:ascii="Courier New" w:hAnsi="Courier New" w:cs="Courier New"/>
          <w:sz w:val="20"/>
          <w:szCs w:val="20"/>
        </w:rPr>
        <w:t>дозовых</w:t>
      </w:r>
      <w:r w:rsidRPr="008F005C">
        <w:rPr>
          <w:rFonts w:ascii="Courier New" w:hAnsi="Courier New" w:cs="Courier New"/>
          <w:sz w:val="20"/>
          <w:szCs w:val="20"/>
          <w:lang w:val="en-US"/>
        </w:rPr>
        <w:t xml:space="preserve"> </w:t>
      </w:r>
      <w:r w:rsidRPr="008F005C">
        <w:rPr>
          <w:rFonts w:ascii="Courier New" w:hAnsi="Courier New" w:cs="Courier New"/>
          <w:sz w:val="20"/>
          <w:szCs w:val="20"/>
        </w:rPr>
        <w:t>историй</w:t>
      </w:r>
      <w:r w:rsidRPr="008F005C">
        <w:rPr>
          <w:rFonts w:ascii="Courier New" w:hAnsi="Courier New" w:cs="Courier New"/>
          <w:sz w:val="20"/>
          <w:szCs w:val="20"/>
          <w:lang w:val="en-US"/>
        </w:rPr>
        <w:t xml:space="preserve"> </w:t>
      </w:r>
      <w:r w:rsidRPr="008F005C">
        <w:rPr>
          <w:rFonts w:ascii="Courier New" w:hAnsi="Courier New" w:cs="Courier New"/>
          <w:sz w:val="20"/>
          <w:szCs w:val="20"/>
        </w:rPr>
        <w:t>женщин</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womanGroupedRecordsArray.Length;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womanGroupedRecordsArray[i].Count;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womanDoseHistoryList[i][k].AgeAtExposure = womanGroupedRecordsArray[i][k].getAgeAtExp();</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womanDoseHistoryList[i][k].AllSolidDoseInmGy = womanGroupedRecordsArray[i][k].getDose() - womanGroupedRecordsArray[i][k].getDoseInt();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womanDoseHistoryList[i][k].LeukaemiaDoseInmGy = womanGroupedRecordsArray[i][k].getDose() - womanGroupedRecordsArray[i][k].getDoseInt();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womanDoseHistoryList[i][k].LungDoseInmGy = womanGroupedRecordsArray[i][k].getDoseInt() / wLung;</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массива списков для п/в групп мужчин, хранящих LAR п/в группы;</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 каждый элемент массива - список LAR-ов п/в группы---*/</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manExtLarArray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manIntLarArray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manSumLarArray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manSumLarArray[i] = new List&lt;double&gt;();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аналогичного массива для женщин-----*/</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womanExtLarArray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womanIntLarArray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womanSumLarArray = new List&lt;double&gt;[ageGroups.Count];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womanSumLarArray[i]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Заполнение</w:t>
      </w:r>
      <w:r w:rsidRPr="008F005C">
        <w:rPr>
          <w:rFonts w:ascii="Courier New" w:hAnsi="Courier New" w:cs="Courier New"/>
          <w:sz w:val="20"/>
          <w:szCs w:val="20"/>
          <w:lang w:val="en-US"/>
        </w:rPr>
        <w:t xml:space="preserve"> </w:t>
      </w:r>
      <w:r w:rsidRPr="008F005C">
        <w:rPr>
          <w:rFonts w:ascii="Courier New" w:hAnsi="Courier New" w:cs="Courier New"/>
          <w:sz w:val="20"/>
          <w:szCs w:val="20"/>
        </w:rPr>
        <w:t>этих</w:t>
      </w:r>
      <w:r w:rsidRPr="008F005C">
        <w:rPr>
          <w:rFonts w:ascii="Courier New" w:hAnsi="Courier New" w:cs="Courier New"/>
          <w:sz w:val="20"/>
          <w:szCs w:val="20"/>
          <w:lang w:val="en-US"/>
        </w:rPr>
        <w:t xml:space="preserve"> </w:t>
      </w:r>
      <w:r w:rsidRPr="008F005C">
        <w:rPr>
          <w:rFonts w:ascii="Courier New" w:hAnsi="Courier New" w:cs="Courier New"/>
          <w:sz w:val="20"/>
          <w:szCs w:val="20"/>
        </w:rPr>
        <w:t>массивов</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RiskCalculator.DoseHistoryRecord[] record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RiskCalculatorLib.RiskCalculator calculator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manDoseHistoryList.Count;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(manRecordsList[k].getAgeAtExp() == manDoseHistoryList[k][manDoseHistoryList[k].Length - 1].AgeAtExposure)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(manRecordsList[k].getAgeAtExp() &gt;= ageLowerBound[i] &amp;&amp; manRecordsList[k].getAgeAtExp()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record = manDoseHistoryList[k];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 = new RiskCalculatorLib.RiskCalculator(RiskCalculator.SEX_MALE, manDoseHistoryList[k][0].AgeAtExposure, ref record,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manExtLarArray[i].Add(calculator.getLAR(false, true).AllCancers);//</w:t>
      </w:r>
      <w:r w:rsidRPr="008F005C">
        <w:rPr>
          <w:rFonts w:ascii="Courier New" w:hAnsi="Courier New" w:cs="Courier New"/>
          <w:sz w:val="20"/>
          <w:szCs w:val="20"/>
        </w:rPr>
        <w:t>Кажется</w:t>
      </w:r>
      <w:r w:rsidRPr="008F005C">
        <w:rPr>
          <w:rFonts w:ascii="Courier New" w:hAnsi="Courier New" w:cs="Courier New"/>
          <w:sz w:val="20"/>
          <w:szCs w:val="20"/>
          <w:lang w:val="en-US"/>
        </w:rPr>
        <w:t xml:space="preserve">, </w:t>
      </w:r>
      <w:r w:rsidRPr="008F005C">
        <w:rPr>
          <w:rFonts w:ascii="Courier New" w:hAnsi="Courier New" w:cs="Courier New"/>
          <w:sz w:val="20"/>
          <w:szCs w:val="20"/>
        </w:rPr>
        <w:t>здесь</w:t>
      </w:r>
      <w:r w:rsidRPr="008F005C">
        <w:rPr>
          <w:rFonts w:ascii="Courier New" w:hAnsi="Courier New" w:cs="Courier New"/>
          <w:sz w:val="20"/>
          <w:szCs w:val="20"/>
          <w:lang w:val="en-US"/>
        </w:rPr>
        <w:t xml:space="preserve"> </w:t>
      </w:r>
      <w:r w:rsidRPr="008F005C">
        <w:rPr>
          <w:rFonts w:ascii="Courier New" w:hAnsi="Courier New" w:cs="Courier New"/>
          <w:sz w:val="20"/>
          <w:szCs w:val="20"/>
        </w:rPr>
        <w:t>считается</w:t>
      </w:r>
      <w:r w:rsidRPr="008F005C">
        <w:rPr>
          <w:rFonts w:ascii="Courier New" w:hAnsi="Courier New" w:cs="Courier New"/>
          <w:sz w:val="20"/>
          <w:szCs w:val="20"/>
          <w:lang w:val="en-US"/>
        </w:rPr>
        <w:t xml:space="preserve"> LAR...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manIntLarArray[i].Add(calculator.getLAR(false, true).Lung);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manSumLarArray[i].Add(calculator.getLAR(false, true).AllCancers + calculator.getLAR(false, true).Lung);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k = 0; k &lt; womanDoseHistoryList.Count; 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(womanRecordsList[k].getAgeAtExp() == womanDoseHistoryList[k][womanDoseHistoryList[k].Length - 1].AgeAtExposure)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(womanRecordsList[k].getAgeAtExp() &gt;= ageLowerBound[i] &amp;&amp; womanRecordsList[k].getAgeAtExp() &lt;= ageUpperBound[i])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record = womanDoseHistoryList[k];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calculator = new RiskCalculatorLib.RiskCalculator(RiskCalculator.SEX_FEMALE, womanDoseHistoryList[k][0].AgeAtExposure, ref record,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womanExtLarArray[i].Add(calculator.getLAR(false, true).AllCancers);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womanIntLarArray[i].Add(calculator.getLAR(false, true).Lung);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womanSumLarArray[i].Add(calculator.getLAR(false, true).AllCancers + calculator.getLAR(false, true).Lung);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manExtIbpo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manExtIbpo95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manIntIbpo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manIntIbpo95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manSumIbpo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manSumIbpo95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womanExtIbpo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womanExtIbpo95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womanIntIbpo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womanIntIbpo95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womanSumIbpo = new double[ageGroups.Count];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double[] womanSumIbpo95 = new double[ageGroups.Count];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manExtIbpo[i] = getIbpo(manExtLarArray[i], manExtOrpo[i]);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manExtIbpo95[i] = getIbpo(manExtLarArray[i], manExtOrpo95[i]);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manIntIbpo[i] = getIbpo(manIntLarArray[i], 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manIntIbpo95[i] = getIbpo(manIntLarArray[i], manIntOrpo95[i]);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(manSumLarArray[i].Count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manSumIbpo[i] = getIbpo(manSumLarArray[i], manSumOrpo[i]);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manSumIbpo95[i] = getIbpo(manSumLarArray[i], manSumOrpo95[i]);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(womanExtLarArray[i].Count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womanExtIbpo[i] = getIbpo(womanExtLarArray[i], womanExtOrpo[i]);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womanExtIbpo95[i] = getIbpo(womanExtLarArray[i], womanExtOrpo95[i]);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womanIntIbpo[i] = getIbpo(womanIntLarArray[i], womanIntOrpo[i]);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womanIntIbpo95[i] = getIbpo(womanIntLarArray[i], womanIntOrpo95[i]);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(womanSumLarArray[i].Count &gt; 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womanSumIbpo[i] = getIbpo(womanSumLarArray[i], womanSumOrpo[i]);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womanSumIbpo95[i] = getIbpo(womanSumLarArray[i], womanSumOrpo95[i]);</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списков для подсчета взвешенных величин ИБПО-----*/</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List&lt;double&gt; manWeightedExtIbpo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manWeightedIntIbpo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manWeightedSumIbpo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womanWeightedExtIbpo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womanWeightedIntIbpo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womanWeightedSumIbpo = new List&lt;double&gt;();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manWeightedExtIbpo95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manWeightedIntIbpo95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manWeightedSumIbpo95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womanWeightedExtIbpo95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womanWeightedIntIbpo95 = new List&lt;double&gt;();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List&lt;double&gt; womanWeightedSumIbpo95 = new List&lt;double&gt;();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manWeightedExtIbpo.Add(manExtIbpo[i] * manExtLarArray[i].Count);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manWeightedIntIbpo.Add(manIntIbpo[i] * manIntLarArray[i].Count);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manWeightedSumIbpo.Add(manSumIbpo[i] * manSumLarArray[i].Count);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womanWeightedExtIbpo.Add(womanExtIbpo[i] * womanExtLarArray[i].Count);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womanWeightedIntIbpo.Add(womanIntIbpo[i] * womanIntLarArray[i].Count);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womanWeightedSumIbpo.Add(womanSumIbpo[i] * womanSumLarArray[i].Count);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manWeightedExtIbpo95.Add(manExtIbpo95[i] * manExtLarArray[i].Count);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manWeightedIntIbpo95.Add(manIntIbpo95[i] * manIntLarArray[i].Count);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manWeightedSumIbpo95.Add(manSumIbpo95[i] * manSumLarArray[i].Count);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womanWeightedExtIbpo95.Add(womanExtIbpo95[i] * womanExtLarArray[i].Count);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womanWeightedIntIbpo95.Add(womanIntIbpo95[i] * womanIntLarArray[i].Count);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womanWeightedSumIbpo95.Add(womanSumIbpo95[i] * womanSumLarArray[i].Count);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 = new DataTable();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row = manIbpoTable.NewRow();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 = ageGroups[i];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Math.Round(manExtIbpo[i],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Math.Round(manIntIbpo[i],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Math.Round(manSumIbpo[i],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Math.Round(manExtIbpo95[i],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Math.Round(manIntIbpo95[i],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Math.Round(manSumIbpo95[i],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manIbpoTable.Rows.Add(row);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manIbpoRow = manIbpoTable.NewRow();</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manIbpoRow["Возрастные группы"] = "Взвешенные величины";</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(manWeightedExtIbpo.Sum()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Math.Round(manWeightedExtIbpo.Sum()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manIbpoRow["Внешнее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(manWeightedIntIbpo.Sum()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Math.Round(manWeightedIntIbpo.Sum()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manIbpoRow["Внутреннее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(manWeightedSumIbpo.Sum()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Math.Round(manWeightedSumIbpo.Sum()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manIbpoRow["Сумма"]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lastRenderedPageBreak/>
        <w:t xml:space="preserve">                        </w:t>
      </w:r>
      <w:r w:rsidRPr="008F005C">
        <w:rPr>
          <w:rFonts w:ascii="Courier New" w:hAnsi="Courier New" w:cs="Courier New"/>
          <w:sz w:val="20"/>
          <w:szCs w:val="20"/>
          <w:lang w:val="en-US"/>
        </w:rPr>
        <w:t>if (manWeightedExtIbpo95.Sum()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Math.Round(manWeightedExtIbpo95.Sum()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manIbpoRow["Внешнее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(manWeightedIntIbpo95.Sum()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Math.Round(manWeightedIntIbpo95.Sum()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manIbpoRow["Внутреннее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(manWeightedSumIbpo95.Sum()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Math.Round(manWeightedSumIbpo95.Sum() / 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manIbpoRow["Сумма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manIbpoTable.Rows.Add(manIbpoRow);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manIbpoGridView.DataSource = manIbpoTable;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manIbpoGridView.AutoSizeColumnsMode = DataGridViewAutoSizeColumnsMode.Fill;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manIbpoGridView.AllowUserToAddRows = false;</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 = new DataTable();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womanIbpoTable.Columns.Add("</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ageGroups.Count;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row = womanIbpoTable.NewRow();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Возрастные</w:t>
      </w:r>
      <w:r w:rsidRPr="008F005C">
        <w:rPr>
          <w:rFonts w:ascii="Courier New" w:hAnsi="Courier New" w:cs="Courier New"/>
          <w:sz w:val="20"/>
          <w:szCs w:val="20"/>
          <w:lang w:val="en-US"/>
        </w:rPr>
        <w:t xml:space="preserve"> </w:t>
      </w:r>
      <w:r w:rsidRPr="008F005C">
        <w:rPr>
          <w:rFonts w:ascii="Courier New" w:hAnsi="Courier New" w:cs="Courier New"/>
          <w:sz w:val="20"/>
          <w:szCs w:val="20"/>
        </w:rPr>
        <w:t>группы</w:t>
      </w:r>
      <w:r w:rsidRPr="008F005C">
        <w:rPr>
          <w:rFonts w:ascii="Courier New" w:hAnsi="Courier New" w:cs="Courier New"/>
          <w:sz w:val="20"/>
          <w:szCs w:val="20"/>
          <w:lang w:val="en-US"/>
        </w:rPr>
        <w:t>"] = ageGroups[i];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Math.Round(womanExtIbpo[i],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Math.Round(womanIntIbpo[i],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Math.Round(womanSumIbpo[i],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Math.Round(womanExtIbpo95[i],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Math.Round(womanIntIbpo95[i],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Math.Round(womanSumIbpo95[i],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womanIbpoTable.Rows.Add(row);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DataRow womanIbpoRow = womanIbpoTable.NewRow();</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womanIbpoRow["Возрастные группы"] = "Взвешенные величины";</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(womanWeightedExtIbpo.Sum()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womanIbpoRow["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Math.Round(womanWeightedExtIbpo.Sum()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womanIbpoRow["Внешнее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(womanWeightedIntIbpo.Sum()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 Math.Round(womanWeightedIntIbpo.Sum()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womanIbpoRow["Внутреннее облучение"]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(womanWeightedSumIbpo.Sum()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womanIbpoRow["</w:t>
      </w:r>
      <w:r w:rsidRPr="008F005C">
        <w:rPr>
          <w:rFonts w:ascii="Courier New" w:hAnsi="Courier New" w:cs="Courier New"/>
          <w:sz w:val="20"/>
          <w:szCs w:val="20"/>
        </w:rPr>
        <w:t>Сумма</w:t>
      </w:r>
      <w:r w:rsidRPr="008F005C">
        <w:rPr>
          <w:rFonts w:ascii="Courier New" w:hAnsi="Courier New" w:cs="Courier New"/>
          <w:sz w:val="20"/>
          <w:szCs w:val="20"/>
          <w:lang w:val="en-US"/>
        </w:rPr>
        <w:t>"] = Math.Round(womanWeightedSumIbpo.Sum()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womanIbpoRow["Сумма"]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(womanWeightedExtIbpo95.Sum()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womanIbpoRow["</w:t>
      </w:r>
      <w:r w:rsidRPr="008F005C">
        <w:rPr>
          <w:rFonts w:ascii="Courier New" w:hAnsi="Courier New" w:cs="Courier New"/>
          <w:sz w:val="20"/>
          <w:szCs w:val="20"/>
        </w:rPr>
        <w:t>Внешнее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Math.Round(womanWeightedExtIbpo95.Sum()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womanIbpoRow["Внешнее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(womanWeightedIntIbpo95.Sum()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womanIbpoRow["</w:t>
      </w:r>
      <w:r w:rsidRPr="008F005C">
        <w:rPr>
          <w:rFonts w:ascii="Courier New" w:hAnsi="Courier New" w:cs="Courier New"/>
          <w:sz w:val="20"/>
          <w:szCs w:val="20"/>
        </w:rPr>
        <w:t>Внутреннее</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облучение</w:t>
      </w:r>
      <w:r w:rsidRPr="008F005C">
        <w:rPr>
          <w:rFonts w:ascii="Courier New" w:hAnsi="Courier New" w:cs="Courier New"/>
          <w:sz w:val="20"/>
          <w:szCs w:val="20"/>
          <w:lang w:val="en-US"/>
        </w:rPr>
        <w:t xml:space="preserve"> (95%)"] = Math.Round(womanWeightedIntIbpo95.Sum()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womanIbpoRow["Внутреннее облучение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if (womanWeightedSumIbpo95.Sum()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womanIbpoRow["</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 = Math.Round(womanWeightedSumIbpo95.Sum() / womanRecordsList.Count, 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womanIbpoRow["Сумма (95%)"] = "Облучения нет!";</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womanIbpoTable.Rows.Add(womanIbpoRow);</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womanIbpoGridView.DataSource = womanIbpoTable;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womanIbpoGridView.AutoSizeColumnsMode = DataGridViewAutoSizeColumnsMode.Fill;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womanIbpoGridView.AllowUserToAddRows = false;</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/*-----Вывод в Excel-файл-----*/</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/*-----Инициализация Excel-файла-----*/</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Excel.Application excelApp = new Excel.Application();</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//excelApp.Visible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//excelApp.DisplayAlerts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excelApp.StandardFont = "Times-New-Roman";</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excelApp.StandardFontSize = 12;</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/*-----Создание рабочей книги, в которую будет выводиться информация-----*/</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excelApp.SheetsInNewWorkbook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excelApp.Workbooks.Add(Type.Missing);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Excel.Workbook excelWorkbook = excelApp.Workbooks[1];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Excel.Worksheet excelWorksheet = null;</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Excel.Range excelCells = null;</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Вывод</w:t>
      </w:r>
      <w:r w:rsidRPr="008F005C">
        <w:rPr>
          <w:rFonts w:ascii="Courier New" w:hAnsi="Courier New" w:cs="Courier New"/>
          <w:sz w:val="20"/>
          <w:szCs w:val="20"/>
          <w:lang w:val="en-US"/>
        </w:rPr>
        <w:t xml:space="preserve"> </w:t>
      </w:r>
      <w:r w:rsidRPr="008F005C">
        <w:rPr>
          <w:rFonts w:ascii="Courier New" w:hAnsi="Courier New" w:cs="Courier New"/>
          <w:sz w:val="20"/>
          <w:szCs w:val="20"/>
        </w:rPr>
        <w:t>в</w:t>
      </w:r>
      <w:r w:rsidRPr="008F005C">
        <w:rPr>
          <w:rFonts w:ascii="Courier New" w:hAnsi="Courier New" w:cs="Courier New"/>
          <w:sz w:val="20"/>
          <w:szCs w:val="20"/>
          <w:lang w:val="en-US"/>
        </w:rPr>
        <w:t xml:space="preserve"> </w:t>
      </w:r>
      <w:r w:rsidRPr="008F005C">
        <w:rPr>
          <w:rFonts w:ascii="Courier New" w:hAnsi="Courier New" w:cs="Courier New"/>
          <w:sz w:val="20"/>
          <w:szCs w:val="20"/>
        </w:rPr>
        <w:t>столбцы</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excelWorksheet = (Excel.Worksheet)excelWorkbook.Worksheets.get_Item(1);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excelWorksheet.Name = "Мужчины";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"Возрастные группы";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"Сумма";</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2; i &lt;= manExtIbpo.Length + 1;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"A"];</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ageGroups[i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manExtIbpo[i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"C"];</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manIntIbpo[i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(manSumIbpo[i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manSumIbpo[i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(manExtIbpo95[i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manExtIbpo95[i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"F"];</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(manIntIbpo95[i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manIntIbpo95[i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 = (Excel.Range)excelWorksheet.Cells[i, "G"];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(manSumIbpo95[i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manSumIbpo95[i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excelCells.Borders.ColorIndex = 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"Взвешенные величины";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(manWeightedExtIbpo.Sum()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Math.Round(manWeightedExtIbpo.Sum()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(manWeightedIntIbpo.Sum()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Math.Round(manWeightedIntIbpo.Sum()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(manWeightedSumIbpo.Sum()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Math.Round(manWeightedSumIbpo.Sum()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(manWeightedExtIbpo95.Sum()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Math.Round(manWeightedExtIbpo95.Sum()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(manWeightedIntIbpo95.Sum()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Math.Round(manWeightedIntIbpo95.Sum()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(manWeightedSumIbpo95.Sum() / 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Math.Round(manWeightedSumIbpo95.Sum() / 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excelWorksheet = (Excel.Worksheet)excelWorkbook.Worksheets.get_Item(2);</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excelWorksheet.Name = "Женщины";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"Возрастные группы";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B1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"Сумма";</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"Внешнее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"Внутреннее облучение (95%)";</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C1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Excel.XlBorderWeight.xlThick;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Сумма</w:t>
      </w:r>
      <w:r w:rsidRPr="008F005C">
        <w:rPr>
          <w:rFonts w:ascii="Courier New" w:hAnsi="Courier New" w:cs="Courier New"/>
          <w:sz w:val="20"/>
          <w:szCs w:val="20"/>
          <w:lang w:val="en-US"/>
        </w:rPr>
        <w:t xml:space="preserve"> (95%)";</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2; i &lt;= womanExtIbpo.Length + 1;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"A"];</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ageGroups[i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"B"];</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(womanExtIbpo[i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womanExtIbpo[i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"C"];</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womanIntIbpo[i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(womanSumIbpo[i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womanSumIbpo[i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(womanExtIbpo95[i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womanExtIbpo95[i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"F"];</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(womanIntIbpo95[i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womanIntIbpo95[i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excelCells.Borders.ColorIndex = 1;</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 = (Excel.Range)excelWorksheet.Cells[i, "G"];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(womanSumIbpo95[i - 2]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womanSumIbpo95[i - 2];</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excelCells.Borders.ColorIndex = 1;</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excelWorksheet.get_Range("A"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excelCells.Value2 = "Взвешенные величины";</w:t>
      </w:r>
    </w:p>
    <w:p w:rsidR="008F005C" w:rsidRPr="008F005C" w:rsidRDefault="008F005C" w:rsidP="008F005C">
      <w:pPr>
        <w:spacing w:after="0" w:line="240" w:lineRule="auto"/>
        <w:rPr>
          <w:rFonts w:ascii="Courier New" w:hAnsi="Courier New" w:cs="Courier New"/>
          <w:sz w:val="20"/>
          <w:szCs w:val="20"/>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excelWorksheet.get_Range("B"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(womanWeightedExtIbpo.Sum()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Math.Round(womanWeightedExtIbpo.Sum()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excelWorksheet.get_Range("C"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(womanWeightedIntIbpo.Sum()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Math.Round(womanWeightedIntIbpo.Sum()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excelWorksheet.get_Range("D"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(womanWeightedSumIbpo.Sum()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Math.Round(womanWeightedSumIbpo.Sum()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excelWorksheet.get_Range("E"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(womanWeightedExtIbpo95.Sum()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Math.Round(womanWeightedExtIbpo95.Sum()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excelWorksheet.get_Range("F"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(womanWeightedIntIbpo95.Sum()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Math.Round(womanWeightedIntIbpo95.Sum()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/*-----Описываем ячейку А1 на странице-----*/</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excelCells = excelWorksheet.get_Range("G" + 13);</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excelCells.VerticalAlignment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excelCells.HorizontalAlignment = Excel.Constants.xlCenter;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excelCells.Borders.Weight = Excel.XlBorderWeight.xlMedium;</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(womanWeightedSumIbpo95.Sum() / womanRecordsList.Count &lt; 100)</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Math.Round(womanWeightedSumIbpo95.Sum() / womanRecordsList.Count, 8);</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excelCells.Value2 = "</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облучения</w:t>
      </w:r>
      <w:r w:rsidRPr="008F005C">
        <w:rPr>
          <w:rFonts w:ascii="Courier New" w:hAnsi="Courier New" w:cs="Courier New"/>
          <w:sz w:val="20"/>
          <w:szCs w:val="20"/>
          <w:lang w:val="en-US"/>
        </w:rPr>
        <w: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char[] timeNameBuffer = DateTime.Now.ToString().ToCharArray();</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for (int i = 0; i &lt; timeNameBuffer.Length; i++)</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(timeNameBuffer[i] ==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timeNameBuffer[i] =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(larRB.Checked)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 </w:t>
      </w:r>
      <w:r w:rsidRPr="008F005C">
        <w:rPr>
          <w:rFonts w:ascii="Courier New" w:hAnsi="Courier New" w:cs="Courier New"/>
          <w:sz w:val="20"/>
          <w:szCs w:val="20"/>
        </w:rPr>
        <w:t>ИБПО</w:t>
      </w:r>
      <w:r w:rsidRPr="008F005C">
        <w:rPr>
          <w:rFonts w:ascii="Courier New" w:hAnsi="Courier New" w:cs="Courier New"/>
          <w:sz w:val="20"/>
          <w:szCs w:val="20"/>
          <w:lang w:val="en-US"/>
        </w:rPr>
        <w:t>_LAR";</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(detRB.Checked)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saveAs = " </w:t>
      </w:r>
      <w:r w:rsidRPr="008F005C">
        <w:rPr>
          <w:rFonts w:ascii="Courier New" w:hAnsi="Courier New" w:cs="Courier New"/>
          <w:sz w:val="20"/>
          <w:szCs w:val="20"/>
        </w:rPr>
        <w:t>ИБПО</w:t>
      </w:r>
      <w:r w:rsidRPr="008F005C">
        <w:rPr>
          <w:rFonts w:ascii="Courier New" w:hAnsi="Courier New" w:cs="Courier New"/>
          <w:sz w:val="20"/>
          <w:szCs w:val="20"/>
          <w:lang w:val="en-US"/>
        </w:rPr>
        <w:t>_Det";</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(aMethodRB.Checked)</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bufferPath = outPath + "\\ИБПО (Средний возраст)";</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rPr>
        <w:t xml:space="preserve">                            </w:t>
      </w:r>
      <w:r w:rsidRPr="008F005C">
        <w:rPr>
          <w:rFonts w:ascii="Courier New" w:hAnsi="Courier New" w:cs="Courier New"/>
          <w:sz w:val="20"/>
          <w:szCs w:val="20"/>
          <w:lang w:val="en-US"/>
        </w:rPr>
        <w:t>Directory.CreateDirectory(bufferPath);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excelWorkbook.SaveAs(@bufferPath + "\\" + shopComboBox.SelectedItem + saveAs + "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w:t>
      </w:r>
      <w:r w:rsidRPr="008F005C">
        <w:rPr>
          <w:rFonts w:ascii="Courier New" w:hAnsi="Courier New" w:cs="Courier New"/>
          <w:sz w:val="20"/>
          <w:szCs w:val="20"/>
        </w:rPr>
        <w:t>возраст</w:t>
      </w:r>
      <w:r w:rsidRPr="008F005C">
        <w:rPr>
          <w:rFonts w:ascii="Courier New" w:hAnsi="Courier New" w:cs="Courier New"/>
          <w:sz w:val="20"/>
          <w:szCs w:val="20"/>
          <w:lang w:val="en-US"/>
        </w:rPr>
        <w:t>)" + "(" + new string(timeNameBuffer) + ").xlsx",  //object Filename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Excel.XlFileFormat.xlOpenXMLWorkbook,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Excel.XlSaveAsAccessMode.xlNoChange,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if (bMethodRB.Checked)</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bufferPath = outPath + "\\</w:t>
      </w:r>
      <w:r w:rsidRPr="008F005C">
        <w:rPr>
          <w:rFonts w:ascii="Courier New" w:hAnsi="Courier New" w:cs="Courier New"/>
          <w:sz w:val="20"/>
          <w:szCs w:val="20"/>
        </w:rPr>
        <w:t>ИБПО</w:t>
      </w:r>
      <w:r w:rsidRPr="008F005C">
        <w:rPr>
          <w:rFonts w:ascii="Courier New" w:hAnsi="Courier New" w:cs="Courier New"/>
          <w:sz w:val="20"/>
          <w:szCs w:val="20"/>
          <w:lang w:val="en-US"/>
        </w:rPr>
        <w:t xml:space="preserve">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LAR(Det))";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lastRenderedPageBreak/>
        <w:t xml:space="preserve">                            Directory.CreateDirectory(bufferPath);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excelWorkbook.SaveAs(@bufferPath + "\\" + shopComboBox.SelectedItem + saveAs + " (</w:t>
      </w:r>
      <w:r w:rsidRPr="008F005C">
        <w:rPr>
          <w:rFonts w:ascii="Courier New" w:hAnsi="Courier New" w:cs="Courier New"/>
          <w:sz w:val="20"/>
          <w:szCs w:val="20"/>
        </w:rPr>
        <w:t>Средний</w:t>
      </w:r>
      <w:r w:rsidRPr="008F005C">
        <w:rPr>
          <w:rFonts w:ascii="Courier New" w:hAnsi="Courier New" w:cs="Courier New"/>
          <w:sz w:val="20"/>
          <w:szCs w:val="20"/>
          <w:lang w:val="en-US"/>
        </w:rPr>
        <w:t xml:space="preserve"> LAR(Det))" + "(" + new string(timeNameBuffer) + ").xlsx",  //object Filename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Excel.XlFileFormat.xlOpenXMLWorkbook,</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Excel.XlSaveAsAccessMode.xlNoChange,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Type.Missing);</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excelApp.Quit();</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connection.Close();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catch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MessageBox.Show("</w:t>
      </w:r>
      <w:r w:rsidRPr="008F005C">
        <w:rPr>
          <w:rFonts w:ascii="Courier New" w:hAnsi="Courier New" w:cs="Courier New"/>
          <w:sz w:val="20"/>
          <w:szCs w:val="20"/>
        </w:rPr>
        <w:t>ОРПО</w:t>
      </w:r>
      <w:r w:rsidRPr="008F005C">
        <w:rPr>
          <w:rFonts w:ascii="Courier New" w:hAnsi="Courier New" w:cs="Courier New"/>
          <w:sz w:val="20"/>
          <w:szCs w:val="20"/>
          <w:lang w:val="en-US"/>
        </w:rPr>
        <w:t xml:space="preserve"> </w:t>
      </w:r>
      <w:r w:rsidRPr="008F005C">
        <w:rPr>
          <w:rFonts w:ascii="Courier New" w:hAnsi="Courier New" w:cs="Courier New"/>
          <w:sz w:val="20"/>
          <w:szCs w:val="20"/>
        </w:rPr>
        <w:t>не</w:t>
      </w:r>
      <w:r w:rsidRPr="008F005C">
        <w:rPr>
          <w:rFonts w:ascii="Courier New" w:hAnsi="Courier New" w:cs="Courier New"/>
          <w:sz w:val="20"/>
          <w:szCs w:val="20"/>
          <w:lang w:val="en-US"/>
        </w:rPr>
        <w:t xml:space="preserve"> </w:t>
      </w:r>
      <w:r w:rsidRPr="008F005C">
        <w:rPr>
          <w:rFonts w:ascii="Courier New" w:hAnsi="Courier New" w:cs="Courier New"/>
          <w:sz w:val="20"/>
          <w:szCs w:val="20"/>
        </w:rPr>
        <w:t>посчитано</w:t>
      </w:r>
      <w:r w:rsidRPr="008F005C">
        <w:rPr>
          <w:rFonts w:ascii="Courier New" w:hAnsi="Courier New" w:cs="Courier New"/>
          <w:sz w:val="20"/>
          <w:szCs w:val="20"/>
          <w:lang w:val="en-US"/>
        </w:rPr>
        <w:t>!", "</w:t>
      </w:r>
      <w:r w:rsidRPr="008F005C">
        <w:rPr>
          <w:rFonts w:ascii="Courier New" w:hAnsi="Courier New" w:cs="Courier New"/>
          <w:sz w:val="20"/>
          <w:szCs w:val="20"/>
        </w:rPr>
        <w:t>Внимание</w:t>
      </w:r>
      <w:r w:rsidRPr="008F005C">
        <w:rPr>
          <w:rFonts w:ascii="Courier New" w:hAnsi="Courier New" w:cs="Courier New"/>
          <w:sz w:val="20"/>
          <w:szCs w:val="20"/>
          <w:lang w:val="en-US"/>
        </w:rPr>
        <w:t>", MessageBoxButtons.OK, MessageBoxIcon.Exclamation, MessageBoxDefaultButton.Button1);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Application.DoEvents();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catch</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MessageBox.Show("</w:t>
      </w:r>
      <w:r w:rsidRPr="008F005C">
        <w:rPr>
          <w:rFonts w:ascii="Courier New" w:hAnsi="Courier New" w:cs="Courier New"/>
          <w:sz w:val="20"/>
          <w:szCs w:val="20"/>
        </w:rPr>
        <w:t>Нет</w:t>
      </w:r>
      <w:r w:rsidRPr="008F005C">
        <w:rPr>
          <w:rFonts w:ascii="Courier New" w:hAnsi="Courier New" w:cs="Courier New"/>
          <w:sz w:val="20"/>
          <w:szCs w:val="20"/>
          <w:lang w:val="en-US"/>
        </w:rPr>
        <w:t xml:space="preserve"> </w:t>
      </w:r>
      <w:r w:rsidRPr="008F005C">
        <w:rPr>
          <w:rFonts w:ascii="Courier New" w:hAnsi="Courier New" w:cs="Courier New"/>
          <w:sz w:val="20"/>
          <w:szCs w:val="20"/>
        </w:rPr>
        <w:t>связи</w:t>
      </w:r>
      <w:r w:rsidRPr="008F005C">
        <w:rPr>
          <w:rFonts w:ascii="Courier New" w:hAnsi="Courier New" w:cs="Courier New"/>
          <w:sz w:val="20"/>
          <w:szCs w:val="20"/>
          <w:lang w:val="en-US"/>
        </w:rPr>
        <w:t xml:space="preserve"> </w:t>
      </w:r>
      <w:r w:rsidRPr="008F005C">
        <w:rPr>
          <w:rFonts w:ascii="Courier New" w:hAnsi="Courier New" w:cs="Courier New"/>
          <w:sz w:val="20"/>
          <w:szCs w:val="20"/>
        </w:rPr>
        <w:t>с</w:t>
      </w:r>
      <w:r w:rsidRPr="008F005C">
        <w:rPr>
          <w:rFonts w:ascii="Courier New" w:hAnsi="Courier New" w:cs="Courier New"/>
          <w:sz w:val="20"/>
          <w:szCs w:val="20"/>
          <w:lang w:val="en-US"/>
        </w:rPr>
        <w:t xml:space="preserve"> </w:t>
      </w:r>
      <w:r w:rsidRPr="008F005C">
        <w:rPr>
          <w:rFonts w:ascii="Courier New" w:hAnsi="Courier New" w:cs="Courier New"/>
          <w:sz w:val="20"/>
          <w:szCs w:val="20"/>
        </w:rPr>
        <w:t>базой</w:t>
      </w:r>
      <w:r w:rsidRPr="008F005C">
        <w:rPr>
          <w:rFonts w:ascii="Courier New" w:hAnsi="Courier New" w:cs="Courier New"/>
          <w:sz w:val="20"/>
          <w:szCs w:val="20"/>
          <w:lang w:val="en-US"/>
        </w:rPr>
        <w:t xml:space="preserve"> </w:t>
      </w:r>
      <w:r w:rsidRPr="008F005C">
        <w:rPr>
          <w:rFonts w:ascii="Courier New" w:hAnsi="Courier New" w:cs="Courier New"/>
          <w:sz w:val="20"/>
          <w:szCs w:val="20"/>
        </w:rPr>
        <w:t>данных</w:t>
      </w:r>
      <w:r w:rsidRPr="008F005C">
        <w:rPr>
          <w:rFonts w:ascii="Courier New" w:hAnsi="Courier New" w:cs="Courier New"/>
          <w:sz w:val="20"/>
          <w:szCs w:val="20"/>
          <w:lang w:val="en-US"/>
        </w:rPr>
        <w:t xml:space="preserve">! </w:t>
      </w:r>
      <w:r w:rsidRPr="008F005C">
        <w:rPr>
          <w:rFonts w:ascii="Courier New" w:hAnsi="Courier New" w:cs="Courier New"/>
          <w:sz w:val="20"/>
          <w:szCs w:val="20"/>
        </w:rPr>
        <w:t>Подключите</w:t>
      </w:r>
      <w:r w:rsidRPr="008F005C">
        <w:rPr>
          <w:rFonts w:ascii="Courier New" w:hAnsi="Courier New" w:cs="Courier New"/>
          <w:sz w:val="20"/>
          <w:szCs w:val="20"/>
          <w:lang w:val="en-US"/>
        </w:rPr>
        <w:t xml:space="preserve"> </w:t>
      </w:r>
      <w:r w:rsidRPr="008F005C">
        <w:rPr>
          <w:rFonts w:ascii="Courier New" w:hAnsi="Courier New" w:cs="Courier New"/>
          <w:sz w:val="20"/>
          <w:szCs w:val="20"/>
        </w:rPr>
        <w:t>базу</w:t>
      </w:r>
      <w:r w:rsidRPr="008F005C">
        <w:rPr>
          <w:rFonts w:ascii="Courier New" w:hAnsi="Courier New" w:cs="Courier New"/>
          <w:sz w:val="20"/>
          <w:szCs w:val="20"/>
          <w:lang w:val="en-US"/>
        </w:rPr>
        <w:t>!", "</w:t>
      </w:r>
      <w:r w:rsidRPr="008F005C">
        <w:rPr>
          <w:rFonts w:ascii="Courier New" w:hAnsi="Courier New" w:cs="Courier New"/>
          <w:sz w:val="20"/>
          <w:szCs w:val="20"/>
        </w:rPr>
        <w:t>Внимание</w:t>
      </w:r>
      <w:r w:rsidRPr="008F005C">
        <w:rPr>
          <w:rFonts w:ascii="Courier New" w:hAnsi="Courier New" w:cs="Courier New"/>
          <w:sz w:val="20"/>
          <w:szCs w:val="20"/>
          <w:lang w:val="en-US"/>
        </w:rPr>
        <w:t>", MessageBoxButtons.OK, MessageBoxIcon.Exclamation, MessageBoxDefaultButton.Button1);</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Application.DoEvents();</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shopComboBox.Enabled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getIbpoButton.Enabled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shopComboBox_SelectedIndexChanged(object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aMethodRB.Enabled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bMethodRB.Enabled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shopComboBox.Enabled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aMethodRB_CheckedChanged(object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getOrpoButton.Enabled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bMethodRB.Enabled = false;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private void bMethodRB_CheckedChanged(object sender, EventArgs 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getOrpoButton.Enabled = true;</w:t>
      </w:r>
    </w:p>
    <w:p w:rsidR="008F005C" w:rsidRPr="008F005C" w:rsidRDefault="008F005C" w:rsidP="008F005C">
      <w:pPr>
        <w:spacing w:after="0" w:line="240" w:lineRule="auto"/>
        <w:rPr>
          <w:rFonts w:ascii="Courier New" w:hAnsi="Courier New" w:cs="Courier New"/>
          <w:sz w:val="20"/>
          <w:szCs w:val="20"/>
          <w:lang w:val="en-US"/>
        </w:rPr>
      </w:pPr>
      <w:r w:rsidRPr="008F005C">
        <w:rPr>
          <w:rFonts w:ascii="Courier New" w:hAnsi="Courier New" w:cs="Courier New"/>
          <w:sz w:val="20"/>
          <w:szCs w:val="20"/>
          <w:lang w:val="en-US"/>
        </w:rPr>
        <w:t xml:space="preserve">            aMethodRB.Enabled = false;</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lang w:val="en-US"/>
        </w:rPr>
        <w:t xml:space="preserve">        </w:t>
      </w:r>
      <w:r w:rsidRPr="008F005C">
        <w:rPr>
          <w:rFonts w:ascii="Courier New" w:hAnsi="Courier New" w:cs="Courier New"/>
          <w:sz w:val="20"/>
          <w:szCs w:val="20"/>
        </w:rPr>
        <w:t>}</w:t>
      </w:r>
    </w:p>
    <w:p w:rsidR="008F005C" w:rsidRPr="008F005C"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 xml:space="preserve">    }</w:t>
      </w:r>
    </w:p>
    <w:p w:rsidR="00563268" w:rsidRPr="007855BA" w:rsidRDefault="008F005C" w:rsidP="008F005C">
      <w:pPr>
        <w:spacing w:after="0" w:line="240" w:lineRule="auto"/>
        <w:rPr>
          <w:rFonts w:ascii="Courier New" w:hAnsi="Courier New" w:cs="Courier New"/>
          <w:sz w:val="20"/>
          <w:szCs w:val="20"/>
        </w:rPr>
      </w:pPr>
      <w:r w:rsidRPr="008F005C">
        <w:rPr>
          <w:rFonts w:ascii="Courier New" w:hAnsi="Courier New" w:cs="Courier New"/>
          <w:sz w:val="20"/>
          <w:szCs w:val="20"/>
        </w:rPr>
        <w:t>}</w:t>
      </w:r>
    </w:p>
    <w:sectPr w:rsidR="00563268" w:rsidRPr="007855BA" w:rsidSect="007271D6">
      <w:footerReference w:type="default" r:id="rId8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422" w:rsidRDefault="00A32422" w:rsidP="00EF4BC2">
      <w:pPr>
        <w:spacing w:after="0" w:line="240" w:lineRule="auto"/>
      </w:pPr>
      <w:r>
        <w:separator/>
      </w:r>
    </w:p>
  </w:endnote>
  <w:endnote w:type="continuationSeparator" w:id="0">
    <w:p w:rsidR="00A32422" w:rsidRDefault="00A32422" w:rsidP="00EF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724907"/>
      <w:docPartObj>
        <w:docPartGallery w:val="Page Numbers (Bottom of Page)"/>
        <w:docPartUnique/>
      </w:docPartObj>
    </w:sdtPr>
    <w:sdtEndPr/>
    <w:sdtContent>
      <w:p w:rsidR="00843716" w:rsidRDefault="00843716">
        <w:pPr>
          <w:pStyle w:val="ac"/>
          <w:jc w:val="center"/>
        </w:pPr>
        <w:r>
          <w:fldChar w:fldCharType="begin"/>
        </w:r>
        <w:r>
          <w:instrText>PAGE   \* MERGEFORMAT</w:instrText>
        </w:r>
        <w:r>
          <w:fldChar w:fldCharType="separate"/>
        </w:r>
        <w:r w:rsidR="009A6935">
          <w:rPr>
            <w:noProof/>
          </w:rPr>
          <w:t>30</w:t>
        </w:r>
        <w:r>
          <w:rPr>
            <w:noProof/>
          </w:rPr>
          <w:fldChar w:fldCharType="end"/>
        </w:r>
      </w:p>
    </w:sdtContent>
  </w:sdt>
  <w:p w:rsidR="00843716" w:rsidRDefault="0084371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422" w:rsidRDefault="00A32422" w:rsidP="00EF4BC2">
      <w:pPr>
        <w:spacing w:after="0" w:line="240" w:lineRule="auto"/>
      </w:pPr>
      <w:r>
        <w:separator/>
      </w:r>
    </w:p>
  </w:footnote>
  <w:footnote w:type="continuationSeparator" w:id="0">
    <w:p w:rsidR="00A32422" w:rsidRDefault="00A32422" w:rsidP="00EF4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7C05406"/>
    <w:multiLevelType w:val="hybridMultilevel"/>
    <w:tmpl w:val="BB3A1288"/>
    <w:lvl w:ilvl="0" w:tplc="353A6BA2">
      <w:start w:val="1"/>
      <w:numFmt w:val="bullet"/>
      <w:lvlText w:val=""/>
      <w:lvlJc w:val="left"/>
      <w:pPr>
        <w:ind w:left="1068" w:hanging="360"/>
      </w:pPr>
      <w:rPr>
        <w:rFonts w:ascii="Symbol" w:hAnsi="Symbol" w:hint="default"/>
        <w:color w:val="auto"/>
      </w:rPr>
    </w:lvl>
    <w:lvl w:ilvl="1" w:tplc="04190003">
      <w:start w:val="1"/>
      <w:numFmt w:val="bullet"/>
      <w:lvlText w:val="o"/>
      <w:lvlJc w:val="left"/>
      <w:pPr>
        <w:ind w:left="1788" w:hanging="360"/>
      </w:pPr>
      <w:rPr>
        <w:rFonts w:ascii="Courier New" w:hAnsi="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hint="default"/>
      </w:rPr>
    </w:lvl>
    <w:lvl w:ilvl="8" w:tplc="04190005">
      <w:start w:val="1"/>
      <w:numFmt w:val="bullet"/>
      <w:lvlText w:val=""/>
      <w:lvlJc w:val="left"/>
      <w:pPr>
        <w:ind w:left="6828" w:hanging="360"/>
      </w:pPr>
      <w:rPr>
        <w:rFonts w:ascii="Wingdings" w:hAnsi="Wingdings" w:hint="default"/>
      </w:rPr>
    </w:lvl>
  </w:abstractNum>
  <w:abstractNum w:abstractNumId="3">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61F83867"/>
    <w:multiLevelType w:val="hybridMultilevel"/>
    <w:tmpl w:val="E2EADB1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9CE1A05"/>
    <w:multiLevelType w:val="hybridMultilevel"/>
    <w:tmpl w:val="BB869ABA"/>
    <w:lvl w:ilvl="0" w:tplc="F83EF5F8">
      <w:start w:val="1"/>
      <w:numFmt w:val="decimal"/>
      <w:lvlText w:val="%1)"/>
      <w:lvlJc w:val="left"/>
      <w:pPr>
        <w:ind w:left="720" w:hanging="360"/>
      </w:pPr>
      <w:rPr>
        <w:rFonts w:ascii="Arial" w:eastAsia="Times New Roman" w:hAnsi="Arial" w:cs="Arial"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4406"/>
    <w:rsid w:val="00000B8C"/>
    <w:rsid w:val="00003C88"/>
    <w:rsid w:val="000040B8"/>
    <w:rsid w:val="00007DBF"/>
    <w:rsid w:val="00010022"/>
    <w:rsid w:val="00010FD6"/>
    <w:rsid w:val="000115BF"/>
    <w:rsid w:val="00012D1B"/>
    <w:rsid w:val="00013CCC"/>
    <w:rsid w:val="00014852"/>
    <w:rsid w:val="00014C73"/>
    <w:rsid w:val="000164CA"/>
    <w:rsid w:val="0002019C"/>
    <w:rsid w:val="00027CA7"/>
    <w:rsid w:val="0003031E"/>
    <w:rsid w:val="00030707"/>
    <w:rsid w:val="000324B3"/>
    <w:rsid w:val="00033202"/>
    <w:rsid w:val="00033C40"/>
    <w:rsid w:val="00044113"/>
    <w:rsid w:val="00052F31"/>
    <w:rsid w:val="000574DC"/>
    <w:rsid w:val="000601CF"/>
    <w:rsid w:val="0006343A"/>
    <w:rsid w:val="000679D3"/>
    <w:rsid w:val="000769E2"/>
    <w:rsid w:val="00081B19"/>
    <w:rsid w:val="00085901"/>
    <w:rsid w:val="0009315A"/>
    <w:rsid w:val="000A0F92"/>
    <w:rsid w:val="000A3834"/>
    <w:rsid w:val="000A402C"/>
    <w:rsid w:val="000A47D4"/>
    <w:rsid w:val="000A77DF"/>
    <w:rsid w:val="000B4C97"/>
    <w:rsid w:val="000B6942"/>
    <w:rsid w:val="000C0130"/>
    <w:rsid w:val="000C540D"/>
    <w:rsid w:val="000C5802"/>
    <w:rsid w:val="000C5A43"/>
    <w:rsid w:val="000C6DE6"/>
    <w:rsid w:val="000C777A"/>
    <w:rsid w:val="000D0643"/>
    <w:rsid w:val="000D4A71"/>
    <w:rsid w:val="000D749B"/>
    <w:rsid w:val="000E267E"/>
    <w:rsid w:val="000E35A9"/>
    <w:rsid w:val="000E630E"/>
    <w:rsid w:val="000F7CB4"/>
    <w:rsid w:val="00105956"/>
    <w:rsid w:val="001067E8"/>
    <w:rsid w:val="0011105E"/>
    <w:rsid w:val="00111832"/>
    <w:rsid w:val="00113ADF"/>
    <w:rsid w:val="00113B70"/>
    <w:rsid w:val="001227FB"/>
    <w:rsid w:val="00124ED1"/>
    <w:rsid w:val="00137F8C"/>
    <w:rsid w:val="0014026C"/>
    <w:rsid w:val="001444E5"/>
    <w:rsid w:val="00153273"/>
    <w:rsid w:val="00153EFD"/>
    <w:rsid w:val="00155C77"/>
    <w:rsid w:val="001567BC"/>
    <w:rsid w:val="0016008F"/>
    <w:rsid w:val="00165C81"/>
    <w:rsid w:val="00170854"/>
    <w:rsid w:val="001733E9"/>
    <w:rsid w:val="00176D4B"/>
    <w:rsid w:val="001829E4"/>
    <w:rsid w:val="0018354B"/>
    <w:rsid w:val="00187C4C"/>
    <w:rsid w:val="00193000"/>
    <w:rsid w:val="001957AD"/>
    <w:rsid w:val="001A1DA3"/>
    <w:rsid w:val="001A2DE8"/>
    <w:rsid w:val="001A2E90"/>
    <w:rsid w:val="001A78C1"/>
    <w:rsid w:val="001B05DA"/>
    <w:rsid w:val="001D5614"/>
    <w:rsid w:val="001D746A"/>
    <w:rsid w:val="001E1E69"/>
    <w:rsid w:val="001E69D9"/>
    <w:rsid w:val="001F3C65"/>
    <w:rsid w:val="001F4D9B"/>
    <w:rsid w:val="001F5CC9"/>
    <w:rsid w:val="00200F4E"/>
    <w:rsid w:val="002031B6"/>
    <w:rsid w:val="002060F9"/>
    <w:rsid w:val="00212F14"/>
    <w:rsid w:val="00213398"/>
    <w:rsid w:val="00217AB7"/>
    <w:rsid w:val="00225BCC"/>
    <w:rsid w:val="00225CF9"/>
    <w:rsid w:val="00232E2D"/>
    <w:rsid w:val="00244B22"/>
    <w:rsid w:val="0024572D"/>
    <w:rsid w:val="00250243"/>
    <w:rsid w:val="00254A92"/>
    <w:rsid w:val="00256EAA"/>
    <w:rsid w:val="00257598"/>
    <w:rsid w:val="00260FE3"/>
    <w:rsid w:val="00263AB3"/>
    <w:rsid w:val="00266071"/>
    <w:rsid w:val="002667AF"/>
    <w:rsid w:val="00271C27"/>
    <w:rsid w:val="00272B5A"/>
    <w:rsid w:val="00276E24"/>
    <w:rsid w:val="00277716"/>
    <w:rsid w:val="002778C5"/>
    <w:rsid w:val="002817AD"/>
    <w:rsid w:val="00281E3D"/>
    <w:rsid w:val="002832CC"/>
    <w:rsid w:val="00284406"/>
    <w:rsid w:val="00291910"/>
    <w:rsid w:val="00291C12"/>
    <w:rsid w:val="002920FB"/>
    <w:rsid w:val="00295602"/>
    <w:rsid w:val="00296CCA"/>
    <w:rsid w:val="002A08B5"/>
    <w:rsid w:val="002A3435"/>
    <w:rsid w:val="002A3F46"/>
    <w:rsid w:val="002A4248"/>
    <w:rsid w:val="002A7F9F"/>
    <w:rsid w:val="002B16DA"/>
    <w:rsid w:val="002B278C"/>
    <w:rsid w:val="002B6BA9"/>
    <w:rsid w:val="002B6E8A"/>
    <w:rsid w:val="002C2AFE"/>
    <w:rsid w:val="002C308F"/>
    <w:rsid w:val="002D764B"/>
    <w:rsid w:val="002E302E"/>
    <w:rsid w:val="002E43A8"/>
    <w:rsid w:val="002E6D56"/>
    <w:rsid w:val="002F26E0"/>
    <w:rsid w:val="002F797B"/>
    <w:rsid w:val="00301A05"/>
    <w:rsid w:val="00304E9A"/>
    <w:rsid w:val="0031039D"/>
    <w:rsid w:val="0031053C"/>
    <w:rsid w:val="00311717"/>
    <w:rsid w:val="003153EF"/>
    <w:rsid w:val="00316416"/>
    <w:rsid w:val="00320EF2"/>
    <w:rsid w:val="003229CB"/>
    <w:rsid w:val="00333F3E"/>
    <w:rsid w:val="00335134"/>
    <w:rsid w:val="003373EE"/>
    <w:rsid w:val="0033742B"/>
    <w:rsid w:val="00346BBA"/>
    <w:rsid w:val="00353383"/>
    <w:rsid w:val="003659AA"/>
    <w:rsid w:val="0036627F"/>
    <w:rsid w:val="00373163"/>
    <w:rsid w:val="00375C16"/>
    <w:rsid w:val="003804F2"/>
    <w:rsid w:val="00380EAB"/>
    <w:rsid w:val="00382079"/>
    <w:rsid w:val="00384133"/>
    <w:rsid w:val="00384476"/>
    <w:rsid w:val="00386DDE"/>
    <w:rsid w:val="00390663"/>
    <w:rsid w:val="00392E5D"/>
    <w:rsid w:val="003A10B3"/>
    <w:rsid w:val="003A5407"/>
    <w:rsid w:val="003B052A"/>
    <w:rsid w:val="003B60AD"/>
    <w:rsid w:val="003B7098"/>
    <w:rsid w:val="003B784A"/>
    <w:rsid w:val="003C1E66"/>
    <w:rsid w:val="003C2258"/>
    <w:rsid w:val="003C273E"/>
    <w:rsid w:val="003C65E3"/>
    <w:rsid w:val="003C6C57"/>
    <w:rsid w:val="003C78BE"/>
    <w:rsid w:val="003D4072"/>
    <w:rsid w:val="003D7A39"/>
    <w:rsid w:val="003D7A89"/>
    <w:rsid w:val="003E07D6"/>
    <w:rsid w:val="003E14B0"/>
    <w:rsid w:val="003E7EE6"/>
    <w:rsid w:val="003F29DB"/>
    <w:rsid w:val="003F46FD"/>
    <w:rsid w:val="003F4EAD"/>
    <w:rsid w:val="00420453"/>
    <w:rsid w:val="0042103F"/>
    <w:rsid w:val="0042384F"/>
    <w:rsid w:val="004250C8"/>
    <w:rsid w:val="00426CD5"/>
    <w:rsid w:val="0042791F"/>
    <w:rsid w:val="004338E2"/>
    <w:rsid w:val="00434BB6"/>
    <w:rsid w:val="00440DBA"/>
    <w:rsid w:val="0044495E"/>
    <w:rsid w:val="00450741"/>
    <w:rsid w:val="0045668E"/>
    <w:rsid w:val="00460168"/>
    <w:rsid w:val="0046152C"/>
    <w:rsid w:val="00461FA8"/>
    <w:rsid w:val="0046665D"/>
    <w:rsid w:val="00470DC1"/>
    <w:rsid w:val="00471B6B"/>
    <w:rsid w:val="00474E7F"/>
    <w:rsid w:val="00483BB5"/>
    <w:rsid w:val="00490ADE"/>
    <w:rsid w:val="00491FBD"/>
    <w:rsid w:val="00493F08"/>
    <w:rsid w:val="00496FA0"/>
    <w:rsid w:val="00497EA1"/>
    <w:rsid w:val="004A113B"/>
    <w:rsid w:val="004A2509"/>
    <w:rsid w:val="004A3937"/>
    <w:rsid w:val="004A4255"/>
    <w:rsid w:val="004A4799"/>
    <w:rsid w:val="004A6C1E"/>
    <w:rsid w:val="004B2B7C"/>
    <w:rsid w:val="004B4AA7"/>
    <w:rsid w:val="004B7D5A"/>
    <w:rsid w:val="004C34D6"/>
    <w:rsid w:val="004C45AF"/>
    <w:rsid w:val="004D64ED"/>
    <w:rsid w:val="004E4BA0"/>
    <w:rsid w:val="004E68C5"/>
    <w:rsid w:val="005019BD"/>
    <w:rsid w:val="00502CC1"/>
    <w:rsid w:val="00506880"/>
    <w:rsid w:val="00507B93"/>
    <w:rsid w:val="00507F37"/>
    <w:rsid w:val="0051025F"/>
    <w:rsid w:val="00512A90"/>
    <w:rsid w:val="005130B1"/>
    <w:rsid w:val="00517685"/>
    <w:rsid w:val="00526553"/>
    <w:rsid w:val="00526DB7"/>
    <w:rsid w:val="00527232"/>
    <w:rsid w:val="00530638"/>
    <w:rsid w:val="0054259B"/>
    <w:rsid w:val="00544F9B"/>
    <w:rsid w:val="0055152D"/>
    <w:rsid w:val="00555642"/>
    <w:rsid w:val="00563268"/>
    <w:rsid w:val="00566E55"/>
    <w:rsid w:val="00580370"/>
    <w:rsid w:val="005832D8"/>
    <w:rsid w:val="00587320"/>
    <w:rsid w:val="005907B9"/>
    <w:rsid w:val="00592605"/>
    <w:rsid w:val="00592E95"/>
    <w:rsid w:val="005A4FD2"/>
    <w:rsid w:val="005A592A"/>
    <w:rsid w:val="005A5EAC"/>
    <w:rsid w:val="005A608B"/>
    <w:rsid w:val="005A7414"/>
    <w:rsid w:val="005A7803"/>
    <w:rsid w:val="005A7B8D"/>
    <w:rsid w:val="005B3E4E"/>
    <w:rsid w:val="005B507D"/>
    <w:rsid w:val="005B5C25"/>
    <w:rsid w:val="005B730B"/>
    <w:rsid w:val="005C7DC7"/>
    <w:rsid w:val="005D3D34"/>
    <w:rsid w:val="005D52C2"/>
    <w:rsid w:val="005D7F76"/>
    <w:rsid w:val="005E14A6"/>
    <w:rsid w:val="005E1AAC"/>
    <w:rsid w:val="005E4227"/>
    <w:rsid w:val="005F0DF2"/>
    <w:rsid w:val="005F3D60"/>
    <w:rsid w:val="00600F71"/>
    <w:rsid w:val="0060310D"/>
    <w:rsid w:val="006058A0"/>
    <w:rsid w:val="00607849"/>
    <w:rsid w:val="00610B9E"/>
    <w:rsid w:val="0061187F"/>
    <w:rsid w:val="00613DB7"/>
    <w:rsid w:val="00617D2E"/>
    <w:rsid w:val="006271CD"/>
    <w:rsid w:val="00627C10"/>
    <w:rsid w:val="006378A6"/>
    <w:rsid w:val="00640737"/>
    <w:rsid w:val="006416E9"/>
    <w:rsid w:val="0064282D"/>
    <w:rsid w:val="0064422A"/>
    <w:rsid w:val="00652631"/>
    <w:rsid w:val="00660712"/>
    <w:rsid w:val="00660CBF"/>
    <w:rsid w:val="00666B27"/>
    <w:rsid w:val="00672826"/>
    <w:rsid w:val="00673673"/>
    <w:rsid w:val="00673AF6"/>
    <w:rsid w:val="006741DD"/>
    <w:rsid w:val="0067548A"/>
    <w:rsid w:val="00676D8D"/>
    <w:rsid w:val="0068190A"/>
    <w:rsid w:val="0068223E"/>
    <w:rsid w:val="00682EC7"/>
    <w:rsid w:val="0068562D"/>
    <w:rsid w:val="006875EB"/>
    <w:rsid w:val="0069004A"/>
    <w:rsid w:val="00690BF7"/>
    <w:rsid w:val="00694AA6"/>
    <w:rsid w:val="00695D3C"/>
    <w:rsid w:val="006967DA"/>
    <w:rsid w:val="00696C78"/>
    <w:rsid w:val="006A0E41"/>
    <w:rsid w:val="006A37E1"/>
    <w:rsid w:val="006A467E"/>
    <w:rsid w:val="006B1D4C"/>
    <w:rsid w:val="006B3E6E"/>
    <w:rsid w:val="006B6836"/>
    <w:rsid w:val="006D1203"/>
    <w:rsid w:val="006E2B96"/>
    <w:rsid w:val="006F20B8"/>
    <w:rsid w:val="006F4365"/>
    <w:rsid w:val="006F4E3A"/>
    <w:rsid w:val="00704D70"/>
    <w:rsid w:val="007120B7"/>
    <w:rsid w:val="00716611"/>
    <w:rsid w:val="00720195"/>
    <w:rsid w:val="007271D6"/>
    <w:rsid w:val="0073053B"/>
    <w:rsid w:val="007316AB"/>
    <w:rsid w:val="00736B55"/>
    <w:rsid w:val="00736DB0"/>
    <w:rsid w:val="007405DA"/>
    <w:rsid w:val="007408B1"/>
    <w:rsid w:val="0074447B"/>
    <w:rsid w:val="00745F9B"/>
    <w:rsid w:val="007478A9"/>
    <w:rsid w:val="0075027A"/>
    <w:rsid w:val="00751E1B"/>
    <w:rsid w:val="00764D35"/>
    <w:rsid w:val="00767447"/>
    <w:rsid w:val="00773F1B"/>
    <w:rsid w:val="007753E1"/>
    <w:rsid w:val="00782C5D"/>
    <w:rsid w:val="00784958"/>
    <w:rsid w:val="007855BA"/>
    <w:rsid w:val="00793576"/>
    <w:rsid w:val="007959D8"/>
    <w:rsid w:val="007A51A2"/>
    <w:rsid w:val="007A6E75"/>
    <w:rsid w:val="007A6FF3"/>
    <w:rsid w:val="007B5559"/>
    <w:rsid w:val="007B7A48"/>
    <w:rsid w:val="007C4734"/>
    <w:rsid w:val="007D2DCF"/>
    <w:rsid w:val="007D3D4F"/>
    <w:rsid w:val="007D634C"/>
    <w:rsid w:val="007D6BB6"/>
    <w:rsid w:val="007E1CCA"/>
    <w:rsid w:val="007E409D"/>
    <w:rsid w:val="007E4D3C"/>
    <w:rsid w:val="007E6806"/>
    <w:rsid w:val="007F579D"/>
    <w:rsid w:val="007F72F4"/>
    <w:rsid w:val="007F7661"/>
    <w:rsid w:val="008067C7"/>
    <w:rsid w:val="00807280"/>
    <w:rsid w:val="0080768C"/>
    <w:rsid w:val="00811FC3"/>
    <w:rsid w:val="0081272E"/>
    <w:rsid w:val="00812840"/>
    <w:rsid w:val="00812EE4"/>
    <w:rsid w:val="00813333"/>
    <w:rsid w:val="00815388"/>
    <w:rsid w:val="00816497"/>
    <w:rsid w:val="00821C2E"/>
    <w:rsid w:val="00826391"/>
    <w:rsid w:val="00827055"/>
    <w:rsid w:val="00830E0F"/>
    <w:rsid w:val="00831115"/>
    <w:rsid w:val="00835DBD"/>
    <w:rsid w:val="00836A40"/>
    <w:rsid w:val="00840F36"/>
    <w:rsid w:val="00843716"/>
    <w:rsid w:val="00844B0A"/>
    <w:rsid w:val="00845B0B"/>
    <w:rsid w:val="00850E09"/>
    <w:rsid w:val="00852C9E"/>
    <w:rsid w:val="008547FD"/>
    <w:rsid w:val="008560DC"/>
    <w:rsid w:val="00857CA1"/>
    <w:rsid w:val="00860FC3"/>
    <w:rsid w:val="008700B3"/>
    <w:rsid w:val="00876FE7"/>
    <w:rsid w:val="00880732"/>
    <w:rsid w:val="008846E5"/>
    <w:rsid w:val="00887CE9"/>
    <w:rsid w:val="00890691"/>
    <w:rsid w:val="00890F13"/>
    <w:rsid w:val="00891609"/>
    <w:rsid w:val="00892549"/>
    <w:rsid w:val="008951F4"/>
    <w:rsid w:val="00895283"/>
    <w:rsid w:val="008A1122"/>
    <w:rsid w:val="008A6D61"/>
    <w:rsid w:val="008A7C77"/>
    <w:rsid w:val="008B34FD"/>
    <w:rsid w:val="008C0B44"/>
    <w:rsid w:val="008C0F9B"/>
    <w:rsid w:val="008C389C"/>
    <w:rsid w:val="008C52F7"/>
    <w:rsid w:val="008C54F7"/>
    <w:rsid w:val="008C6803"/>
    <w:rsid w:val="008D1F60"/>
    <w:rsid w:val="008D2133"/>
    <w:rsid w:val="008D39D9"/>
    <w:rsid w:val="008D4C28"/>
    <w:rsid w:val="008E0701"/>
    <w:rsid w:val="008F005C"/>
    <w:rsid w:val="008F4561"/>
    <w:rsid w:val="008F5ACD"/>
    <w:rsid w:val="009009E9"/>
    <w:rsid w:val="009076F2"/>
    <w:rsid w:val="00911DE3"/>
    <w:rsid w:val="00917965"/>
    <w:rsid w:val="00922356"/>
    <w:rsid w:val="009261B3"/>
    <w:rsid w:val="00926848"/>
    <w:rsid w:val="00940B45"/>
    <w:rsid w:val="00943DFB"/>
    <w:rsid w:val="00944413"/>
    <w:rsid w:val="00951445"/>
    <w:rsid w:val="00951986"/>
    <w:rsid w:val="00952B7D"/>
    <w:rsid w:val="009542DC"/>
    <w:rsid w:val="00954619"/>
    <w:rsid w:val="00964F56"/>
    <w:rsid w:val="0096537D"/>
    <w:rsid w:val="00966C56"/>
    <w:rsid w:val="00970EE6"/>
    <w:rsid w:val="00974DB5"/>
    <w:rsid w:val="00982B9F"/>
    <w:rsid w:val="009863EC"/>
    <w:rsid w:val="009904A8"/>
    <w:rsid w:val="00991CC3"/>
    <w:rsid w:val="0099209F"/>
    <w:rsid w:val="00994625"/>
    <w:rsid w:val="00995C0A"/>
    <w:rsid w:val="009A1BEC"/>
    <w:rsid w:val="009A223A"/>
    <w:rsid w:val="009A6935"/>
    <w:rsid w:val="009B3ECD"/>
    <w:rsid w:val="009B4946"/>
    <w:rsid w:val="009B7A14"/>
    <w:rsid w:val="009C6190"/>
    <w:rsid w:val="009C66B8"/>
    <w:rsid w:val="009D03E9"/>
    <w:rsid w:val="009D15BD"/>
    <w:rsid w:val="009D6D41"/>
    <w:rsid w:val="009D7366"/>
    <w:rsid w:val="009E5AF2"/>
    <w:rsid w:val="009F1C25"/>
    <w:rsid w:val="009F5B65"/>
    <w:rsid w:val="00A12970"/>
    <w:rsid w:val="00A23E00"/>
    <w:rsid w:val="00A27A66"/>
    <w:rsid w:val="00A30A8E"/>
    <w:rsid w:val="00A31189"/>
    <w:rsid w:val="00A31AE9"/>
    <w:rsid w:val="00A32422"/>
    <w:rsid w:val="00A33A0C"/>
    <w:rsid w:val="00A4295F"/>
    <w:rsid w:val="00A4641C"/>
    <w:rsid w:val="00A4748F"/>
    <w:rsid w:val="00A54686"/>
    <w:rsid w:val="00A60247"/>
    <w:rsid w:val="00A618D4"/>
    <w:rsid w:val="00A63815"/>
    <w:rsid w:val="00A65F51"/>
    <w:rsid w:val="00A7053B"/>
    <w:rsid w:val="00A72FAC"/>
    <w:rsid w:val="00A73FF1"/>
    <w:rsid w:val="00A77855"/>
    <w:rsid w:val="00A82EBF"/>
    <w:rsid w:val="00A84D45"/>
    <w:rsid w:val="00A852B9"/>
    <w:rsid w:val="00A85BEB"/>
    <w:rsid w:val="00AE0852"/>
    <w:rsid w:val="00AE17CB"/>
    <w:rsid w:val="00AE2FBB"/>
    <w:rsid w:val="00AF4181"/>
    <w:rsid w:val="00AF66FF"/>
    <w:rsid w:val="00B02295"/>
    <w:rsid w:val="00B02808"/>
    <w:rsid w:val="00B03C40"/>
    <w:rsid w:val="00B14167"/>
    <w:rsid w:val="00B25918"/>
    <w:rsid w:val="00B26BFC"/>
    <w:rsid w:val="00B27128"/>
    <w:rsid w:val="00B27131"/>
    <w:rsid w:val="00B27A34"/>
    <w:rsid w:val="00B3352D"/>
    <w:rsid w:val="00B3675A"/>
    <w:rsid w:val="00B61898"/>
    <w:rsid w:val="00B61D71"/>
    <w:rsid w:val="00B62AD2"/>
    <w:rsid w:val="00B66E02"/>
    <w:rsid w:val="00B67943"/>
    <w:rsid w:val="00B71DD5"/>
    <w:rsid w:val="00B7496B"/>
    <w:rsid w:val="00B76D7F"/>
    <w:rsid w:val="00B83C15"/>
    <w:rsid w:val="00B84A3F"/>
    <w:rsid w:val="00B904FD"/>
    <w:rsid w:val="00B91A8F"/>
    <w:rsid w:val="00B9445C"/>
    <w:rsid w:val="00B9545F"/>
    <w:rsid w:val="00B97A58"/>
    <w:rsid w:val="00BA556D"/>
    <w:rsid w:val="00BB160A"/>
    <w:rsid w:val="00BB1B21"/>
    <w:rsid w:val="00BB78D7"/>
    <w:rsid w:val="00BC53EC"/>
    <w:rsid w:val="00BD1971"/>
    <w:rsid w:val="00BD612B"/>
    <w:rsid w:val="00BD7097"/>
    <w:rsid w:val="00BE0D03"/>
    <w:rsid w:val="00BE3386"/>
    <w:rsid w:val="00BE39D3"/>
    <w:rsid w:val="00BE4FC0"/>
    <w:rsid w:val="00BE61A5"/>
    <w:rsid w:val="00BE727D"/>
    <w:rsid w:val="00BF026F"/>
    <w:rsid w:val="00BF31CE"/>
    <w:rsid w:val="00C01295"/>
    <w:rsid w:val="00C05B77"/>
    <w:rsid w:val="00C14A46"/>
    <w:rsid w:val="00C14EC1"/>
    <w:rsid w:val="00C25D56"/>
    <w:rsid w:val="00C26004"/>
    <w:rsid w:val="00C405C0"/>
    <w:rsid w:val="00C421B4"/>
    <w:rsid w:val="00C44CCB"/>
    <w:rsid w:val="00C45345"/>
    <w:rsid w:val="00C50670"/>
    <w:rsid w:val="00C50DB4"/>
    <w:rsid w:val="00C51CF9"/>
    <w:rsid w:val="00C531E1"/>
    <w:rsid w:val="00C64467"/>
    <w:rsid w:val="00C71DDA"/>
    <w:rsid w:val="00C72CB7"/>
    <w:rsid w:val="00C7478F"/>
    <w:rsid w:val="00C75576"/>
    <w:rsid w:val="00C759C9"/>
    <w:rsid w:val="00C8509C"/>
    <w:rsid w:val="00C85975"/>
    <w:rsid w:val="00C90DB9"/>
    <w:rsid w:val="00C9244D"/>
    <w:rsid w:val="00C93877"/>
    <w:rsid w:val="00CA25AD"/>
    <w:rsid w:val="00CA2EDB"/>
    <w:rsid w:val="00CA4AED"/>
    <w:rsid w:val="00CA50E1"/>
    <w:rsid w:val="00CA676E"/>
    <w:rsid w:val="00CB0052"/>
    <w:rsid w:val="00CB3B56"/>
    <w:rsid w:val="00CB4DD2"/>
    <w:rsid w:val="00CB68C2"/>
    <w:rsid w:val="00CC55EF"/>
    <w:rsid w:val="00CD0F14"/>
    <w:rsid w:val="00CD1988"/>
    <w:rsid w:val="00CD371E"/>
    <w:rsid w:val="00CD46E3"/>
    <w:rsid w:val="00CD59B1"/>
    <w:rsid w:val="00CE26A9"/>
    <w:rsid w:val="00CF02E0"/>
    <w:rsid w:val="00CF2627"/>
    <w:rsid w:val="00D00291"/>
    <w:rsid w:val="00D033F1"/>
    <w:rsid w:val="00D06837"/>
    <w:rsid w:val="00D1539C"/>
    <w:rsid w:val="00D2505E"/>
    <w:rsid w:val="00D26CFC"/>
    <w:rsid w:val="00D461E3"/>
    <w:rsid w:val="00D46CF2"/>
    <w:rsid w:val="00D5199A"/>
    <w:rsid w:val="00D52BD3"/>
    <w:rsid w:val="00D53428"/>
    <w:rsid w:val="00D563E5"/>
    <w:rsid w:val="00D57741"/>
    <w:rsid w:val="00D61763"/>
    <w:rsid w:val="00D62642"/>
    <w:rsid w:val="00D653DA"/>
    <w:rsid w:val="00D65678"/>
    <w:rsid w:val="00D67369"/>
    <w:rsid w:val="00D70AFE"/>
    <w:rsid w:val="00D75BFF"/>
    <w:rsid w:val="00D8040B"/>
    <w:rsid w:val="00D814E4"/>
    <w:rsid w:val="00D85639"/>
    <w:rsid w:val="00D93B57"/>
    <w:rsid w:val="00DA0DC1"/>
    <w:rsid w:val="00DA297D"/>
    <w:rsid w:val="00DA6567"/>
    <w:rsid w:val="00DC0C1B"/>
    <w:rsid w:val="00DC13BB"/>
    <w:rsid w:val="00DC21AC"/>
    <w:rsid w:val="00DC34F1"/>
    <w:rsid w:val="00DC6519"/>
    <w:rsid w:val="00DD2733"/>
    <w:rsid w:val="00DE51AD"/>
    <w:rsid w:val="00DE523D"/>
    <w:rsid w:val="00DE6923"/>
    <w:rsid w:val="00DE74BE"/>
    <w:rsid w:val="00DF08C8"/>
    <w:rsid w:val="00DF2A25"/>
    <w:rsid w:val="00E00122"/>
    <w:rsid w:val="00E0338F"/>
    <w:rsid w:val="00E0450A"/>
    <w:rsid w:val="00E10D18"/>
    <w:rsid w:val="00E10F3A"/>
    <w:rsid w:val="00E11D54"/>
    <w:rsid w:val="00E1251D"/>
    <w:rsid w:val="00E215CD"/>
    <w:rsid w:val="00E26A25"/>
    <w:rsid w:val="00E26D38"/>
    <w:rsid w:val="00E30CF3"/>
    <w:rsid w:val="00E334C3"/>
    <w:rsid w:val="00E36D4C"/>
    <w:rsid w:val="00E37AFD"/>
    <w:rsid w:val="00E40FF0"/>
    <w:rsid w:val="00E47CC0"/>
    <w:rsid w:val="00E5064D"/>
    <w:rsid w:val="00E53E4C"/>
    <w:rsid w:val="00E603AF"/>
    <w:rsid w:val="00E67E0D"/>
    <w:rsid w:val="00E75749"/>
    <w:rsid w:val="00E838BE"/>
    <w:rsid w:val="00E94B1C"/>
    <w:rsid w:val="00EA4CBD"/>
    <w:rsid w:val="00EA4CEC"/>
    <w:rsid w:val="00EA5418"/>
    <w:rsid w:val="00EA5D8C"/>
    <w:rsid w:val="00EB52ED"/>
    <w:rsid w:val="00EC6065"/>
    <w:rsid w:val="00ED08D8"/>
    <w:rsid w:val="00ED0C23"/>
    <w:rsid w:val="00ED416A"/>
    <w:rsid w:val="00EE1053"/>
    <w:rsid w:val="00EE36AA"/>
    <w:rsid w:val="00EE5F59"/>
    <w:rsid w:val="00EF443D"/>
    <w:rsid w:val="00EF4BC2"/>
    <w:rsid w:val="00EF5BAE"/>
    <w:rsid w:val="00EF65EB"/>
    <w:rsid w:val="00F01DB7"/>
    <w:rsid w:val="00F02D82"/>
    <w:rsid w:val="00F032CD"/>
    <w:rsid w:val="00F06617"/>
    <w:rsid w:val="00F10475"/>
    <w:rsid w:val="00F10D21"/>
    <w:rsid w:val="00F12BA0"/>
    <w:rsid w:val="00F30AB8"/>
    <w:rsid w:val="00F41D87"/>
    <w:rsid w:val="00F42A2C"/>
    <w:rsid w:val="00F43CE1"/>
    <w:rsid w:val="00F45262"/>
    <w:rsid w:val="00F557CE"/>
    <w:rsid w:val="00F65404"/>
    <w:rsid w:val="00F71B6A"/>
    <w:rsid w:val="00F76FE9"/>
    <w:rsid w:val="00F86C7E"/>
    <w:rsid w:val="00F90BF1"/>
    <w:rsid w:val="00FA0A2B"/>
    <w:rsid w:val="00FA21C0"/>
    <w:rsid w:val="00FA5889"/>
    <w:rsid w:val="00FB25EA"/>
    <w:rsid w:val="00FB758F"/>
    <w:rsid w:val="00FC2331"/>
    <w:rsid w:val="00FC6B17"/>
    <w:rsid w:val="00FC7193"/>
    <w:rsid w:val="00FD3075"/>
    <w:rsid w:val="00FD61DE"/>
    <w:rsid w:val="00FD6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DC85E60C-3311-46FA-B00D-C06256A7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337008276">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453787785">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2.wmf"/><Relationship Id="rId50" Type="http://schemas.openxmlformats.org/officeDocument/2006/relationships/oleObject" Target="embeddings/oleObject20.bin"/><Relationship Id="rId55" Type="http://schemas.openxmlformats.org/officeDocument/2006/relationships/image" Target="media/image26.png"/><Relationship Id="rId63" Type="http://schemas.openxmlformats.org/officeDocument/2006/relationships/chart" Target="charts/chart3.xml"/><Relationship Id="rId68" Type="http://schemas.openxmlformats.org/officeDocument/2006/relationships/chart" Target="charts/chart8.xml"/><Relationship Id="rId76" Type="http://schemas.openxmlformats.org/officeDocument/2006/relationships/chart" Target="charts/chart16.xml"/><Relationship Id="rId84" Type="http://schemas.openxmlformats.org/officeDocument/2006/relationships/chart" Target="charts/chart24.xm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image" Target="media/image20.png"/><Relationship Id="rId53" Type="http://schemas.openxmlformats.org/officeDocument/2006/relationships/image" Target="media/image25.wmf"/><Relationship Id="rId58" Type="http://schemas.openxmlformats.org/officeDocument/2006/relationships/image" Target="media/image29.png"/><Relationship Id="rId66" Type="http://schemas.openxmlformats.org/officeDocument/2006/relationships/chart" Target="charts/chart6.xml"/><Relationship Id="rId74" Type="http://schemas.openxmlformats.org/officeDocument/2006/relationships/chart" Target="charts/chart14.xml"/><Relationship Id="rId79" Type="http://schemas.openxmlformats.org/officeDocument/2006/relationships/chart" Target="charts/chart19.xm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chart" Target="charts/chart1.xml"/><Relationship Id="rId82" Type="http://schemas.openxmlformats.org/officeDocument/2006/relationships/chart" Target="charts/chart22.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oleObject" Target="embeddings/oleObject19.bin"/><Relationship Id="rId56" Type="http://schemas.openxmlformats.org/officeDocument/2006/relationships/image" Target="media/image27.png"/><Relationship Id="rId64" Type="http://schemas.openxmlformats.org/officeDocument/2006/relationships/chart" Target="charts/chart4.xml"/><Relationship Id="rId69" Type="http://schemas.openxmlformats.org/officeDocument/2006/relationships/chart" Target="charts/chart9.xml"/><Relationship Id="rId77" Type="http://schemas.openxmlformats.org/officeDocument/2006/relationships/chart" Target="charts/chart17.xml"/><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chart" Target="charts/chart12.xml"/><Relationship Id="rId80" Type="http://schemas.openxmlformats.org/officeDocument/2006/relationships/chart" Target="charts/chart20.xml"/><Relationship Id="rId85" Type="http://schemas.openxmlformats.org/officeDocument/2006/relationships/hyperlink" Target="http://wladm.narod.ru/C_Sharp/componentbegin.html"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jpeg"/><Relationship Id="rId59" Type="http://schemas.openxmlformats.org/officeDocument/2006/relationships/image" Target="media/image30.png"/><Relationship Id="rId67" Type="http://schemas.openxmlformats.org/officeDocument/2006/relationships/chart" Target="charts/chart7.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2.bin"/><Relationship Id="rId62" Type="http://schemas.openxmlformats.org/officeDocument/2006/relationships/chart" Target="charts/chart2.xml"/><Relationship Id="rId70" Type="http://schemas.openxmlformats.org/officeDocument/2006/relationships/chart" Target="charts/chart10.xml"/><Relationship Id="rId75" Type="http://schemas.openxmlformats.org/officeDocument/2006/relationships/chart" Target="charts/chart15.xml"/><Relationship Id="rId83" Type="http://schemas.openxmlformats.org/officeDocument/2006/relationships/chart" Target="charts/chart23.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3.wmf"/><Relationship Id="rId57" Type="http://schemas.openxmlformats.org/officeDocument/2006/relationships/image" Target="media/image28.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png"/><Relationship Id="rId52" Type="http://schemas.openxmlformats.org/officeDocument/2006/relationships/oleObject" Target="embeddings/oleObject21.bin"/><Relationship Id="rId60" Type="http://schemas.openxmlformats.org/officeDocument/2006/relationships/image" Target="media/image31.png"/><Relationship Id="rId65" Type="http://schemas.openxmlformats.org/officeDocument/2006/relationships/chart" Target="charts/chart5.xml"/><Relationship Id="rId73" Type="http://schemas.openxmlformats.org/officeDocument/2006/relationships/chart" Target="charts/chart13.xml"/><Relationship Id="rId78" Type="http://schemas.openxmlformats.org/officeDocument/2006/relationships/chart" Target="charts/chart18.xml"/><Relationship Id="rId81" Type="http://schemas.openxmlformats.org/officeDocument/2006/relationships/chart" Target="charts/chart21.xml"/><Relationship Id="rId86" Type="http://schemas.openxmlformats.org/officeDocument/2006/relationships/hyperlink" Target="https://msdn.microsoft.com/ru-ru/library/67ef8sbd.asp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2;&#1057;&#1045;%20&#1055;&#1056;&#1045;&#1044;&#1055;&#1056;&#1048;&#1071;&#1058;&#1048;&#1071;%20&#1048;&#1041;&#1055;&#1054;_LAR%20(&#1057;&#1088;&#1077;&#1076;&#1085;&#1080;&#1081;%20&#1074;&#1086;&#1079;&#1088;&#1072;&#1089;&#1090;)(02.09.2015%200-02-18).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728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78.416402576766458</c:v>
                </c:pt>
                <c:pt idx="2">
                  <c:v>79.313836117469762</c:v>
                </c:pt>
                <c:pt idx="3">
                  <c:v>83.014290043082397</c:v>
                </c:pt>
                <c:pt idx="4">
                  <c:v>85.571587395041448</c:v>
                </c:pt>
                <c:pt idx="5">
                  <c:v>87.439881729448103</c:v>
                </c:pt>
                <c:pt idx="6">
                  <c:v>90.200040725781079</c:v>
                </c:pt>
                <c:pt idx="7">
                  <c:v>85.839424063114365</c:v>
                </c:pt>
                <c:pt idx="8">
                  <c:v>64.156537777439681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70.884087942977573</c:v>
                </c:pt>
                <c:pt idx="1">
                  <c:v>80.111705385286569</c:v>
                </c:pt>
                <c:pt idx="2">
                  <c:v>81.197728349721388</c:v>
                </c:pt>
                <c:pt idx="3">
                  <c:v>84.682324185735908</c:v>
                </c:pt>
                <c:pt idx="4">
                  <c:v>86.906488466951259</c:v>
                </c:pt>
                <c:pt idx="5">
                  <c:v>88.790638182936149</c:v>
                </c:pt>
                <c:pt idx="6">
                  <c:v>91.501849365454689</c:v>
                </c:pt>
                <c:pt idx="7">
                  <c:v>88.662256174609325</c:v>
                </c:pt>
                <c:pt idx="8">
                  <c:v>69.646571129521647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59.854633188764986</c:v>
                </c:pt>
                <c:pt idx="4">
                  <c:v>65.290772783492258</c:v>
                </c:pt>
                <c:pt idx="5">
                  <c:v>67.610589773748742</c:v>
                </c:pt>
                <c:pt idx="6">
                  <c:v>72.250775890157854</c:v>
                </c:pt>
                <c:pt idx="7">
                  <c:v>68.901565561022721</c:v>
                </c:pt>
                <c:pt idx="8">
                  <c:v>61.739039293393205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50.148602333903035</c:v>
                </c:pt>
                <c:pt idx="1">
                  <c:v>60.417634070247182</c:v>
                </c:pt>
                <c:pt idx="2">
                  <c:v>58.187072233762294</c:v>
                </c:pt>
                <c:pt idx="3">
                  <c:v>62.275420271410006</c:v>
                </c:pt>
                <c:pt idx="4">
                  <c:v>68.462214578184202</c:v>
                </c:pt>
                <c:pt idx="5">
                  <c:v>70.677802530325849</c:v>
                </c:pt>
                <c:pt idx="6">
                  <c:v>75.477702584154358</c:v>
                </c:pt>
                <c:pt idx="7">
                  <c:v>74.272085741982949</c:v>
                </c:pt>
                <c:pt idx="8">
                  <c:v>67.804150390267466</c:v>
                </c:pt>
              </c:numCache>
            </c:numRef>
          </c:val>
          <c:smooth val="0"/>
        </c:ser>
        <c:dLbls>
          <c:showLegendKey val="0"/>
          <c:showVal val="0"/>
          <c:showCatName val="0"/>
          <c:showSerName val="0"/>
          <c:showPercent val="0"/>
          <c:showBubbleSize val="0"/>
        </c:dLbls>
        <c:marker val="1"/>
        <c:smooth val="0"/>
        <c:axId val="497271040"/>
        <c:axId val="497271432"/>
      </c:lineChart>
      <c:catAx>
        <c:axId val="497271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71432"/>
        <c:crosses val="autoZero"/>
        <c:auto val="1"/>
        <c:lblAlgn val="ctr"/>
        <c:lblOffset val="100"/>
        <c:noMultiLvlLbl val="0"/>
      </c:catAx>
      <c:valAx>
        <c:axId val="49727143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71040"/>
        <c:crosses val="autoZero"/>
        <c:crossBetween val="between"/>
        <c:majorUnit val="10"/>
      </c:valAx>
      <c:spPr>
        <a:noFill/>
        <a:ln>
          <a:noFill/>
        </a:ln>
        <a:effectLst/>
      </c:spPr>
    </c:plotArea>
    <c:legend>
      <c:legendPos val="r"/>
      <c:layout>
        <c:manualLayout>
          <c:xMode val="edge"/>
          <c:yMode val="edge"/>
          <c:x val="0.80664865231329741"/>
          <c:y val="0.13581303046591614"/>
          <c:w val="0.16876830471097518"/>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86.145367231552299</c:v>
                </c:pt>
                <c:pt idx="1">
                  <c:v>93.394588117051029</c:v>
                </c:pt>
                <c:pt idx="2">
                  <c:v>90.406945515832163</c:v>
                </c:pt>
                <c:pt idx="3">
                  <c:v>94.037669675817654</c:v>
                </c:pt>
                <c:pt idx="4">
                  <c:v>92.442663414373627</c:v>
                </c:pt>
                <c:pt idx="5">
                  <c:v>94.028215424406071</c:v>
                </c:pt>
                <c:pt idx="6">
                  <c:v>94.207201928949544</c:v>
                </c:pt>
                <c:pt idx="7">
                  <c:v>91.083365157303049</c:v>
                </c:pt>
                <c:pt idx="8">
                  <c:v>94.064508920635703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93.781374813563374</c:v>
                </c:pt>
                <c:pt idx="2">
                  <c:v>91.303128077359148</c:v>
                </c:pt>
                <c:pt idx="3">
                  <c:v>94.802009601030235</c:v>
                </c:pt>
                <c:pt idx="4">
                  <c:v>92.938541948636143</c:v>
                </c:pt>
                <c:pt idx="5">
                  <c:v>94.692189197288286</c:v>
                </c:pt>
                <c:pt idx="6">
                  <c:v>95.100000102563953</c:v>
                </c:pt>
                <c:pt idx="7">
                  <c:v>92.720331267945738</c:v>
                </c:pt>
                <c:pt idx="8">
                  <c:v>95.371764689241004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70.802432634910659</c:v>
                </c:pt>
                <c:pt idx="1">
                  <c:v>83.763231944913997</c:v>
                </c:pt>
                <c:pt idx="2">
                  <c:v>68.218636997741712</c:v>
                </c:pt>
                <c:pt idx="3">
                  <c:v>76.296481263660311</c:v>
                </c:pt>
                <c:pt idx="4">
                  <c:v>76.715571692861388</c:v>
                </c:pt>
                <c:pt idx="5">
                  <c:v>77.869867559085748</c:v>
                </c:pt>
                <c:pt idx="6">
                  <c:v>80.273748106309171</c:v>
                </c:pt>
                <c:pt idx="7">
                  <c:v>74.298964525773016</c:v>
                </c:pt>
                <c:pt idx="8">
                  <c:v>93.559670068333446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71.413674615198261</c:v>
                </c:pt>
                <c:pt idx="1">
                  <c:v>84.188993766404366</c:v>
                </c:pt>
                <c:pt idx="2">
                  <c:v>71.622212663970899</c:v>
                </c:pt>
                <c:pt idx="3">
                  <c:v>78.813287572608019</c:v>
                </c:pt>
                <c:pt idx="4">
                  <c:v>78.055178422580155</c:v>
                </c:pt>
                <c:pt idx="5">
                  <c:v>79.706789859502052</c:v>
                </c:pt>
                <c:pt idx="6">
                  <c:v>82.574482382442866</c:v>
                </c:pt>
                <c:pt idx="7">
                  <c:v>78.375067664889329</c:v>
                </c:pt>
                <c:pt idx="8">
                  <c:v>94.775394381012731</c:v>
                </c:pt>
              </c:numCache>
            </c:numRef>
          </c:val>
          <c:smooth val="0"/>
        </c:ser>
        <c:dLbls>
          <c:showLegendKey val="0"/>
          <c:showVal val="0"/>
          <c:showCatName val="0"/>
          <c:showSerName val="0"/>
          <c:showPercent val="0"/>
          <c:showBubbleSize val="0"/>
        </c:dLbls>
        <c:marker val="1"/>
        <c:smooth val="0"/>
        <c:axId val="497265160"/>
        <c:axId val="497262416"/>
      </c:lineChart>
      <c:catAx>
        <c:axId val="497265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62416"/>
        <c:crosses val="autoZero"/>
        <c:auto val="1"/>
        <c:lblAlgn val="ctr"/>
        <c:lblOffset val="100"/>
        <c:noMultiLvlLbl val="0"/>
      </c:catAx>
      <c:valAx>
        <c:axId val="497262416"/>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65160"/>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85.028776564139903</c:v>
                </c:pt>
                <c:pt idx="2">
                  <c:v>75.284593284809191</c:v>
                </c:pt>
                <c:pt idx="3">
                  <c:v>82.128190163462307</c:v>
                </c:pt>
                <c:pt idx="4">
                  <c:v>76.408649058989084</c:v>
                </c:pt>
                <c:pt idx="5">
                  <c:v>79.124228642441679</c:v>
                </c:pt>
                <c:pt idx="6">
                  <c:v>77.900934979239366</c:v>
                </c:pt>
                <c:pt idx="7">
                  <c:v>80.897118008212246</c:v>
                </c:pt>
                <c:pt idx="8">
                  <c:v>80.570501226100959</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76.424171372161467</c:v>
                </c:pt>
                <c:pt idx="3">
                  <c:v>83.184267897237135</c:v>
                </c:pt>
                <c:pt idx="4">
                  <c:v>77.838231094811519</c:v>
                </c:pt>
                <c:pt idx="5">
                  <c:v>80.585714125003648</c:v>
                </c:pt>
                <c:pt idx="6">
                  <c:v>79.740275738833731</c:v>
                </c:pt>
                <c:pt idx="7">
                  <c:v>82.965029242446661</c:v>
                </c:pt>
                <c:pt idx="8">
                  <c:v>83.175837973126022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80.052641423703349</c:v>
                </c:pt>
                <c:pt idx="1">
                  <c:v>66.892658368174409</c:v>
                </c:pt>
                <c:pt idx="2">
                  <c:v>54.55010969893938</c:v>
                </c:pt>
                <c:pt idx="3">
                  <c:v>62.130390720020849</c:v>
                </c:pt>
                <c:pt idx="4">
                  <c:v>50.225251470670052</c:v>
                </c:pt>
                <c:pt idx="5">
                  <c:v>58.180687244881909</c:v>
                </c:pt>
                <c:pt idx="6">
                  <c:v>51.355814304038375</c:v>
                </c:pt>
                <c:pt idx="7">
                  <c:v>64.153787663876557</c:v>
                </c:pt>
                <c:pt idx="8">
                  <c:v>80.484579347783679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80.160892674508048</c:v>
                </c:pt>
                <c:pt idx="1">
                  <c:v>67.752225070976962</c:v>
                </c:pt>
                <c:pt idx="2">
                  <c:v>56.000607438854949</c:v>
                </c:pt>
                <c:pt idx="3">
                  <c:v>63.842373144064915</c:v>
                </c:pt>
                <c:pt idx="4">
                  <c:v>52.333275909644627</c:v>
                </c:pt>
                <c:pt idx="5">
                  <c:v>60.067626757146847</c:v>
                </c:pt>
                <c:pt idx="6">
                  <c:v>53.805559243800822</c:v>
                </c:pt>
                <c:pt idx="7">
                  <c:v>66.74785513799911</c:v>
                </c:pt>
                <c:pt idx="8">
                  <c:v>83.380345794392213</c:v>
                </c:pt>
              </c:numCache>
            </c:numRef>
          </c:val>
          <c:smooth val="0"/>
        </c:ser>
        <c:dLbls>
          <c:showLegendKey val="0"/>
          <c:showVal val="0"/>
          <c:showCatName val="0"/>
          <c:showSerName val="0"/>
          <c:showPercent val="0"/>
          <c:showBubbleSize val="0"/>
        </c:dLbls>
        <c:marker val="1"/>
        <c:smooth val="0"/>
        <c:axId val="497264768"/>
        <c:axId val="497265944"/>
      </c:lineChart>
      <c:catAx>
        <c:axId val="497264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65944"/>
        <c:crosses val="autoZero"/>
        <c:auto val="1"/>
        <c:lblAlgn val="ctr"/>
        <c:lblOffset val="100"/>
        <c:noMultiLvlLbl val="0"/>
      </c:catAx>
      <c:valAx>
        <c:axId val="49726594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64768"/>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7652463161647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63"/>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69.715175489512461</c:v>
                </c:pt>
                <c:pt idx="3">
                  <c:v>78.063093217197675</c:v>
                </c:pt>
                <c:pt idx="4">
                  <c:v>71.915982854833558</c:v>
                </c:pt>
                <c:pt idx="5">
                  <c:v>75.337533920060025</c:v>
                </c:pt>
                <c:pt idx="6">
                  <c:v>74.338905820208609</c:v>
                </c:pt>
                <c:pt idx="7">
                  <c:v>74.959866771620781</c:v>
                </c:pt>
                <c:pt idx="8">
                  <c:v>76.671042993035542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76.645390562301728</c:v>
                </c:pt>
                <c:pt idx="1">
                  <c:v>80.921494223756213</c:v>
                </c:pt>
                <c:pt idx="2">
                  <c:v>71.238056990450957</c:v>
                </c:pt>
                <c:pt idx="3">
                  <c:v>79.555579391149479</c:v>
                </c:pt>
                <c:pt idx="4">
                  <c:v>73.49144809788875</c:v>
                </c:pt>
                <c:pt idx="5">
                  <c:v>77.102162522180748</c:v>
                </c:pt>
                <c:pt idx="6">
                  <c:v>76.592375890550159</c:v>
                </c:pt>
                <c:pt idx="7">
                  <c:v>77.890658465201426</c:v>
                </c:pt>
                <c:pt idx="8">
                  <c:v>79.947512766424239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60.184387080017345</c:v>
                </c:pt>
                <c:pt idx="1">
                  <c:v>59.214491575556252</c:v>
                </c:pt>
                <c:pt idx="2">
                  <c:v>43.495871699416497</c:v>
                </c:pt>
                <c:pt idx="3">
                  <c:v>52.077822132913305</c:v>
                </c:pt>
                <c:pt idx="4">
                  <c:v>43.581116208896624</c:v>
                </c:pt>
                <c:pt idx="5">
                  <c:v>49.924688563920171</c:v>
                </c:pt>
                <c:pt idx="6">
                  <c:v>45.599592760771365</c:v>
                </c:pt>
                <c:pt idx="7">
                  <c:v>52.501526672087806</c:v>
                </c:pt>
                <c:pt idx="8">
                  <c:v>76.258158907975286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60.104384885898142</c:v>
                </c:pt>
                <c:pt idx="2">
                  <c:v>45.831092487845638</c:v>
                </c:pt>
                <c:pt idx="3">
                  <c:v>54.490355730235315</c:v>
                </c:pt>
                <c:pt idx="4">
                  <c:v>45.620474510735711</c:v>
                </c:pt>
                <c:pt idx="5">
                  <c:v>52.098931854628681</c:v>
                </c:pt>
                <c:pt idx="6">
                  <c:v>48.317798108674396</c:v>
                </c:pt>
                <c:pt idx="7">
                  <c:v>56.365843790013848</c:v>
                </c:pt>
                <c:pt idx="8">
                  <c:v>79.71496271704072</c:v>
                </c:pt>
              </c:numCache>
            </c:numRef>
          </c:val>
          <c:smooth val="0"/>
        </c:ser>
        <c:dLbls>
          <c:showLegendKey val="0"/>
          <c:showVal val="0"/>
          <c:showCatName val="0"/>
          <c:showSerName val="0"/>
          <c:showPercent val="0"/>
          <c:showBubbleSize val="0"/>
        </c:dLbls>
        <c:marker val="1"/>
        <c:smooth val="0"/>
        <c:axId val="497263984"/>
        <c:axId val="405669144"/>
      </c:lineChart>
      <c:catAx>
        <c:axId val="497263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5669144"/>
        <c:crosses val="autoZero"/>
        <c:auto val="1"/>
        <c:lblAlgn val="ctr"/>
        <c:lblOffset val="100"/>
        <c:noMultiLvlLbl val="0"/>
      </c:catAx>
      <c:valAx>
        <c:axId val="40566914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63984"/>
        <c:crosses val="autoZero"/>
        <c:crossBetween val="between"/>
        <c:majorUnit val="10"/>
      </c:valAx>
      <c:spPr>
        <a:noFill/>
        <a:ln>
          <a:noFill/>
        </a:ln>
        <a:effectLst/>
      </c:spPr>
    </c:plotArea>
    <c:legend>
      <c:legendPos val="r"/>
      <c:layout>
        <c:manualLayout>
          <c:xMode val="edge"/>
          <c:yMode val="edge"/>
          <c:x val="0.80664865231329741"/>
          <c:y val="0.13581303046591614"/>
          <c:w val="0.17542664844797051"/>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96.75556800744954</c:v>
                </c:pt>
                <c:pt idx="1">
                  <c:v>93.689405085915595</c:v>
                </c:pt>
                <c:pt idx="2">
                  <c:v>93.950862799037665</c:v>
                </c:pt>
                <c:pt idx="3">
                  <c:v>93.118161385983555</c:v>
                </c:pt>
                <c:pt idx="4">
                  <c:v>93.189189446094559</c:v>
                </c:pt>
                <c:pt idx="5">
                  <c:v>95.351543788083433</c:v>
                </c:pt>
                <c:pt idx="6">
                  <c:v>95.819824942750117</c:v>
                </c:pt>
                <c:pt idx="7">
                  <c:v>97.216661601908498</c:v>
                </c:pt>
                <c:pt idx="8">
                  <c:v>97.58402754738357</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97.06300815394718</c:v>
                </c:pt>
                <c:pt idx="1">
                  <c:v>94.303475388329119</c:v>
                </c:pt>
                <c:pt idx="2">
                  <c:v>94.573370431750334</c:v>
                </c:pt>
                <c:pt idx="3">
                  <c:v>93.893631304958078</c:v>
                </c:pt>
                <c:pt idx="4">
                  <c:v>93.832745724808248</c:v>
                </c:pt>
                <c:pt idx="5">
                  <c:v>95.894424557139203</c:v>
                </c:pt>
                <c:pt idx="6">
                  <c:v>96.440992978922495</c:v>
                </c:pt>
                <c:pt idx="7">
                  <c:v>97.743066391488156</c:v>
                </c:pt>
                <c:pt idx="8">
                  <c:v>98.125719572644286</c:v>
                </c:pt>
                <c:pt idx="9">
                  <c:v>98.766029048248626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88.664129701811191</c:v>
                </c:pt>
                <c:pt idx="1">
                  <c:v>79.003027324142067</c:v>
                </c:pt>
                <c:pt idx="2">
                  <c:v>77.802970255697986</c:v>
                </c:pt>
                <c:pt idx="3">
                  <c:v>73.283937103607158</c:v>
                </c:pt>
                <c:pt idx="4">
                  <c:v>75.039584794700815</c:v>
                </c:pt>
                <c:pt idx="5">
                  <c:v>81.190218872264296</c:v>
                </c:pt>
                <c:pt idx="6">
                  <c:v>82.244038447546714</c:v>
                </c:pt>
                <c:pt idx="7">
                  <c:v>91.172118207429023</c:v>
                </c:pt>
                <c:pt idx="8">
                  <c:v>92.099791661909194</c:v>
                </c:pt>
                <c:pt idx="9">
                  <c:v>94.551745246883186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75.661460153411497</c:v>
                </c:pt>
                <c:pt idx="4">
                  <c:v>77.595098067055758</c:v>
                </c:pt>
                <c:pt idx="5">
                  <c:v>82.951246860191972</c:v>
                </c:pt>
                <c:pt idx="6">
                  <c:v>84.339263894033536</c:v>
                </c:pt>
                <c:pt idx="7">
                  <c:v>92.735226005176727</c:v>
                </c:pt>
                <c:pt idx="8">
                  <c:v>94.19829205487008</c:v>
                </c:pt>
                <c:pt idx="9">
                  <c:v>95.860197792545279</c:v>
                </c:pt>
              </c:numCache>
            </c:numRef>
          </c:val>
          <c:smooth val="0"/>
        </c:ser>
        <c:dLbls>
          <c:showLegendKey val="0"/>
          <c:showVal val="0"/>
          <c:showCatName val="0"/>
          <c:showSerName val="0"/>
          <c:showPercent val="0"/>
          <c:showBubbleSize val="0"/>
        </c:dLbls>
        <c:marker val="1"/>
        <c:smooth val="0"/>
        <c:axId val="405669536"/>
        <c:axId val="405674632"/>
      </c:lineChart>
      <c:catAx>
        <c:axId val="405669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5674632"/>
        <c:crosses val="autoZero"/>
        <c:auto val="1"/>
        <c:lblAlgn val="ctr"/>
        <c:lblOffset val="100"/>
        <c:noMultiLvlLbl val="0"/>
      </c:catAx>
      <c:valAx>
        <c:axId val="40567463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5669536"/>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99.670936408859774</c:v>
                </c:pt>
                <c:pt idx="1">
                  <c:v>99.739038557246019</c:v>
                </c:pt>
                <c:pt idx="2">
                  <c:v>99.421056812691376</c:v>
                </c:pt>
                <c:pt idx="3">
                  <c:v>99.581873783674169</c:v>
                </c:pt>
                <c:pt idx="4">
                  <c:v>99.34600358448661</c:v>
                </c:pt>
                <c:pt idx="5">
                  <c:v>99.056066492571489</c:v>
                </c:pt>
                <c:pt idx="6">
                  <c:v>99.521130397231218</c:v>
                </c:pt>
                <c:pt idx="7">
                  <c:v>99.629654137546339</c:v>
                </c:pt>
                <c:pt idx="8">
                  <c:v>99.837763637617897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99.664629554667314</c:v>
                </c:pt>
                <c:pt idx="1">
                  <c:v>99.740728295863846</c:v>
                </c:pt>
                <c:pt idx="2">
                  <c:v>99.427469635410191</c:v>
                </c:pt>
                <c:pt idx="3">
                  <c:v>99.577557115462383</c:v>
                </c:pt>
                <c:pt idx="4">
                  <c:v>99.321777396521526</c:v>
                </c:pt>
                <c:pt idx="5">
                  <c:v>98.982965107883189</c:v>
                </c:pt>
                <c:pt idx="6">
                  <c:v>99.485541558144348</c:v>
                </c:pt>
                <c:pt idx="7">
                  <c:v>99.604928723670056</c:v>
                </c:pt>
                <c:pt idx="8">
                  <c:v>99.822957217814505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99.837763637617897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99.767462798918359</c:v>
                </c:pt>
                <c:pt idx="2">
                  <c:v>98.099157042939979</c:v>
                </c:pt>
                <c:pt idx="3">
                  <c:v>99.033632498487648</c:v>
                </c:pt>
                <c:pt idx="4">
                  <c:v>97.8109654902523</c:v>
                </c:pt>
                <c:pt idx="5">
                  <c:v>99.061607956279005</c:v>
                </c:pt>
                <c:pt idx="6">
                  <c:v>98.867384521894678</c:v>
                </c:pt>
                <c:pt idx="7">
                  <c:v>99.268712843785266</c:v>
                </c:pt>
                <c:pt idx="8">
                  <c:v>99.822957217814505</c:v>
                </c:pt>
              </c:numCache>
            </c:numRef>
          </c:val>
          <c:smooth val="0"/>
        </c:ser>
        <c:dLbls>
          <c:showLegendKey val="0"/>
          <c:showVal val="0"/>
          <c:showCatName val="0"/>
          <c:showSerName val="0"/>
          <c:showPercent val="0"/>
          <c:showBubbleSize val="0"/>
        </c:dLbls>
        <c:marker val="1"/>
        <c:smooth val="0"/>
        <c:axId val="405675808"/>
        <c:axId val="405668752"/>
      </c:lineChart>
      <c:catAx>
        <c:axId val="405675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5668752"/>
        <c:crosses val="autoZero"/>
        <c:auto val="1"/>
        <c:lblAlgn val="ctr"/>
        <c:lblOffset val="100"/>
        <c:noMultiLvlLbl val="0"/>
      </c:catAx>
      <c:valAx>
        <c:axId val="40566875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5675808"/>
        <c:crosses val="autoZero"/>
        <c:crossBetween val="between"/>
        <c:majorUnit val="5"/>
      </c:valAx>
      <c:spPr>
        <a:noFill/>
        <a:ln>
          <a:noFill/>
        </a:ln>
        <a:effectLst/>
      </c:spPr>
    </c:plotArea>
    <c:legend>
      <c:legendPos val="r"/>
      <c:layout>
        <c:manualLayout>
          <c:xMode val="edge"/>
          <c:yMode val="edge"/>
          <c:x val="0.80664865231329741"/>
          <c:y val="0.13581303046591614"/>
          <c:w val="0.17043289064522399"/>
          <c:h val="0.76636949741416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93.439662655018651</c:v>
                </c:pt>
                <c:pt idx="3">
                  <c:v>92.755498697919649</c:v>
                </c:pt>
                <c:pt idx="4">
                  <c:v>92.620988053773047</c:v>
                </c:pt>
                <c:pt idx="5">
                  <c:v>94.492946686341597</c:v>
                </c:pt>
                <c:pt idx="6">
                  <c:v>95.380063070156709</c:v>
                </c:pt>
                <c:pt idx="7">
                  <c:v>96.866606603849434</c:v>
                </c:pt>
                <c:pt idx="8">
                  <c:v>97.429528135696458</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94.072866829247403</c:v>
                </c:pt>
                <c:pt idx="2">
                  <c:v>94.061131527728818</c:v>
                </c:pt>
                <c:pt idx="3">
                  <c:v>93.521107511273144</c:v>
                </c:pt>
                <c:pt idx="4">
                  <c:v>93.235345799152057</c:v>
                </c:pt>
                <c:pt idx="5">
                  <c:v>94.958790777271588</c:v>
                </c:pt>
                <c:pt idx="6">
                  <c:v>95.962411623128702</c:v>
                </c:pt>
                <c:pt idx="7">
                  <c:v>97.36559094633111</c:v>
                </c:pt>
                <c:pt idx="8">
                  <c:v>97.955243875871602</c:v>
                </c:pt>
                <c:pt idx="9">
                  <c:v>98.766029048248626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88.49143874101263</c:v>
                </c:pt>
                <c:pt idx="1">
                  <c:v>78.858133537084825</c:v>
                </c:pt>
                <c:pt idx="2">
                  <c:v>76.655388675079777</c:v>
                </c:pt>
                <c:pt idx="3">
                  <c:v>72.763244669485587</c:v>
                </c:pt>
                <c:pt idx="4">
                  <c:v>73.841757011400219</c:v>
                </c:pt>
                <c:pt idx="5">
                  <c:v>80.595007945659788</c:v>
                </c:pt>
                <c:pt idx="6">
                  <c:v>81.542525973174733</c:v>
                </c:pt>
                <c:pt idx="7">
                  <c:v>90.576776327021278</c:v>
                </c:pt>
                <c:pt idx="8">
                  <c:v>91.962157797871086</c:v>
                </c:pt>
                <c:pt idx="9">
                  <c:v>94.551745246883186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80.461063879410545</c:v>
                </c:pt>
                <c:pt idx="2">
                  <c:v>78.038379538395418</c:v>
                </c:pt>
                <c:pt idx="3">
                  <c:v>75.106941501318204</c:v>
                </c:pt>
                <c:pt idx="4">
                  <c:v>76.270577296699386</c:v>
                </c:pt>
                <c:pt idx="5">
                  <c:v>82.304510065756887</c:v>
                </c:pt>
                <c:pt idx="6">
                  <c:v>83.532185457479571</c:v>
                </c:pt>
                <c:pt idx="7">
                  <c:v>92.105993995037423</c:v>
                </c:pt>
                <c:pt idx="8">
                  <c:v>94.041178726803949</c:v>
                </c:pt>
                <c:pt idx="9">
                  <c:v>95.860197792545279</c:v>
                </c:pt>
              </c:numCache>
            </c:numRef>
          </c:val>
          <c:smooth val="0"/>
        </c:ser>
        <c:dLbls>
          <c:showLegendKey val="0"/>
          <c:showVal val="0"/>
          <c:showCatName val="0"/>
          <c:showSerName val="0"/>
          <c:showPercent val="0"/>
          <c:showBubbleSize val="0"/>
        </c:dLbls>
        <c:marker val="1"/>
        <c:smooth val="0"/>
        <c:axId val="405674240"/>
        <c:axId val="405669928"/>
      </c:lineChart>
      <c:catAx>
        <c:axId val="405674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5669928"/>
        <c:crosses val="autoZero"/>
        <c:auto val="1"/>
        <c:lblAlgn val="ctr"/>
        <c:lblOffset val="100"/>
        <c:noMultiLvlLbl val="0"/>
      </c:catAx>
      <c:valAx>
        <c:axId val="40566992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5674240"/>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92.968861055124279</c:v>
                </c:pt>
                <c:pt idx="3">
                  <c:v>93.238182080334241</c:v>
                </c:pt>
                <c:pt idx="4">
                  <c:v>94.444684653361506</c:v>
                </c:pt>
                <c:pt idx="5">
                  <c:v>94.879118967153659</c:v>
                </c:pt>
                <c:pt idx="6">
                  <c:v>96.034445269524383</c:v>
                </c:pt>
                <c:pt idx="7">
                  <c:v>97.297132147227032</c:v>
                </c:pt>
                <c:pt idx="8">
                  <c:v>97.782955524047523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98.118647972553205</c:v>
                </c:pt>
                <c:pt idx="1">
                  <c:v>93.354873770339481</c:v>
                </c:pt>
                <c:pt idx="2">
                  <c:v>93.707309093180555</c:v>
                </c:pt>
                <c:pt idx="3">
                  <c:v>94.065497172114164</c:v>
                </c:pt>
                <c:pt idx="4">
                  <c:v>94.776488029171659</c:v>
                </c:pt>
                <c:pt idx="5">
                  <c:v>95.424783326390511</c:v>
                </c:pt>
                <c:pt idx="6">
                  <c:v>96.653216954070615</c:v>
                </c:pt>
                <c:pt idx="7">
                  <c:v>97.862107413340283</c:v>
                </c:pt>
                <c:pt idx="8">
                  <c:v>98.294853577444471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77.402959181800227</c:v>
                </c:pt>
                <c:pt idx="2">
                  <c:v>78.49455856464796</c:v>
                </c:pt>
                <c:pt idx="3">
                  <c:v>78.497573879638693</c:v>
                </c:pt>
                <c:pt idx="4">
                  <c:v>84.67712717834921</c:v>
                </c:pt>
                <c:pt idx="5">
                  <c:v>84.656448944040648</c:v>
                </c:pt>
                <c:pt idx="6">
                  <c:v>88.372956397808196</c:v>
                </c:pt>
                <c:pt idx="7">
                  <c:v>92.094263746050189</c:v>
                </c:pt>
                <c:pt idx="8">
                  <c:v>92.409212858716984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97.151817734373978</c:v>
                </c:pt>
                <c:pt idx="1">
                  <c:v>78.136128852229248</c:v>
                </c:pt>
                <c:pt idx="2">
                  <c:v>80.145008416030848</c:v>
                </c:pt>
                <c:pt idx="3">
                  <c:v>80.339445329437069</c:v>
                </c:pt>
                <c:pt idx="4">
                  <c:v>85.505957885815917</c:v>
                </c:pt>
                <c:pt idx="5">
                  <c:v>86.770935258598172</c:v>
                </c:pt>
                <c:pt idx="6">
                  <c:v>90.206987422134759</c:v>
                </c:pt>
                <c:pt idx="7">
                  <c:v>93.773671913787126</c:v>
                </c:pt>
                <c:pt idx="8">
                  <c:v>93.990712742950478</c:v>
                </c:pt>
              </c:numCache>
            </c:numRef>
          </c:val>
          <c:smooth val="0"/>
        </c:ser>
        <c:dLbls>
          <c:showLegendKey val="0"/>
          <c:showVal val="0"/>
          <c:showCatName val="0"/>
          <c:showSerName val="0"/>
          <c:showPercent val="0"/>
          <c:showBubbleSize val="0"/>
        </c:dLbls>
        <c:marker val="1"/>
        <c:smooth val="0"/>
        <c:axId val="405670712"/>
        <c:axId val="405671496"/>
      </c:lineChart>
      <c:catAx>
        <c:axId val="405670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5671496"/>
        <c:crosses val="autoZero"/>
        <c:auto val="1"/>
        <c:lblAlgn val="ctr"/>
        <c:lblOffset val="100"/>
        <c:noMultiLvlLbl val="0"/>
      </c:catAx>
      <c:valAx>
        <c:axId val="405671496"/>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5670712"/>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84.825857663451544</c:v>
                </c:pt>
                <c:pt idx="1">
                  <c:v>84.848821595595183</c:v>
                </c:pt>
                <c:pt idx="2">
                  <c:v>86.979422566596384</c:v>
                </c:pt>
                <c:pt idx="3">
                  <c:v>88.485815514979848</c:v>
                </c:pt>
                <c:pt idx="4">
                  <c:v>90.258213028585104</c:v>
                </c:pt>
                <c:pt idx="5">
                  <c:v>91.46887769306305</c:v>
                </c:pt>
                <c:pt idx="6">
                  <c:v>92.912918971650711</c:v>
                </c:pt>
                <c:pt idx="7">
                  <c:v>93.809094776691168</c:v>
                </c:pt>
                <c:pt idx="8">
                  <c:v>95.57500681739468</c:v>
                </c:pt>
                <c:pt idx="9">
                  <c:v>96.407313499473901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85.942785929465202</c:v>
                </c:pt>
                <c:pt idx="1">
                  <c:v>86.105373549457795</c:v>
                </c:pt>
                <c:pt idx="2">
                  <c:v>88.264204196670832</c:v>
                </c:pt>
                <c:pt idx="3">
                  <c:v>89.687807117221126</c:v>
                </c:pt>
                <c:pt idx="4">
                  <c:v>91.161133165382097</c:v>
                </c:pt>
                <c:pt idx="5">
                  <c:v>92.43417437556279</c:v>
                </c:pt>
                <c:pt idx="6">
                  <c:v>93.936555503327824</c:v>
                </c:pt>
                <c:pt idx="7">
                  <c:v>94.948158219590212</c:v>
                </c:pt>
                <c:pt idx="8">
                  <c:v>96.590303885098805</c:v>
                </c:pt>
                <c:pt idx="9">
                  <c:v>97.366152610691159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72.395370189589471</c:v>
                </c:pt>
                <c:pt idx="2">
                  <c:v>77.987521539910787</c:v>
                </c:pt>
                <c:pt idx="3">
                  <c:v>80.051896565102467</c:v>
                </c:pt>
                <c:pt idx="4">
                  <c:v>84.371456201536418</c:v>
                </c:pt>
                <c:pt idx="5">
                  <c:v>85.76129628871891</c:v>
                </c:pt>
                <c:pt idx="6">
                  <c:v>88.539898831918649</c:v>
                </c:pt>
                <c:pt idx="7">
                  <c:v>89.082205929176922</c:v>
                </c:pt>
                <c:pt idx="8">
                  <c:v>93.69613920033909</c:v>
                </c:pt>
                <c:pt idx="9">
                  <c:v>95.129779513913505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74.33824889008217</c:v>
                </c:pt>
                <c:pt idx="2">
                  <c:v>79.800852293637618</c:v>
                </c:pt>
                <c:pt idx="3">
                  <c:v>81.81833340905365</c:v>
                </c:pt>
                <c:pt idx="4">
                  <c:v>85.901592393393813</c:v>
                </c:pt>
                <c:pt idx="5">
                  <c:v>87.283804399049473</c:v>
                </c:pt>
                <c:pt idx="6">
                  <c:v>90.21059596557852</c:v>
                </c:pt>
                <c:pt idx="7">
                  <c:v>90.756504769763026</c:v>
                </c:pt>
                <c:pt idx="8">
                  <c:v>95.173382410905177</c:v>
                </c:pt>
                <c:pt idx="9">
                  <c:v>96.440812899834611</c:v>
                </c:pt>
              </c:numCache>
            </c:numRef>
          </c:val>
          <c:smooth val="0"/>
        </c:ser>
        <c:dLbls>
          <c:showLegendKey val="0"/>
          <c:showVal val="0"/>
          <c:showCatName val="0"/>
          <c:showSerName val="0"/>
          <c:showPercent val="0"/>
          <c:showBubbleSize val="0"/>
        </c:dLbls>
        <c:marker val="1"/>
        <c:smooth val="0"/>
        <c:axId val="404455016"/>
        <c:axId val="404448352"/>
      </c:lineChart>
      <c:catAx>
        <c:axId val="404455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4448352"/>
        <c:crosses val="autoZero"/>
        <c:auto val="1"/>
        <c:lblAlgn val="ctr"/>
        <c:lblOffset val="100"/>
        <c:noMultiLvlLbl val="0"/>
      </c:catAx>
      <c:valAx>
        <c:axId val="40444835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4455016"/>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80.398002915981778</c:v>
                </c:pt>
                <c:pt idx="1">
                  <c:v>83.174761737165454</c:v>
                </c:pt>
                <c:pt idx="2">
                  <c:v>85.135107428395514</c:v>
                </c:pt>
                <c:pt idx="3">
                  <c:v>86.581868446069748</c:v>
                </c:pt>
                <c:pt idx="4">
                  <c:v>87.77146523118779</c:v>
                </c:pt>
                <c:pt idx="5">
                  <c:v>89.026694638844873</c:v>
                </c:pt>
                <c:pt idx="6">
                  <c:v>90.671108535487846</c:v>
                </c:pt>
                <c:pt idx="7">
                  <c:v>93.135613915913297</c:v>
                </c:pt>
                <c:pt idx="8">
                  <c:v>94.574853276282099</c:v>
                </c:pt>
                <c:pt idx="9">
                  <c:v>94.836663699506701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86.535707430127118</c:v>
                </c:pt>
                <c:pt idx="3">
                  <c:v>88.190451968923853</c:v>
                </c:pt>
                <c:pt idx="4">
                  <c:v>88.490698543423008</c:v>
                </c:pt>
                <c:pt idx="5">
                  <c:v>90.156914033490594</c:v>
                </c:pt>
                <c:pt idx="6">
                  <c:v>92.038814091673871</c:v>
                </c:pt>
                <c:pt idx="7">
                  <c:v>94.421992681478145</c:v>
                </c:pt>
                <c:pt idx="8">
                  <c:v>95.804355920979617</c:v>
                </c:pt>
                <c:pt idx="9">
                  <c:v>96.113971387857589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72.129032897629855</c:v>
                </c:pt>
                <c:pt idx="1">
                  <c:v>76.675012024163479</c:v>
                </c:pt>
                <c:pt idx="2">
                  <c:v>79.408340097795858</c:v>
                </c:pt>
                <c:pt idx="3">
                  <c:v>81.109729504853988</c:v>
                </c:pt>
                <c:pt idx="4">
                  <c:v>82.791713158188855</c:v>
                </c:pt>
                <c:pt idx="5">
                  <c:v>83.390617655909992</c:v>
                </c:pt>
                <c:pt idx="6">
                  <c:v>86.307843425065727</c:v>
                </c:pt>
                <c:pt idx="7">
                  <c:v>90.240648912683397</c:v>
                </c:pt>
                <c:pt idx="8">
                  <c:v>92.765377333944627</c:v>
                </c:pt>
                <c:pt idx="9">
                  <c:v>95.535856501144082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77.84416924538634</c:v>
                </c:pt>
                <c:pt idx="2">
                  <c:v>80.297971400978966</c:v>
                </c:pt>
                <c:pt idx="3">
                  <c:v>83.276753654371163</c:v>
                </c:pt>
                <c:pt idx="4">
                  <c:v>83.87210563933894</c:v>
                </c:pt>
                <c:pt idx="5">
                  <c:v>85.309899688683572</c:v>
                </c:pt>
                <c:pt idx="6">
                  <c:v>88.37870889912125</c:v>
                </c:pt>
                <c:pt idx="7">
                  <c:v>91.807816808336952</c:v>
                </c:pt>
                <c:pt idx="8">
                  <c:v>94.147262727845458</c:v>
                </c:pt>
                <c:pt idx="9">
                  <c:v>96.790286556596286</c:v>
                </c:pt>
              </c:numCache>
            </c:numRef>
          </c:val>
          <c:smooth val="0"/>
        </c:ser>
        <c:dLbls>
          <c:showLegendKey val="0"/>
          <c:showVal val="0"/>
          <c:showCatName val="0"/>
          <c:showSerName val="0"/>
          <c:showPercent val="0"/>
          <c:showBubbleSize val="0"/>
        </c:dLbls>
        <c:marker val="1"/>
        <c:smooth val="0"/>
        <c:axId val="404452664"/>
        <c:axId val="404451096"/>
      </c:lineChart>
      <c:catAx>
        <c:axId val="404452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4451096"/>
        <c:crosses val="autoZero"/>
        <c:auto val="1"/>
        <c:lblAlgn val="ctr"/>
        <c:lblOffset val="100"/>
        <c:noMultiLvlLbl val="0"/>
      </c:catAx>
      <c:valAx>
        <c:axId val="404451096"/>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4452664"/>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Мужчины!$B$2:$B$12</c:f>
              <c:numCache>
                <c:formatCode>General</c:formatCode>
                <c:ptCount val="11"/>
                <c:pt idx="0">
                  <c:v>84.707890056776478</c:v>
                </c:pt>
                <c:pt idx="1">
                  <c:v>85.543274932367822</c:v>
                </c:pt>
                <c:pt idx="2">
                  <c:v>86.541480231973466</c:v>
                </c:pt>
                <c:pt idx="3">
                  <c:v>87.556243768592992</c:v>
                </c:pt>
                <c:pt idx="4">
                  <c:v>88.624797443988157</c:v>
                </c:pt>
                <c:pt idx="5">
                  <c:v>90.310620789990637</c:v>
                </c:pt>
                <c:pt idx="6">
                  <c:v>92.693579052214389</c:v>
                </c:pt>
                <c:pt idx="7">
                  <c:v>95.125684130900567</c:v>
                </c:pt>
                <c:pt idx="8">
                  <c:v>95.592804180388555</c:v>
                </c:pt>
                <c:pt idx="9">
                  <c:v>96.884907939222444</c:v>
                </c:pt>
                <c:pt idx="10">
                  <c:v>98.364925709597557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Мужчины!$B$18:$B$28</c:f>
              <c:numCache>
                <c:formatCode>General</c:formatCode>
                <c:ptCount val="11"/>
                <c:pt idx="0">
                  <c:v>85.958325557732508</c:v>
                </c:pt>
                <c:pt idx="1">
                  <c:v>86.762460094569789</c:v>
                </c:pt>
                <c:pt idx="2">
                  <c:v>87.872939961544418</c:v>
                </c:pt>
                <c:pt idx="3">
                  <c:v>88.844605479056199</c:v>
                </c:pt>
                <c:pt idx="4">
                  <c:v>89.686406197270784</c:v>
                </c:pt>
                <c:pt idx="5">
                  <c:v>91.366338269622759</c:v>
                </c:pt>
                <c:pt idx="6">
                  <c:v>93.729712133979959</c:v>
                </c:pt>
                <c:pt idx="7">
                  <c:v>96.021164138334811</c:v>
                </c:pt>
                <c:pt idx="8">
                  <c:v>96.615115890892284</c:v>
                </c:pt>
                <c:pt idx="9">
                  <c:v>97.694417615490579</c:v>
                </c:pt>
                <c:pt idx="10">
                  <c:v>98.847438534339688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Мужчины!$E$2:$E$12</c:f>
              <c:numCache>
                <c:formatCode>General</c:formatCode>
                <c:ptCount val="11"/>
                <c:pt idx="0">
                  <c:v>62.234624033254221</c:v>
                </c:pt>
                <c:pt idx="1">
                  <c:v>63.758471644859192</c:v>
                </c:pt>
                <c:pt idx="2">
                  <c:v>65.318984038811308</c:v>
                </c:pt>
                <c:pt idx="3">
                  <c:v>66.768803582622709</c:v>
                </c:pt>
                <c:pt idx="4">
                  <c:v>67.926464317459605</c:v>
                </c:pt>
                <c:pt idx="5">
                  <c:v>71.492940479053132</c:v>
                </c:pt>
                <c:pt idx="6">
                  <c:v>78.351130362128728</c:v>
                </c:pt>
                <c:pt idx="7">
                  <c:v>85.232012441441299</c:v>
                </c:pt>
                <c:pt idx="8">
                  <c:v>85.022291219596084</c:v>
                </c:pt>
                <c:pt idx="9">
                  <c:v>90.366882637952088</c:v>
                </c:pt>
                <c:pt idx="10">
                  <c:v>95.127156706919479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Мужчины!$E$18:$E$28</c:f>
              <c:numCache>
                <c:formatCode>General</c:formatCode>
                <c:ptCount val="11"/>
                <c:pt idx="0">
                  <c:v>64.572084785157003</c:v>
                </c:pt>
                <c:pt idx="1">
                  <c:v>66.169414681390677</c:v>
                </c:pt>
                <c:pt idx="2">
                  <c:v>67.829578105561524</c:v>
                </c:pt>
                <c:pt idx="3">
                  <c:v>69.328512938820637</c:v>
                </c:pt>
                <c:pt idx="4">
                  <c:v>70.144483213995017</c:v>
                </c:pt>
                <c:pt idx="5">
                  <c:v>74.070170684691448</c:v>
                </c:pt>
                <c:pt idx="6">
                  <c:v>81.182598666812808</c:v>
                </c:pt>
                <c:pt idx="7">
                  <c:v>87.779278895172112</c:v>
                </c:pt>
                <c:pt idx="8">
                  <c:v>88.29901065707466</c:v>
                </c:pt>
                <c:pt idx="9">
                  <c:v>93.094895651720464</c:v>
                </c:pt>
                <c:pt idx="10">
                  <c:v>96.306211248200526</c:v>
                </c:pt>
              </c:numCache>
            </c:numRef>
          </c:val>
          <c:smooth val="0"/>
        </c:ser>
        <c:dLbls>
          <c:showLegendKey val="0"/>
          <c:showVal val="0"/>
          <c:showCatName val="0"/>
          <c:showSerName val="0"/>
          <c:showPercent val="0"/>
          <c:showBubbleSize val="0"/>
        </c:dLbls>
        <c:marker val="1"/>
        <c:smooth val="0"/>
        <c:axId val="329018520"/>
        <c:axId val="329020480"/>
      </c:lineChart>
      <c:catAx>
        <c:axId val="329018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9020480"/>
        <c:crosses val="autoZero"/>
        <c:auto val="1"/>
        <c:lblAlgn val="ctr"/>
        <c:lblOffset val="100"/>
        <c:noMultiLvlLbl val="0"/>
      </c:catAx>
      <c:valAx>
        <c:axId val="32902048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9018520"/>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67.681252947861509</c:v>
                </c:pt>
                <c:pt idx="1">
                  <c:v>74.676034573393935</c:v>
                </c:pt>
                <c:pt idx="2">
                  <c:v>74.710040200926599</c:v>
                </c:pt>
                <c:pt idx="3">
                  <c:v>77.389214498731704</c:v>
                </c:pt>
                <c:pt idx="4">
                  <c:v>78.243771079153959</c:v>
                </c:pt>
                <c:pt idx="5">
                  <c:v>77.725064231294354</c:v>
                </c:pt>
                <c:pt idx="6">
                  <c:v>80.887339769172797</c:v>
                </c:pt>
                <c:pt idx="7">
                  <c:v>81.802171410255696</c:v>
                </c:pt>
                <c:pt idx="8">
                  <c:v>97.465884228156384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74.755069996563449</c:v>
                </c:pt>
                <c:pt idx="2">
                  <c:v>74.915951494230896</c:v>
                </c:pt>
                <c:pt idx="3">
                  <c:v>77.249144064116379</c:v>
                </c:pt>
                <c:pt idx="4">
                  <c:v>77.620603039752908</c:v>
                </c:pt>
                <c:pt idx="5">
                  <c:v>76.629341987911559</c:v>
                </c:pt>
                <c:pt idx="6">
                  <c:v>79.755596316745894</c:v>
                </c:pt>
                <c:pt idx="7">
                  <c:v>80.549889929430392</c:v>
                </c:pt>
                <c:pt idx="8">
                  <c:v>97.240592381541262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51.381883337352576</c:v>
                </c:pt>
                <c:pt idx="2">
                  <c:v>49.105054970266707</c:v>
                </c:pt>
                <c:pt idx="3">
                  <c:v>49.972703684429888</c:v>
                </c:pt>
                <c:pt idx="4">
                  <c:v>50.391844325515997</c:v>
                </c:pt>
                <c:pt idx="5">
                  <c:v>51.700933817690782</c:v>
                </c:pt>
                <c:pt idx="6">
                  <c:v>53.605293413633945</c:v>
                </c:pt>
                <c:pt idx="7">
                  <c:v>63.837391544809762</c:v>
                </c:pt>
                <c:pt idx="8">
                  <c:v>97.465884228156384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50.900114529639424</c:v>
                </c:pt>
                <c:pt idx="1">
                  <c:v>51.134308559773615</c:v>
                </c:pt>
                <c:pt idx="2">
                  <c:v>49.553187071469033</c:v>
                </c:pt>
                <c:pt idx="3">
                  <c:v>49.737737863650594</c:v>
                </c:pt>
                <c:pt idx="4">
                  <c:v>49.515776528879805</c:v>
                </c:pt>
                <c:pt idx="5">
                  <c:v>49.891055972141913</c:v>
                </c:pt>
                <c:pt idx="6">
                  <c:v>52.06651673680323</c:v>
                </c:pt>
                <c:pt idx="7">
                  <c:v>62.156562874333595</c:v>
                </c:pt>
                <c:pt idx="8">
                  <c:v>97.240592381541262</c:v>
                </c:pt>
              </c:numCache>
            </c:numRef>
          </c:val>
          <c:smooth val="0"/>
        </c:ser>
        <c:dLbls>
          <c:showLegendKey val="0"/>
          <c:showVal val="0"/>
          <c:showCatName val="0"/>
          <c:showSerName val="0"/>
          <c:showPercent val="0"/>
          <c:showBubbleSize val="0"/>
        </c:dLbls>
        <c:marker val="1"/>
        <c:smooth val="0"/>
        <c:axId val="497271824"/>
        <c:axId val="497273000"/>
      </c:lineChart>
      <c:catAx>
        <c:axId val="497271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73000"/>
        <c:crosses val="autoZero"/>
        <c:auto val="1"/>
        <c:lblAlgn val="ctr"/>
        <c:lblOffset val="100"/>
        <c:noMultiLvlLbl val="0"/>
      </c:catAx>
      <c:valAx>
        <c:axId val="49727300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71824"/>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6636949741416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Мужчины!$C$2:$C$12</c:f>
              <c:numCache>
                <c:formatCode>General</c:formatCode>
                <c:ptCount val="11"/>
                <c:pt idx="0">
                  <c:v>83.871807098543329</c:v>
                </c:pt>
                <c:pt idx="1">
                  <c:v>81.390711219931788</c:v>
                </c:pt>
                <c:pt idx="2">
                  <c:v>80.412421540483919</c:v>
                </c:pt>
                <c:pt idx="3">
                  <c:v>82.142145603040476</c:v>
                </c:pt>
                <c:pt idx="4">
                  <c:v>81.921564694911936</c:v>
                </c:pt>
                <c:pt idx="5">
                  <c:v>82.307604690720524</c:v>
                </c:pt>
                <c:pt idx="6">
                  <c:v>82.946716306794855</c:v>
                </c:pt>
                <c:pt idx="7">
                  <c:v>85.58037192135518</c:v>
                </c:pt>
                <c:pt idx="8">
                  <c:v>88.505560946122756</c:v>
                </c:pt>
                <c:pt idx="9">
                  <c:v>91.975676591845001</c:v>
                </c:pt>
                <c:pt idx="10">
                  <c:v>95.596434108967372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Мужчины!$C$18:$C$28</c:f>
              <c:numCache>
                <c:formatCode>General</c:formatCode>
                <c:ptCount val="11"/>
                <c:pt idx="0">
                  <c:v>83.395519971242678</c:v>
                </c:pt>
                <c:pt idx="1">
                  <c:v>81.451964890192826</c:v>
                </c:pt>
                <c:pt idx="2">
                  <c:v>80.570963635341826</c:v>
                </c:pt>
                <c:pt idx="3">
                  <c:v>82.011136005177505</c:v>
                </c:pt>
                <c:pt idx="4">
                  <c:v>81.369767385616314</c:v>
                </c:pt>
                <c:pt idx="5">
                  <c:v>81.403537616866771</c:v>
                </c:pt>
                <c:pt idx="6">
                  <c:v>81.954177138655396</c:v>
                </c:pt>
                <c:pt idx="7">
                  <c:v>84.602965707879378</c:v>
                </c:pt>
                <c:pt idx="8">
                  <c:v>87.558340188787383</c:v>
                </c:pt>
                <c:pt idx="9">
                  <c:v>90.919028325490061</c:v>
                </c:pt>
                <c:pt idx="10">
                  <c:v>94.323632019451054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Мужчины!$F$2:$F$12</c:f>
              <c:numCache>
                <c:formatCode>General</c:formatCode>
                <c:ptCount val="11"/>
                <c:pt idx="0">
                  <c:v>60.625557881303912</c:v>
                </c:pt>
                <c:pt idx="1">
                  <c:v>59.105028834939624</c:v>
                </c:pt>
                <c:pt idx="2">
                  <c:v>57.717086272043147</c:v>
                </c:pt>
                <c:pt idx="3">
                  <c:v>60.447035727317527</c:v>
                </c:pt>
                <c:pt idx="4">
                  <c:v>58.460698457438063</c:v>
                </c:pt>
                <c:pt idx="5">
                  <c:v>56.999785526168203</c:v>
                </c:pt>
                <c:pt idx="6">
                  <c:v>56.583892582809405</c:v>
                </c:pt>
                <c:pt idx="7">
                  <c:v>68.932061275920091</c:v>
                </c:pt>
                <c:pt idx="8">
                  <c:v>76.161069024968327</c:v>
                </c:pt>
                <c:pt idx="9">
                  <c:v>82.371887936797307</c:v>
                </c:pt>
                <c:pt idx="10">
                  <c:v>88.258357202943088</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Мужчины!$F$18:$F$28</c:f>
              <c:numCache>
                <c:formatCode>General</c:formatCode>
                <c:ptCount val="11"/>
                <c:pt idx="0">
                  <c:v>59.777196126175831</c:v>
                </c:pt>
                <c:pt idx="1">
                  <c:v>59.228776702362161</c:v>
                </c:pt>
                <c:pt idx="2">
                  <c:v>57.916212806932307</c:v>
                </c:pt>
                <c:pt idx="3">
                  <c:v>60.221072958639958</c:v>
                </c:pt>
                <c:pt idx="4">
                  <c:v>57.489272975681445</c:v>
                </c:pt>
                <c:pt idx="5">
                  <c:v>55.201152918512413</c:v>
                </c:pt>
                <c:pt idx="6">
                  <c:v>55.145747355395997</c:v>
                </c:pt>
                <c:pt idx="7">
                  <c:v>67.958922689824561</c:v>
                </c:pt>
                <c:pt idx="8">
                  <c:v>73.816137841964448</c:v>
                </c:pt>
                <c:pt idx="9">
                  <c:v>79.584091713506027</c:v>
                </c:pt>
                <c:pt idx="10">
                  <c:v>86.738471585647062</c:v>
                </c:pt>
              </c:numCache>
            </c:numRef>
          </c:val>
          <c:smooth val="0"/>
        </c:ser>
        <c:dLbls>
          <c:showLegendKey val="0"/>
          <c:showVal val="0"/>
          <c:showCatName val="0"/>
          <c:showSerName val="0"/>
          <c:showPercent val="0"/>
          <c:showBubbleSize val="0"/>
        </c:dLbls>
        <c:marker val="1"/>
        <c:smooth val="0"/>
        <c:axId val="329022048"/>
        <c:axId val="329018912"/>
      </c:lineChart>
      <c:catAx>
        <c:axId val="329022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9018912"/>
        <c:crosses val="autoZero"/>
        <c:auto val="1"/>
        <c:lblAlgn val="ctr"/>
        <c:lblOffset val="100"/>
        <c:noMultiLvlLbl val="0"/>
      </c:catAx>
      <c:valAx>
        <c:axId val="32901891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9022048"/>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Мужчины!$D$2:$D$12</c:f>
              <c:numCache>
                <c:formatCode>General</c:formatCode>
                <c:ptCount val="11"/>
                <c:pt idx="0">
                  <c:v>72.842548610931289</c:v>
                </c:pt>
                <c:pt idx="1">
                  <c:v>71.549043748699205</c:v>
                </c:pt>
                <c:pt idx="2">
                  <c:v>71.47413511170798</c:v>
                </c:pt>
                <c:pt idx="3">
                  <c:v>73.554896166799765</c:v>
                </c:pt>
                <c:pt idx="4">
                  <c:v>74.126967741095783</c:v>
                </c:pt>
                <c:pt idx="5">
                  <c:v>75.628665601767565</c:v>
                </c:pt>
                <c:pt idx="6">
                  <c:v>77.856005208602909</c:v>
                </c:pt>
                <c:pt idx="7">
                  <c:v>81.984845527711855</c:v>
                </c:pt>
                <c:pt idx="8">
                  <c:v>85.035386406550458</c:v>
                </c:pt>
                <c:pt idx="9">
                  <c:v>89.333397988320101</c:v>
                </c:pt>
                <c:pt idx="10">
                  <c:v>94.100700734472767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Мужчины!$D$18:$D$28</c:f>
              <c:numCache>
                <c:formatCode>General</c:formatCode>
                <c:ptCount val="11"/>
                <c:pt idx="0">
                  <c:v>73.396633942407362</c:v>
                </c:pt>
                <c:pt idx="1">
                  <c:v>72.448442422186218</c:v>
                </c:pt>
                <c:pt idx="2">
                  <c:v>72.508331109690971</c:v>
                </c:pt>
                <c:pt idx="3">
                  <c:v>74.354350173653117</c:v>
                </c:pt>
                <c:pt idx="4">
                  <c:v>74.407063528333879</c:v>
                </c:pt>
                <c:pt idx="5">
                  <c:v>75.588704832400254</c:v>
                </c:pt>
                <c:pt idx="6">
                  <c:v>77.69418021560378</c:v>
                </c:pt>
                <c:pt idx="7">
                  <c:v>81.737175125738204</c:v>
                </c:pt>
                <c:pt idx="8">
                  <c:v>84.952000139404504</c:v>
                </c:pt>
                <c:pt idx="9">
                  <c:v>89.0086606508183</c:v>
                </c:pt>
                <c:pt idx="10">
                  <c:v>93.297002703378197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Мужчины!$G$2:$G$12</c:f>
              <c:numCache>
                <c:formatCode>General</c:formatCode>
                <c:ptCount val="11"/>
                <c:pt idx="0">
                  <c:v>44.320460555609912</c:v>
                </c:pt>
                <c:pt idx="1">
                  <c:v>44.241334067601997</c:v>
                </c:pt>
                <c:pt idx="2">
                  <c:v>44.178431591962394</c:v>
                </c:pt>
                <c:pt idx="3">
                  <c:v>46.467136309959848</c:v>
                </c:pt>
                <c:pt idx="4">
                  <c:v>45.813848882443096</c:v>
                </c:pt>
                <c:pt idx="5">
                  <c:v>46.443517835133605</c:v>
                </c:pt>
                <c:pt idx="6">
                  <c:v>48.93290181514314</c:v>
                </c:pt>
                <c:pt idx="7">
                  <c:v>61.576941427782224</c:v>
                </c:pt>
                <c:pt idx="8">
                  <c:v>67.151011415688856</c:v>
                </c:pt>
                <c:pt idx="9">
                  <c:v>75.721974600769983</c:v>
                </c:pt>
                <c:pt idx="10">
                  <c:v>84.439829654586902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Мужчины!$G$18:$G$28</c:f>
              <c:numCache>
                <c:formatCode>General</c:formatCode>
                <c:ptCount val="11"/>
                <c:pt idx="0">
                  <c:v>45.013862902344144</c:v>
                </c:pt>
                <c:pt idx="1">
                  <c:v>45.461825039252794</c:v>
                </c:pt>
                <c:pt idx="2">
                  <c:v>45.435436666039081</c:v>
                </c:pt>
                <c:pt idx="3">
                  <c:v>47.551833304573883</c:v>
                </c:pt>
                <c:pt idx="4">
                  <c:v>46.187265762187948</c:v>
                </c:pt>
                <c:pt idx="5">
                  <c:v>46.260969953017614</c:v>
                </c:pt>
                <c:pt idx="6">
                  <c:v>48.895215724440163</c:v>
                </c:pt>
                <c:pt idx="7">
                  <c:v>62.08438672356052</c:v>
                </c:pt>
                <c:pt idx="8">
                  <c:v>67.238388377307871</c:v>
                </c:pt>
                <c:pt idx="9">
                  <c:v>75.147178477766118</c:v>
                </c:pt>
                <c:pt idx="10">
                  <c:v>83.944654043624027</c:v>
                </c:pt>
              </c:numCache>
            </c:numRef>
          </c:val>
          <c:smooth val="0"/>
        </c:ser>
        <c:dLbls>
          <c:showLegendKey val="0"/>
          <c:showVal val="0"/>
          <c:showCatName val="0"/>
          <c:showSerName val="0"/>
          <c:showPercent val="0"/>
          <c:showBubbleSize val="0"/>
        </c:dLbls>
        <c:marker val="1"/>
        <c:smooth val="0"/>
        <c:axId val="250241920"/>
        <c:axId val="250242312"/>
      </c:lineChart>
      <c:catAx>
        <c:axId val="250241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50242312"/>
        <c:crosses val="autoZero"/>
        <c:auto val="1"/>
        <c:lblAlgn val="ctr"/>
        <c:lblOffset val="100"/>
        <c:noMultiLvlLbl val="0"/>
      </c:catAx>
      <c:valAx>
        <c:axId val="25024231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50241920"/>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Женщины!$B$2:$B$12</c:f>
              <c:numCache>
                <c:formatCode>General</c:formatCode>
                <c:ptCount val="11"/>
                <c:pt idx="0">
                  <c:v>87.883043020574718</c:v>
                </c:pt>
                <c:pt idx="1">
                  <c:v>89.618443615240196</c:v>
                </c:pt>
                <c:pt idx="2">
                  <c:v>89.231645710619873</c:v>
                </c:pt>
                <c:pt idx="3">
                  <c:v>89.106497359712748</c:v>
                </c:pt>
                <c:pt idx="4">
                  <c:v>89.5914822385771</c:v>
                </c:pt>
                <c:pt idx="5">
                  <c:v>90.973757717151074</c:v>
                </c:pt>
                <c:pt idx="6">
                  <c:v>91.583177938549866</c:v>
                </c:pt>
                <c:pt idx="7">
                  <c:v>93.783496615086648</c:v>
                </c:pt>
                <c:pt idx="8">
                  <c:v>95.557179028861299</c:v>
                </c:pt>
                <c:pt idx="9">
                  <c:v>93.238388350569892</c:v>
                </c:pt>
                <c:pt idx="10">
                  <c:v>94.650779127332143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Женщины!$B$18:$B$28</c:f>
              <c:numCache>
                <c:formatCode>General</c:formatCode>
                <c:ptCount val="11"/>
                <c:pt idx="0">
                  <c:v>88.283770818584898</c:v>
                </c:pt>
                <c:pt idx="1">
                  <c:v>90.264901460811856</c:v>
                </c:pt>
                <c:pt idx="2">
                  <c:v>90.294386011083589</c:v>
                </c:pt>
                <c:pt idx="3">
                  <c:v>90.460358839248713</c:v>
                </c:pt>
                <c:pt idx="4">
                  <c:v>90.214656509654134</c:v>
                </c:pt>
                <c:pt idx="5">
                  <c:v>91.945547776098678</c:v>
                </c:pt>
                <c:pt idx="6">
                  <c:v>92.846025408562497</c:v>
                </c:pt>
                <c:pt idx="7">
                  <c:v>94.973927869796285</c:v>
                </c:pt>
                <c:pt idx="8">
                  <c:v>96.568967816140358</c:v>
                </c:pt>
                <c:pt idx="9">
                  <c:v>95.0728533023198</c:v>
                </c:pt>
                <c:pt idx="10">
                  <c:v>95.588238254263814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Женщины!$E$2:$E$12</c:f>
              <c:numCache>
                <c:formatCode>General</c:formatCode>
                <c:ptCount val="11"/>
                <c:pt idx="0">
                  <c:v>70.587607844657143</c:v>
                </c:pt>
                <c:pt idx="1">
                  <c:v>75.389762006695605</c:v>
                </c:pt>
                <c:pt idx="2">
                  <c:v>77.479730984648143</c:v>
                </c:pt>
                <c:pt idx="3">
                  <c:v>77.568126042653418</c:v>
                </c:pt>
                <c:pt idx="4">
                  <c:v>78.121801788501614</c:v>
                </c:pt>
                <c:pt idx="5">
                  <c:v>78.170002554632447</c:v>
                </c:pt>
                <c:pt idx="6">
                  <c:v>77.348905928697576</c:v>
                </c:pt>
                <c:pt idx="7">
                  <c:v>80.683784324410297</c:v>
                </c:pt>
                <c:pt idx="8">
                  <c:v>86.359483156043623</c:v>
                </c:pt>
                <c:pt idx="9">
                  <c:v>72.723460878593258</c:v>
                </c:pt>
                <c:pt idx="10">
                  <c:v>86.889479333663942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Женщины!$E$18:$E$28</c:f>
              <c:numCache>
                <c:formatCode>General</c:formatCode>
                <c:ptCount val="11"/>
                <c:pt idx="0">
                  <c:v>71.289455333969059</c:v>
                </c:pt>
                <c:pt idx="1">
                  <c:v>77.062978091244858</c:v>
                </c:pt>
                <c:pt idx="2">
                  <c:v>79.197114641736874</c:v>
                </c:pt>
                <c:pt idx="3">
                  <c:v>80.204788718387348</c:v>
                </c:pt>
                <c:pt idx="4">
                  <c:v>79.238908102600178</c:v>
                </c:pt>
                <c:pt idx="5">
                  <c:v>79.822058081330511</c:v>
                </c:pt>
                <c:pt idx="6">
                  <c:v>79.882484430230818</c:v>
                </c:pt>
                <c:pt idx="7">
                  <c:v>83.951057854784736</c:v>
                </c:pt>
                <c:pt idx="8">
                  <c:v>88.898865294940421</c:v>
                </c:pt>
                <c:pt idx="9">
                  <c:v>78.180818750822965</c:v>
                </c:pt>
                <c:pt idx="10">
                  <c:v>92.117087576133088</c:v>
                </c:pt>
              </c:numCache>
            </c:numRef>
          </c:val>
          <c:smooth val="0"/>
        </c:ser>
        <c:dLbls>
          <c:showLegendKey val="0"/>
          <c:showVal val="0"/>
          <c:showCatName val="0"/>
          <c:showSerName val="0"/>
          <c:showPercent val="0"/>
          <c:showBubbleSize val="0"/>
        </c:dLbls>
        <c:marker val="1"/>
        <c:smooth val="0"/>
        <c:axId val="327346144"/>
        <c:axId val="329738528"/>
      </c:lineChart>
      <c:catAx>
        <c:axId val="327346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9738528"/>
        <c:crosses val="autoZero"/>
        <c:auto val="1"/>
        <c:lblAlgn val="ctr"/>
        <c:lblOffset val="100"/>
        <c:noMultiLvlLbl val="0"/>
      </c:catAx>
      <c:valAx>
        <c:axId val="32973852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27346144"/>
        <c:crosses val="autoZero"/>
        <c:crossBetween val="between"/>
        <c:majorUnit val="10"/>
      </c:valAx>
      <c:spPr>
        <a:noFill/>
        <a:ln>
          <a:noFill/>
        </a:ln>
        <a:effectLst/>
      </c:spPr>
    </c:plotArea>
    <c:legend>
      <c:legendPos val="r"/>
      <c:layout>
        <c:manualLayout>
          <c:xMode val="edge"/>
          <c:yMode val="edge"/>
          <c:x val="0.80664865231329685"/>
          <c:y val="0.13581303046591608"/>
          <c:w val="0.16876830471097498"/>
          <c:h val="0.780430784697332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Женщины!$C$2:$C$12</c:f>
              <c:numCache>
                <c:formatCode>General</c:formatCode>
                <c:ptCount val="11"/>
                <c:pt idx="0">
                  <c:v>78.065042570073558</c:v>
                </c:pt>
                <c:pt idx="1">
                  <c:v>77.906696278099403</c:v>
                </c:pt>
                <c:pt idx="2">
                  <c:v>74.640670514665771</c:v>
                </c:pt>
                <c:pt idx="3">
                  <c:v>77.057080607380769</c:v>
                </c:pt>
                <c:pt idx="4">
                  <c:v>75.157146033778858</c:v>
                </c:pt>
                <c:pt idx="5">
                  <c:v>72.196245071111974</c:v>
                </c:pt>
                <c:pt idx="6">
                  <c:v>66.670077234260134</c:v>
                </c:pt>
                <c:pt idx="7">
                  <c:v>74.810903080117527</c:v>
                </c:pt>
                <c:pt idx="8">
                  <c:v>75.630022868883458</c:v>
                </c:pt>
                <c:pt idx="9">
                  <c:v>78.2189583675775</c:v>
                </c:pt>
                <c:pt idx="10">
                  <c:v>78.579793903916212</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Женщины!$C$18:$C$28</c:f>
              <c:numCache>
                <c:formatCode>General</c:formatCode>
                <c:ptCount val="11"/>
                <c:pt idx="0">
                  <c:v>78.153858894954851</c:v>
                </c:pt>
                <c:pt idx="1">
                  <c:v>78.592487750417618</c:v>
                </c:pt>
                <c:pt idx="2">
                  <c:v>75.793165590521085</c:v>
                </c:pt>
                <c:pt idx="3">
                  <c:v>78.339630433100908</c:v>
                </c:pt>
                <c:pt idx="4">
                  <c:v>76.651173831318403</c:v>
                </c:pt>
                <c:pt idx="5">
                  <c:v>74.022851408501808</c:v>
                </c:pt>
                <c:pt idx="6">
                  <c:v>69.077000340088588</c:v>
                </c:pt>
                <c:pt idx="7">
                  <c:v>77.35126280224641</c:v>
                </c:pt>
                <c:pt idx="8">
                  <c:v>79.12024727516885</c:v>
                </c:pt>
                <c:pt idx="9">
                  <c:v>82.805578766077048</c:v>
                </c:pt>
                <c:pt idx="10">
                  <c:v>86.83259519120908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Женщины!$F$2:$F$12</c:f>
              <c:numCache>
                <c:formatCode>General</c:formatCode>
                <c:ptCount val="11"/>
                <c:pt idx="0">
                  <c:v>55.592006399342594</c:v>
                </c:pt>
                <c:pt idx="1">
                  <c:v>53.476994703237388</c:v>
                </c:pt>
                <c:pt idx="2">
                  <c:v>52.63237167908143</c:v>
                </c:pt>
                <c:pt idx="3">
                  <c:v>52.167291969104355</c:v>
                </c:pt>
                <c:pt idx="4">
                  <c:v>51.164142393348371</c:v>
                </c:pt>
                <c:pt idx="5">
                  <c:v>42.276352120156659</c:v>
                </c:pt>
                <c:pt idx="6">
                  <c:v>36.040021727555505</c:v>
                </c:pt>
                <c:pt idx="7">
                  <c:v>53.150517770251106</c:v>
                </c:pt>
                <c:pt idx="8">
                  <c:v>56.254045280117076</c:v>
                </c:pt>
                <c:pt idx="9">
                  <c:v>58.403850981868494</c:v>
                </c:pt>
                <c:pt idx="10">
                  <c:v>60.667160121719277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Женщины!$F$18:$F$28</c:f>
              <c:numCache>
                <c:formatCode>General</c:formatCode>
                <c:ptCount val="11"/>
                <c:pt idx="0">
                  <c:v>55.601783007895875</c:v>
                </c:pt>
                <c:pt idx="1">
                  <c:v>54.57053938840825</c:v>
                </c:pt>
                <c:pt idx="2">
                  <c:v>54.168459174025422</c:v>
                </c:pt>
                <c:pt idx="3">
                  <c:v>54.002859809792369</c:v>
                </c:pt>
                <c:pt idx="4">
                  <c:v>53.1110536187782</c:v>
                </c:pt>
                <c:pt idx="5">
                  <c:v>44.919631056389044</c:v>
                </c:pt>
                <c:pt idx="6">
                  <c:v>38.628271211252951</c:v>
                </c:pt>
                <c:pt idx="7">
                  <c:v>57.17182362292214</c:v>
                </c:pt>
                <c:pt idx="8">
                  <c:v>60.477741086029205</c:v>
                </c:pt>
                <c:pt idx="9">
                  <c:v>66.068190687482286</c:v>
                </c:pt>
                <c:pt idx="10">
                  <c:v>75.639357490135112</c:v>
                </c:pt>
              </c:numCache>
            </c:numRef>
          </c:val>
          <c:smooth val="0"/>
        </c:ser>
        <c:dLbls>
          <c:showLegendKey val="0"/>
          <c:showVal val="0"/>
          <c:showCatName val="0"/>
          <c:showSerName val="0"/>
          <c:showPercent val="0"/>
          <c:showBubbleSize val="0"/>
        </c:dLbls>
        <c:marker val="1"/>
        <c:smooth val="0"/>
        <c:axId val="405673848"/>
        <c:axId val="415317928"/>
      </c:lineChart>
      <c:catAx>
        <c:axId val="405673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5317928"/>
        <c:crosses val="autoZero"/>
        <c:auto val="1"/>
        <c:lblAlgn val="ctr"/>
        <c:lblOffset val="100"/>
        <c:noMultiLvlLbl val="0"/>
      </c:catAx>
      <c:valAx>
        <c:axId val="41531792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5673848"/>
        <c:crosses val="autoZero"/>
        <c:crossBetween val="between"/>
        <c:majorUnit val="10"/>
      </c:valAx>
      <c:spPr>
        <a:noFill/>
        <a:ln>
          <a:noFill/>
        </a:ln>
        <a:effectLst/>
      </c:spPr>
    </c:plotArea>
    <c:legend>
      <c:legendPos val="r"/>
      <c:layout>
        <c:manualLayout>
          <c:xMode val="edge"/>
          <c:yMode val="edge"/>
          <c:x val="0.80664865231329685"/>
          <c:y val="0.13581303046591608"/>
          <c:w val="0.17043289064522393"/>
          <c:h val="0.766369497414163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женщины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09"/>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Женщины!$D$2:$D$12</c:f>
              <c:numCache>
                <c:formatCode>General</c:formatCode>
                <c:ptCount val="11"/>
                <c:pt idx="0">
                  <c:v>70.479083076586505</c:v>
                </c:pt>
                <c:pt idx="1">
                  <c:v>71.457668486791377</c:v>
                </c:pt>
                <c:pt idx="2">
                  <c:v>68.472812238546666</c:v>
                </c:pt>
                <c:pt idx="3">
                  <c:v>70.422793387624267</c:v>
                </c:pt>
                <c:pt idx="4">
                  <c:v>69.121533704431286</c:v>
                </c:pt>
                <c:pt idx="5">
                  <c:v>67.370046267774825</c:v>
                </c:pt>
                <c:pt idx="6">
                  <c:v>62.820391775057395</c:v>
                </c:pt>
                <c:pt idx="7">
                  <c:v>71.276012637581275</c:v>
                </c:pt>
                <c:pt idx="8">
                  <c:v>73.060635171663208</c:v>
                </c:pt>
                <c:pt idx="9">
                  <c:v>74.019990326314513</c:v>
                </c:pt>
                <c:pt idx="10">
                  <c:v>75.238317568769148</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Женщины!$D$18:$D$28</c:f>
              <c:numCache>
                <c:formatCode>General</c:formatCode>
                <c:ptCount val="11"/>
                <c:pt idx="0">
                  <c:v>70.809494525638698</c:v>
                </c:pt>
                <c:pt idx="1">
                  <c:v>72.451274376038398</c:v>
                </c:pt>
                <c:pt idx="2">
                  <c:v>70.083401632215015</c:v>
                </c:pt>
                <c:pt idx="3">
                  <c:v>72.361393577420486</c:v>
                </c:pt>
                <c:pt idx="4">
                  <c:v>70.767269625443788</c:v>
                </c:pt>
                <c:pt idx="5">
                  <c:v>69.514864762831664</c:v>
                </c:pt>
                <c:pt idx="6">
                  <c:v>65.585666490747997</c:v>
                </c:pt>
                <c:pt idx="7">
                  <c:v>74.309081204335243</c:v>
                </c:pt>
                <c:pt idx="8">
                  <c:v>76.956626807561619</c:v>
                </c:pt>
                <c:pt idx="9">
                  <c:v>79.398082066131465</c:v>
                </c:pt>
                <c:pt idx="10">
                  <c:v>83.486619881896331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Женщины!$G$2:$G$12</c:f>
              <c:numCache>
                <c:formatCode>General</c:formatCode>
                <c:ptCount val="11"/>
                <c:pt idx="0">
                  <c:v>45.136460395765752</c:v>
                </c:pt>
                <c:pt idx="1">
                  <c:v>45.528892490119063</c:v>
                </c:pt>
                <c:pt idx="2">
                  <c:v>45.6487835005954</c:v>
                </c:pt>
                <c:pt idx="3">
                  <c:v>45.328700512562428</c:v>
                </c:pt>
                <c:pt idx="4">
                  <c:v>44.751584030326086</c:v>
                </c:pt>
                <c:pt idx="5">
                  <c:v>37.811791778129646</c:v>
                </c:pt>
                <c:pt idx="6">
                  <c:v>32.598969151736448</c:v>
                </c:pt>
                <c:pt idx="7">
                  <c:v>47.150330366404013</c:v>
                </c:pt>
                <c:pt idx="8">
                  <c:v>51.663155943163254</c:v>
                </c:pt>
                <c:pt idx="9">
                  <c:v>47.908731027181481</c:v>
                </c:pt>
                <c:pt idx="10">
                  <c:v>55.579255482569302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'[АЭХК ИБПО_LAR (Средний возраст)(01.09.2015 23-55-30).xlsx]Мужчины'!$A$2:$A$12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Женщины!$G$18:$G$28</c:f>
              <c:numCache>
                <c:formatCode>General</c:formatCode>
                <c:ptCount val="11"/>
                <c:pt idx="0">
                  <c:v>45.428935914707957</c:v>
                </c:pt>
                <c:pt idx="1">
                  <c:v>46.945386470889446</c:v>
                </c:pt>
                <c:pt idx="2">
                  <c:v>47.42096633385475</c:v>
                </c:pt>
                <c:pt idx="3">
                  <c:v>47.651496494276422</c:v>
                </c:pt>
                <c:pt idx="4">
                  <c:v>46.622997848664063</c:v>
                </c:pt>
                <c:pt idx="5">
                  <c:v>40.338715554551257</c:v>
                </c:pt>
                <c:pt idx="6">
                  <c:v>35.20312486245259</c:v>
                </c:pt>
                <c:pt idx="7">
                  <c:v>51.538406103849574</c:v>
                </c:pt>
                <c:pt idx="8">
                  <c:v>56.230723441287445</c:v>
                </c:pt>
                <c:pt idx="9">
                  <c:v>55.782271969931188</c:v>
                </c:pt>
                <c:pt idx="10">
                  <c:v>71.040818975564449</c:v>
                </c:pt>
              </c:numCache>
            </c:numRef>
          </c:val>
          <c:smooth val="0"/>
        </c:ser>
        <c:dLbls>
          <c:showLegendKey val="0"/>
          <c:showVal val="0"/>
          <c:showCatName val="0"/>
          <c:showSerName val="0"/>
          <c:showPercent val="0"/>
          <c:showBubbleSize val="0"/>
        </c:dLbls>
        <c:marker val="1"/>
        <c:smooth val="0"/>
        <c:axId val="404449528"/>
        <c:axId val="502243720"/>
      </c:lineChart>
      <c:catAx>
        <c:axId val="404449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02243720"/>
        <c:crosses val="autoZero"/>
        <c:auto val="1"/>
        <c:lblAlgn val="ctr"/>
        <c:lblOffset val="100"/>
        <c:noMultiLvlLbl val="0"/>
      </c:catAx>
      <c:valAx>
        <c:axId val="50224372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4449528"/>
        <c:crosses val="autoZero"/>
        <c:crossBetween val="between"/>
        <c:majorUnit val="10"/>
      </c:valAx>
      <c:spPr>
        <a:noFill/>
        <a:ln>
          <a:noFill/>
        </a:ln>
        <a:effectLst/>
      </c:spPr>
    </c:plotArea>
    <c:legend>
      <c:legendPos val="r"/>
      <c:layout>
        <c:manualLayout>
          <c:xMode val="edge"/>
          <c:yMode val="edge"/>
          <c:x val="0.80664865231329685"/>
          <c:y val="0.13581303046591608"/>
          <c:w val="0.17042454068241486"/>
          <c:h val="0.776643773755679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51.802131113218145</c:v>
                </c:pt>
                <c:pt idx="1">
                  <c:v>61.943728082547274</c:v>
                </c:pt>
                <c:pt idx="2">
                  <c:v>62.526095910663287</c:v>
                </c:pt>
                <c:pt idx="3">
                  <c:v>66.809648870114188</c:v>
                </c:pt>
                <c:pt idx="4">
                  <c:v>69.123992083385758</c:v>
                </c:pt>
                <c:pt idx="5">
                  <c:v>69.918464363548196</c:v>
                </c:pt>
                <c:pt idx="6">
                  <c:v>74.352650462789228</c:v>
                </c:pt>
                <c:pt idx="7">
                  <c:v>72.075484353322537</c:v>
                </c:pt>
                <c:pt idx="8">
                  <c:v>63.103852922395163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63.053054065645718</c:v>
                </c:pt>
                <c:pt idx="2">
                  <c:v>63.840644556605213</c:v>
                </c:pt>
                <c:pt idx="3">
                  <c:v>67.77801561140825</c:v>
                </c:pt>
                <c:pt idx="4">
                  <c:v>69.493367610986311</c:v>
                </c:pt>
                <c:pt idx="5">
                  <c:v>69.869668584982293</c:v>
                </c:pt>
                <c:pt idx="6">
                  <c:v>74.254914891094103</c:v>
                </c:pt>
                <c:pt idx="7">
                  <c:v>73.027413780103657</c:v>
                </c:pt>
                <c:pt idx="8">
                  <c:v>68.296699432556878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35.165518607425867</c:v>
                </c:pt>
                <c:pt idx="3">
                  <c:v>37.427466929067947</c:v>
                </c:pt>
                <c:pt idx="4">
                  <c:v>39.744359798281515</c:v>
                </c:pt>
                <c:pt idx="5">
                  <c:v>41.437273165133846</c:v>
                </c:pt>
                <c:pt idx="6">
                  <c:v>44.452680619175027</c:v>
                </c:pt>
                <c:pt idx="7">
                  <c:v>49.557836047075135</c:v>
                </c:pt>
                <c:pt idx="8">
                  <c:v>60.763587094483832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33.798531887741063</c:v>
                </c:pt>
                <c:pt idx="1">
                  <c:v>38.302442641359185</c:v>
                </c:pt>
                <c:pt idx="2">
                  <c:v>36.540926383927882</c:v>
                </c:pt>
                <c:pt idx="3">
                  <c:v>38.221289795777444</c:v>
                </c:pt>
                <c:pt idx="4">
                  <c:v>40.318680843558454</c:v>
                </c:pt>
                <c:pt idx="5">
                  <c:v>41.334856974976198</c:v>
                </c:pt>
                <c:pt idx="6">
                  <c:v>44.532678002463001</c:v>
                </c:pt>
                <c:pt idx="7">
                  <c:v>51.144136884894436</c:v>
                </c:pt>
                <c:pt idx="8">
                  <c:v>66.524094435710595</c:v>
                </c:pt>
              </c:numCache>
            </c:numRef>
          </c:val>
          <c:smooth val="0"/>
        </c:ser>
        <c:dLbls>
          <c:showLegendKey val="0"/>
          <c:showVal val="0"/>
          <c:showCatName val="0"/>
          <c:showSerName val="0"/>
          <c:showPercent val="0"/>
          <c:showBubbleSize val="0"/>
        </c:dLbls>
        <c:marker val="1"/>
        <c:smooth val="0"/>
        <c:axId val="497283192"/>
        <c:axId val="497283584"/>
      </c:lineChart>
      <c:catAx>
        <c:axId val="497283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83584"/>
        <c:crosses val="autoZero"/>
        <c:auto val="1"/>
        <c:lblAlgn val="ctr"/>
        <c:lblOffset val="100"/>
        <c:noMultiLvlLbl val="0"/>
      </c:catAx>
      <c:valAx>
        <c:axId val="49728358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83192"/>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353E-2"/>
          <c:y val="0.13030076594989232"/>
          <c:w val="0.72400263811478438"/>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82.108898202326046</c:v>
                </c:pt>
                <c:pt idx="1">
                  <c:v>82.570217792818738</c:v>
                </c:pt>
                <c:pt idx="2">
                  <c:v>80.808971130935774</c:v>
                </c:pt>
                <c:pt idx="3">
                  <c:v>83.909569651949141</c:v>
                </c:pt>
                <c:pt idx="4">
                  <c:v>90.141217126985609</c:v>
                </c:pt>
                <c:pt idx="5">
                  <c:v>95.260924648361367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83.102367613100554</c:v>
                </c:pt>
                <c:pt idx="1">
                  <c:v>84.2161654310693</c:v>
                </c:pt>
                <c:pt idx="2">
                  <c:v>83.085859302112482</c:v>
                </c:pt>
                <c:pt idx="3">
                  <c:v>84.791241976990634</c:v>
                </c:pt>
                <c:pt idx="4">
                  <c:v>91.063106795593569</c:v>
                </c:pt>
                <c:pt idx="5">
                  <c:v>96.05275017656399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72.807724668578217</c:v>
                </c:pt>
                <c:pt idx="1">
                  <c:v>73.026672002020206</c:v>
                </c:pt>
                <c:pt idx="2">
                  <c:v>71.751183315688351</c:v>
                </c:pt>
                <c:pt idx="3">
                  <c:v>74.924744037931319</c:v>
                </c:pt>
                <c:pt idx="4">
                  <c:v>86.546108281848575</c:v>
                </c:pt>
                <c:pt idx="5">
                  <c:v>95.260924648361367</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74.629089633404448</c:v>
                </c:pt>
                <c:pt idx="1">
                  <c:v>75.885683814451824</c:v>
                </c:pt>
                <c:pt idx="2">
                  <c:v>75.347362585766433</c:v>
                </c:pt>
                <c:pt idx="3">
                  <c:v>76.186251759422078</c:v>
                </c:pt>
                <c:pt idx="4">
                  <c:v>88.583980657137317</c:v>
                </c:pt>
                <c:pt idx="5">
                  <c:v>96.05275017656399</c:v>
                </c:pt>
              </c:numCache>
            </c:numRef>
          </c:val>
          <c:smooth val="0"/>
        </c:ser>
        <c:dLbls>
          <c:showLegendKey val="0"/>
          <c:showVal val="0"/>
          <c:showCatName val="0"/>
          <c:showSerName val="0"/>
          <c:showPercent val="0"/>
          <c:showBubbleSize val="0"/>
        </c:dLbls>
        <c:marker val="1"/>
        <c:smooth val="0"/>
        <c:axId val="497284760"/>
        <c:axId val="497284368"/>
      </c:lineChart>
      <c:catAx>
        <c:axId val="497284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84368"/>
        <c:crosses val="autoZero"/>
        <c:auto val="1"/>
        <c:lblAlgn val="ctr"/>
        <c:lblOffset val="100"/>
        <c:noMultiLvlLbl val="0"/>
      </c:catAx>
      <c:valAx>
        <c:axId val="497284368"/>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84760"/>
        <c:crosses val="autoZero"/>
        <c:crossBetween val="between"/>
        <c:majorUnit val="10"/>
      </c:valAx>
      <c:spPr>
        <a:noFill/>
        <a:ln>
          <a:noFill/>
        </a:ln>
        <a:effectLst/>
      </c:spPr>
    </c:plotArea>
    <c:legend>
      <c:legendPos val="r"/>
      <c:layout>
        <c:manualLayout>
          <c:xMode val="edge"/>
          <c:yMode val="edge"/>
          <c:x val="0.80664865231329741"/>
          <c:y val="0.13581303046591614"/>
          <c:w val="0.17376268262674571"/>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62"/>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69.845024345591753</c:v>
                </c:pt>
                <c:pt idx="2">
                  <c:v>69.33818395705724</c:v>
                </c:pt>
                <c:pt idx="3">
                  <c:v>79.266421770162196</c:v>
                </c:pt>
                <c:pt idx="4">
                  <c:v>71.25195376362143</c:v>
                </c:pt>
                <c:pt idx="5">
                  <c:v>86.159685379989355</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71.158565423631629</c:v>
                </c:pt>
                <c:pt idx="2">
                  <c:v>70.895606264726851</c:v>
                </c:pt>
                <c:pt idx="3">
                  <c:v>80.576586489346226</c:v>
                </c:pt>
                <c:pt idx="4">
                  <c:v>73.076100149648752</c:v>
                </c:pt>
                <c:pt idx="5">
                  <c:v>87.481365454608266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82.439829690724096</c:v>
                </c:pt>
                <c:pt idx="1">
                  <c:v>54.411662253789174</c:v>
                </c:pt>
                <c:pt idx="2">
                  <c:v>52.537229908828138</c:v>
                </c:pt>
                <c:pt idx="3">
                  <c:v>71.233968049893676</c:v>
                </c:pt>
                <c:pt idx="4">
                  <c:v>57.475768819175663</c:v>
                </c:pt>
                <c:pt idx="5">
                  <c:v>86.159685379989355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83.016328404252363</c:v>
                </c:pt>
                <c:pt idx="1">
                  <c:v>55.963701664824306</c:v>
                </c:pt>
                <c:pt idx="2">
                  <c:v>54.38281160124972</c:v>
                </c:pt>
                <c:pt idx="3">
                  <c:v>72.866379918717556</c:v>
                </c:pt>
                <c:pt idx="4">
                  <c:v>59.973060274661243</c:v>
                </c:pt>
                <c:pt idx="5">
                  <c:v>87.481365454608266</c:v>
                </c:pt>
              </c:numCache>
            </c:numRef>
          </c:val>
          <c:smooth val="0"/>
        </c:ser>
        <c:dLbls>
          <c:showLegendKey val="0"/>
          <c:showVal val="0"/>
          <c:showCatName val="0"/>
          <c:showSerName val="0"/>
          <c:showPercent val="0"/>
          <c:showBubbleSize val="0"/>
        </c:dLbls>
        <c:marker val="1"/>
        <c:smooth val="0"/>
        <c:axId val="497280056"/>
        <c:axId val="497285936"/>
      </c:lineChart>
      <c:catAx>
        <c:axId val="497280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85936"/>
        <c:crosses val="autoZero"/>
        <c:auto val="1"/>
        <c:lblAlgn val="ctr"/>
        <c:lblOffset val="100"/>
        <c:noMultiLvlLbl val="0"/>
      </c:catAx>
      <c:valAx>
        <c:axId val="49728593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80056"/>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76524631616477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63"/>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72.011129929071558</c:v>
                </c:pt>
                <c:pt idx="1">
                  <c:v>60.870159213515684</c:v>
                </c:pt>
                <c:pt idx="2">
                  <c:v>59.534494754315297</c:v>
                </c:pt>
                <c:pt idx="3">
                  <c:v>68.807320354846411</c:v>
                </c:pt>
                <c:pt idx="4">
                  <c:v>66.100530301758525</c:v>
                </c:pt>
                <c:pt idx="5">
                  <c:v>82.618403615215726</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61.953889887597867</c:v>
                </c:pt>
                <c:pt idx="3">
                  <c:v>70.401303675407505</c:v>
                </c:pt>
                <c:pt idx="4">
                  <c:v>68.185759110653322</c:v>
                </c:pt>
                <c:pt idx="5">
                  <c:v>84.445532750223379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63.032244852614745</c:v>
                </c:pt>
                <c:pt idx="1">
                  <c:v>45.305823005741338</c:v>
                </c:pt>
                <c:pt idx="2">
                  <c:v>43.532633060289157</c:v>
                </c:pt>
                <c:pt idx="3">
                  <c:v>57.520606897569962</c:v>
                </c:pt>
                <c:pt idx="4">
                  <c:v>52.761306610570848</c:v>
                </c:pt>
                <c:pt idx="5">
                  <c:v>82.618403615215726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46.167804099152107</c:v>
                </c:pt>
                <c:pt idx="3">
                  <c:v>59.348687348236133</c:v>
                </c:pt>
                <c:pt idx="4">
                  <c:v>55.670062347492049</c:v>
                </c:pt>
                <c:pt idx="5">
                  <c:v>84.445532750223379</c:v>
                </c:pt>
              </c:numCache>
            </c:numRef>
          </c:val>
          <c:smooth val="0"/>
        </c:ser>
        <c:dLbls>
          <c:showLegendKey val="0"/>
          <c:showVal val="0"/>
          <c:showCatName val="0"/>
          <c:showSerName val="0"/>
          <c:showPercent val="0"/>
          <c:showBubbleSize val="0"/>
        </c:dLbls>
        <c:marker val="1"/>
        <c:smooth val="0"/>
        <c:axId val="497286328"/>
        <c:axId val="497282016"/>
      </c:lineChart>
      <c:catAx>
        <c:axId val="497286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82016"/>
        <c:crosses val="autoZero"/>
        <c:auto val="1"/>
        <c:lblAlgn val="ctr"/>
        <c:lblOffset val="100"/>
        <c:noMultiLvlLbl val="0"/>
      </c:catAx>
      <c:valAx>
        <c:axId val="49728201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86328"/>
        <c:crosses val="autoZero"/>
        <c:crossBetween val="between"/>
        <c:majorUnit val="10"/>
      </c:valAx>
      <c:spPr>
        <a:noFill/>
        <a:ln>
          <a:noFill/>
        </a:ln>
        <a:effectLst/>
      </c:spPr>
    </c:plotArea>
    <c:legend>
      <c:legendPos val="r"/>
      <c:layout>
        <c:manualLayout>
          <c:xMode val="edge"/>
          <c:yMode val="edge"/>
          <c:x val="0.80664865231329741"/>
          <c:y val="0.13581303046591614"/>
          <c:w val="0.17542664844797051"/>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90.983196740336794</c:v>
                </c:pt>
                <c:pt idx="1">
                  <c:v>86.847829087692347</c:v>
                </c:pt>
                <c:pt idx="2">
                  <c:v>82.592768567792888</c:v>
                </c:pt>
                <c:pt idx="3">
                  <c:v>83.336205113688123</c:v>
                </c:pt>
                <c:pt idx="4">
                  <c:v>83.375788009445827</c:v>
                </c:pt>
                <c:pt idx="5">
                  <c:v>85.352756567129134</c:v>
                </c:pt>
                <c:pt idx="6">
                  <c:v>86.584625422556385</c:v>
                </c:pt>
                <c:pt idx="7">
                  <c:v>88.742559371852565</c:v>
                </c:pt>
                <c:pt idx="8">
                  <c:v>92.312418472795855</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90.624553340501208</c:v>
                </c:pt>
                <c:pt idx="1">
                  <c:v>86.874965980522177</c:v>
                </c:pt>
                <c:pt idx="2">
                  <c:v>82.735024393648473</c:v>
                </c:pt>
                <c:pt idx="3">
                  <c:v>83.207330348189615</c:v>
                </c:pt>
                <c:pt idx="4">
                  <c:v>82.853205090564742</c:v>
                </c:pt>
                <c:pt idx="5">
                  <c:v>84.588026115253385</c:v>
                </c:pt>
                <c:pt idx="6">
                  <c:v>85.738268708144517</c:v>
                </c:pt>
                <c:pt idx="7">
                  <c:v>87.927637860831268</c:v>
                </c:pt>
                <c:pt idx="8">
                  <c:v>91.677918165347975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68.791609925178051</c:v>
                </c:pt>
                <c:pt idx="2">
                  <c:v>57.606904390504361</c:v>
                </c:pt>
                <c:pt idx="3">
                  <c:v>58.296069630611299</c:v>
                </c:pt>
                <c:pt idx="4">
                  <c:v>58.384951045605057</c:v>
                </c:pt>
                <c:pt idx="5">
                  <c:v>58.855331228959443</c:v>
                </c:pt>
                <c:pt idx="6">
                  <c:v>60.993357814274269</c:v>
                </c:pt>
                <c:pt idx="7">
                  <c:v>73.387321668798094</c:v>
                </c:pt>
                <c:pt idx="8">
                  <c:v>84.387997561464559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78.624305831642559</c:v>
                </c:pt>
                <c:pt idx="1">
                  <c:v>68.869189548091882</c:v>
                </c:pt>
                <c:pt idx="2">
                  <c:v>58.069040497079143</c:v>
                </c:pt>
                <c:pt idx="3">
                  <c:v>58.150968211927768</c:v>
                </c:pt>
                <c:pt idx="4">
                  <c:v>57.406504581308724</c:v>
                </c:pt>
                <c:pt idx="5">
                  <c:v>57.640105429652557</c:v>
                </c:pt>
                <c:pt idx="6">
                  <c:v>59.379931277000424</c:v>
                </c:pt>
                <c:pt idx="7">
                  <c:v>72.065131397181958</c:v>
                </c:pt>
                <c:pt idx="8">
                  <c:v>82.693262273937862</c:v>
                </c:pt>
              </c:numCache>
            </c:numRef>
          </c:val>
          <c:smooth val="0"/>
        </c:ser>
        <c:dLbls>
          <c:showLegendKey val="0"/>
          <c:showVal val="0"/>
          <c:showCatName val="0"/>
          <c:showSerName val="0"/>
          <c:showPercent val="0"/>
          <c:showBubbleSize val="0"/>
        </c:dLbls>
        <c:marker val="1"/>
        <c:smooth val="0"/>
        <c:axId val="497281232"/>
        <c:axId val="497285544"/>
      </c:lineChart>
      <c:catAx>
        <c:axId val="497281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85544"/>
        <c:crosses val="autoZero"/>
        <c:auto val="1"/>
        <c:lblAlgn val="ctr"/>
        <c:lblOffset val="100"/>
        <c:noMultiLvlLbl val="0"/>
      </c:catAx>
      <c:valAx>
        <c:axId val="49728554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81232"/>
        <c:crosses val="autoZero"/>
        <c:crossBetween val="between"/>
        <c:majorUnit val="10"/>
      </c:valAx>
      <c:spPr>
        <a:noFill/>
        <a:ln>
          <a:noFill/>
        </a:ln>
        <a:effectLst/>
      </c:spPr>
    </c:plotArea>
    <c:legend>
      <c:legendPos val="r"/>
      <c:layout>
        <c:manualLayout>
          <c:xMode val="edge"/>
          <c:yMode val="edge"/>
          <c:x val="0.80664865231329741"/>
          <c:y val="0.13581303046591614"/>
          <c:w val="0.17043289064522399"/>
          <c:h val="0.766369497414163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88.782428789006403</c:v>
                </c:pt>
                <c:pt idx="1">
                  <c:v>87.487277892717344</c:v>
                </c:pt>
                <c:pt idx="2">
                  <c:v>86.694005843436358</c:v>
                </c:pt>
                <c:pt idx="3">
                  <c:v>86.434939349241318</c:v>
                </c:pt>
                <c:pt idx="4">
                  <c:v>88.678658106798522</c:v>
                </c:pt>
                <c:pt idx="5">
                  <c:v>91.584834578742047</c:v>
                </c:pt>
                <c:pt idx="6">
                  <c:v>93.754554651172498</c:v>
                </c:pt>
                <c:pt idx="7">
                  <c:v>95.273576680197422</c:v>
                </c:pt>
                <c:pt idx="8">
                  <c:v>96.943705074017743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88.060600686219175</c:v>
                </c:pt>
                <c:pt idx="3">
                  <c:v>87.805901719234271</c:v>
                </c:pt>
                <c:pt idx="4">
                  <c:v>89.719103984623217</c:v>
                </c:pt>
                <c:pt idx="5">
                  <c:v>92.532197418956088</c:v>
                </c:pt>
                <c:pt idx="6">
                  <c:v>94.640091402970356</c:v>
                </c:pt>
                <c:pt idx="7">
                  <c:v>96.140752803572155</c:v>
                </c:pt>
                <c:pt idx="8">
                  <c:v>97.641428821577264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61.435790007389933</c:v>
                </c:pt>
                <c:pt idx="2">
                  <c:v>61.283099601114024</c:v>
                </c:pt>
                <c:pt idx="3">
                  <c:v>62.966212262635011</c:v>
                </c:pt>
                <c:pt idx="4">
                  <c:v>67.345513039320096</c:v>
                </c:pt>
                <c:pt idx="5">
                  <c:v>74.069311628400214</c:v>
                </c:pt>
                <c:pt idx="6">
                  <c:v>78.774556097186419</c:v>
                </c:pt>
                <c:pt idx="7">
                  <c:v>82.701086971968522</c:v>
                </c:pt>
                <c:pt idx="8">
                  <c:v>92.125836500021322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70.395633549991302</c:v>
                </c:pt>
                <c:pt idx="1">
                  <c:v>64.290079708779544</c:v>
                </c:pt>
                <c:pt idx="2">
                  <c:v>63.943737947116098</c:v>
                </c:pt>
                <c:pt idx="3">
                  <c:v>65.512137878805049</c:v>
                </c:pt>
                <c:pt idx="4">
                  <c:v>69.697790541323513</c:v>
                </c:pt>
                <c:pt idx="5">
                  <c:v>76.000645425607729</c:v>
                </c:pt>
                <c:pt idx="6">
                  <c:v>81.364172561319805</c:v>
                </c:pt>
                <c:pt idx="7">
                  <c:v>85.224025230975457</c:v>
                </c:pt>
                <c:pt idx="8">
                  <c:v>93.649112661330818</c:v>
                </c:pt>
              </c:numCache>
            </c:numRef>
          </c:val>
          <c:smooth val="0"/>
        </c:ser>
        <c:dLbls>
          <c:showLegendKey val="0"/>
          <c:showVal val="0"/>
          <c:showCatName val="0"/>
          <c:showSerName val="0"/>
          <c:showPercent val="0"/>
          <c:showBubbleSize val="0"/>
        </c:dLbls>
        <c:marker val="1"/>
        <c:smooth val="0"/>
        <c:axId val="497280840"/>
        <c:axId val="497281624"/>
      </c:lineChart>
      <c:catAx>
        <c:axId val="497280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81624"/>
        <c:crosses val="autoZero"/>
        <c:auto val="1"/>
        <c:lblAlgn val="ctr"/>
        <c:lblOffset val="100"/>
        <c:noMultiLvlLbl val="0"/>
      </c:catAx>
      <c:valAx>
        <c:axId val="49728162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80840"/>
        <c:crosses val="autoZero"/>
        <c:crossBetween val="between"/>
        <c:majorUnit val="10"/>
      </c:valAx>
      <c:spPr>
        <a:noFill/>
        <a:ln>
          <a:noFill/>
        </a:ln>
        <a:effectLst/>
      </c:spPr>
    </c:plotArea>
    <c:legend>
      <c:legendPos val="r"/>
      <c:layout>
        <c:manualLayout>
          <c:xMode val="edge"/>
          <c:yMode val="edge"/>
          <c:x val="0.80664865231329741"/>
          <c:y val="0.13581303046591614"/>
          <c:w val="0.16876830471097504"/>
          <c:h val="0.780430784697332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31E-2"/>
          <c:y val="0.13030076594989232"/>
          <c:w val="0.72595726272223349"/>
          <c:h val="0.71929705260737453"/>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81.602454412495604</c:v>
                </c:pt>
                <c:pt idx="1">
                  <c:v>77.252076269816513</c:v>
                </c:pt>
                <c:pt idx="2">
                  <c:v>73.300619818311787</c:v>
                </c:pt>
                <c:pt idx="3">
                  <c:v>73.69710565910863</c:v>
                </c:pt>
                <c:pt idx="4">
                  <c:v>75.354346144035048</c:v>
                </c:pt>
                <c:pt idx="5">
                  <c:v>79.145319056290049</c:v>
                </c:pt>
                <c:pt idx="6">
                  <c:v>81.862515363763649</c:v>
                </c:pt>
                <c:pt idx="7">
                  <c:v>85.000050635020585</c:v>
                </c:pt>
                <c:pt idx="8">
                  <c:v>89.701542551865217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82.073333772544217</c:v>
                </c:pt>
                <c:pt idx="1">
                  <c:v>78.106611185190175</c:v>
                </c:pt>
                <c:pt idx="2">
                  <c:v>74.390241663702867</c:v>
                </c:pt>
                <c:pt idx="3">
                  <c:v>74.587915526938204</c:v>
                </c:pt>
                <c:pt idx="4">
                  <c:v>75.668657760236883</c:v>
                </c:pt>
                <c:pt idx="5">
                  <c:v>79.182090686140953</c:v>
                </c:pt>
                <c:pt idx="6">
                  <c:v>81.767413769573011</c:v>
                </c:pt>
                <c:pt idx="7">
                  <c:v>84.929557853178608</c:v>
                </c:pt>
                <c:pt idx="8">
                  <c:v>89.691385188686567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58.088891293071995</c:v>
                </c:pt>
                <c:pt idx="1">
                  <c:v>48.044935264040298</c:v>
                </c:pt>
                <c:pt idx="2">
                  <c:v>42.235345562297404</c:v>
                </c:pt>
                <c:pt idx="3">
                  <c:v>43.411049350307422</c:v>
                </c:pt>
                <c:pt idx="4">
                  <c:v>45.502586100248401</c:v>
                </c:pt>
                <c:pt idx="5">
                  <c:v>48.799674052471062</c:v>
                </c:pt>
                <c:pt idx="6">
                  <c:v>52.383641549971998</c:v>
                </c:pt>
                <c:pt idx="7">
                  <c:v>63.620261428770696</c:v>
                </c:pt>
                <c:pt idx="8">
                  <c:v>78.710212707448392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59.087168261321025</c:v>
                </c:pt>
                <c:pt idx="1">
                  <c:v>49.813663075458095</c:v>
                </c:pt>
                <c:pt idx="2">
                  <c:v>43.745047252098395</c:v>
                </c:pt>
                <c:pt idx="3">
                  <c:v>44.521183227607125</c:v>
                </c:pt>
                <c:pt idx="4">
                  <c:v>45.939930605480697</c:v>
                </c:pt>
                <c:pt idx="5">
                  <c:v>48.763657968572865</c:v>
                </c:pt>
                <c:pt idx="6">
                  <c:v>52.270148548678414</c:v>
                </c:pt>
                <c:pt idx="7">
                  <c:v>64.060250635259621</c:v>
                </c:pt>
                <c:pt idx="8">
                  <c:v>78.301609118355572</c:v>
                </c:pt>
              </c:numCache>
            </c:numRef>
          </c:val>
          <c:smooth val="0"/>
        </c:ser>
        <c:dLbls>
          <c:showLegendKey val="0"/>
          <c:showVal val="0"/>
          <c:showCatName val="0"/>
          <c:showSerName val="0"/>
          <c:showPercent val="0"/>
          <c:showBubbleSize val="0"/>
        </c:dLbls>
        <c:marker val="1"/>
        <c:smooth val="0"/>
        <c:axId val="497260848"/>
        <c:axId val="497256144"/>
      </c:lineChart>
      <c:catAx>
        <c:axId val="497260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56144"/>
        <c:crosses val="autoZero"/>
        <c:auto val="1"/>
        <c:lblAlgn val="ctr"/>
        <c:lblOffset val="100"/>
        <c:noMultiLvlLbl val="0"/>
      </c:catAx>
      <c:valAx>
        <c:axId val="49725614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97260848"/>
        <c:crosses val="autoZero"/>
        <c:crossBetween val="between"/>
        <c:majorUnit val="10"/>
      </c:valAx>
      <c:spPr>
        <a:noFill/>
        <a:ln>
          <a:noFill/>
        </a:ln>
        <a:effectLst/>
      </c:spPr>
    </c:plotArea>
    <c:legend>
      <c:legendPos val="r"/>
      <c:layout>
        <c:manualLayout>
          <c:xMode val="edge"/>
          <c:yMode val="edge"/>
          <c:x val="0.80664865231329741"/>
          <c:y val="0.13581303046591614"/>
          <c:w val="0.17042454068241492"/>
          <c:h val="0.776643773755679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217FF3-7030-4DF8-B2B1-756D7F596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3230</TotalTime>
  <Pages>115</Pages>
  <Words>31589</Words>
  <Characters>180062</Characters>
  <Application>Microsoft Office Word</Application>
  <DocSecurity>0</DocSecurity>
  <Lines>1500</Lines>
  <Paragraphs>422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Sergey Lovachev</cp:lastModifiedBy>
  <cp:revision>566</cp:revision>
  <dcterms:created xsi:type="dcterms:W3CDTF">2015-08-27T09:22:00Z</dcterms:created>
  <dcterms:modified xsi:type="dcterms:W3CDTF">2015-09-11T11:43:00Z</dcterms:modified>
</cp:coreProperties>
</file>