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A9F" w:rsidRPr="00CB334C" w:rsidRDefault="00883A9F" w:rsidP="00883A9F">
      <w:pPr>
        <w:widowControl w:val="0"/>
        <w:autoSpaceDE w:val="0"/>
        <w:autoSpaceDN w:val="0"/>
        <w:adjustRightInd w:val="0"/>
        <w:jc w:val="center"/>
      </w:pPr>
    </w:p>
    <w:p w:rsidR="00883A9F" w:rsidRDefault="00883A9F" w:rsidP="00883A9F">
      <w:pPr>
        <w:pStyle w:val="2"/>
        <w:numPr>
          <w:ilvl w:val="0"/>
          <w:numId w:val="0"/>
        </w:numPr>
        <w:spacing w:before="0" w:after="0"/>
        <w:jc w:val="center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0" w:name="_Техническое_предложение__Форма"/>
      <w:bookmarkStart w:id="1" w:name="_Toc235439567"/>
      <w:bookmarkStart w:id="2" w:name="_Toc326685631"/>
      <w:bookmarkEnd w:id="0"/>
      <w:r w:rsidRPr="00FA3A3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ТЕХНИЧЕСКОЕ </w:t>
      </w:r>
      <w:r w:rsidR="00153BF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ЗАДАНИЕ</w:t>
      </w:r>
      <w:r w:rsidRPr="00FA3A3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bookmarkEnd w:id="1"/>
      <w:bookmarkEnd w:id="2"/>
    </w:p>
    <w:p w:rsidR="00D91FDD" w:rsidRPr="00D91FDD" w:rsidRDefault="00D91FDD" w:rsidP="00D91FDD">
      <w:pPr>
        <w:rPr>
          <w:sz w:val="16"/>
          <w:szCs w:val="16"/>
        </w:rPr>
      </w:pPr>
    </w:p>
    <w:p w:rsidR="006340F5" w:rsidRDefault="006340F5" w:rsidP="006340F5"/>
    <w:p w:rsidR="0024767A" w:rsidRPr="006340F5" w:rsidRDefault="0024767A" w:rsidP="006340F5">
      <w:r w:rsidRPr="006340F5">
        <w:t>1. Название работы:</w:t>
      </w:r>
    </w:p>
    <w:p w:rsidR="0024767A" w:rsidRPr="006340F5" w:rsidRDefault="0024767A" w:rsidP="006340F5">
      <w:pPr>
        <w:tabs>
          <w:tab w:val="left" w:pos="9000"/>
        </w:tabs>
        <w:jc w:val="both"/>
        <w:rPr>
          <w:noProof/>
        </w:rPr>
      </w:pPr>
      <w:r w:rsidRPr="006340F5">
        <w:t>«Определение индекса безопасности потенциального облучения и оптимизация радиационной защиты персонала предприятий Топливной компании ТВЭЛ на основе динамики индекса безопасности и действующих НРБ - 99/2009»</w:t>
      </w:r>
      <w:r w:rsidRPr="006340F5">
        <w:rPr>
          <w:noProof/>
        </w:rPr>
        <w:t>.</w:t>
      </w:r>
    </w:p>
    <w:p w:rsidR="006340F5" w:rsidRDefault="006340F5" w:rsidP="006340F5">
      <w:pPr>
        <w:pStyle w:val="a6"/>
        <w:spacing w:after="0"/>
      </w:pPr>
    </w:p>
    <w:p w:rsidR="0024767A" w:rsidRPr="006340F5" w:rsidRDefault="0024767A" w:rsidP="006340F5">
      <w:pPr>
        <w:pStyle w:val="a6"/>
        <w:spacing w:after="0"/>
      </w:pPr>
      <w:r w:rsidRPr="006340F5">
        <w:t>2. Срок выполнения работ</w:t>
      </w:r>
      <w:r w:rsidR="00AD1ADD">
        <w:t>ы</w:t>
      </w:r>
      <w:r w:rsidRPr="006340F5">
        <w:t>:</w:t>
      </w:r>
    </w:p>
    <w:p w:rsidR="0024767A" w:rsidRPr="006340F5" w:rsidRDefault="0024767A" w:rsidP="006340F5">
      <w:pPr>
        <w:pStyle w:val="a6"/>
        <w:spacing w:after="0"/>
      </w:pPr>
      <w:r w:rsidRPr="006340F5">
        <w:t>начало: момент подписания договора</w:t>
      </w:r>
      <w:r w:rsidR="00153BFD">
        <w:t xml:space="preserve"> (декабрь </w:t>
      </w:r>
      <w:r w:rsidRPr="006340F5">
        <w:t>2013 г</w:t>
      </w:r>
      <w:r w:rsidR="00153BFD">
        <w:t>.)</w:t>
      </w:r>
      <w:r w:rsidRPr="006340F5">
        <w:t>, окончание: «</w:t>
      </w:r>
      <w:r w:rsidR="00153BFD">
        <w:t>30</w:t>
      </w:r>
      <w:r w:rsidRPr="006340F5">
        <w:t xml:space="preserve">» </w:t>
      </w:r>
      <w:r w:rsidR="00153BFD">
        <w:t>сентября</w:t>
      </w:r>
      <w:r w:rsidRPr="006340F5">
        <w:t xml:space="preserve"> 201</w:t>
      </w:r>
      <w:r w:rsidR="00153BFD">
        <w:t>6</w:t>
      </w:r>
      <w:r w:rsidRPr="006340F5">
        <w:t xml:space="preserve"> г.</w:t>
      </w:r>
    </w:p>
    <w:p w:rsidR="00AD1ADD" w:rsidRDefault="00AD1ADD" w:rsidP="00AD1ADD">
      <w:pPr>
        <w:pStyle w:val="Times12"/>
        <w:ind w:firstLine="0"/>
      </w:pPr>
    </w:p>
    <w:p w:rsidR="00AD1ADD" w:rsidRPr="00153BFD" w:rsidRDefault="00AD1ADD" w:rsidP="00AD1ADD">
      <w:pPr>
        <w:pStyle w:val="Times12"/>
        <w:ind w:firstLine="0"/>
      </w:pPr>
      <w:r>
        <w:t xml:space="preserve">3. Исполнитель: </w:t>
      </w:r>
      <w:r w:rsidRPr="00153BFD">
        <w:t>ООО «НПК «МЕДИНФО», 249031, Калужская обл., г. Обнинск, ул. Жукова, 12-24</w:t>
      </w:r>
      <w:r>
        <w:t>.</w:t>
      </w:r>
      <w:r w:rsidRPr="00153BFD">
        <w:t xml:space="preserve"> </w:t>
      </w:r>
    </w:p>
    <w:p w:rsidR="006340F5" w:rsidRDefault="006340F5" w:rsidP="006340F5"/>
    <w:p w:rsidR="0024767A" w:rsidRDefault="00AD1ADD" w:rsidP="006340F5">
      <w:r>
        <w:t>4</w:t>
      </w:r>
      <w:r w:rsidR="0008289D" w:rsidRPr="006340F5">
        <w:t xml:space="preserve">. Цель работ и </w:t>
      </w:r>
      <w:r w:rsidR="0024767A" w:rsidRPr="006340F5">
        <w:t xml:space="preserve"> </w:t>
      </w:r>
      <w:r w:rsidR="0008289D" w:rsidRPr="006340F5">
        <w:t>задачи, которые будут решены в ходе выполнения работ.</w:t>
      </w:r>
    </w:p>
    <w:p w:rsidR="009C2FFB" w:rsidRPr="006340F5" w:rsidRDefault="009C2FFB" w:rsidP="006340F5"/>
    <w:p w:rsidR="0024767A" w:rsidRDefault="00AD1ADD" w:rsidP="006340F5">
      <w:pPr>
        <w:shd w:val="clear" w:color="auto" w:fill="FFFFFF"/>
        <w:tabs>
          <w:tab w:val="left" w:pos="2410"/>
        </w:tabs>
        <w:jc w:val="both"/>
        <w:rPr>
          <w:spacing w:val="-1"/>
        </w:rPr>
      </w:pPr>
      <w:r>
        <w:t>4</w:t>
      </w:r>
      <w:r w:rsidR="0024767A" w:rsidRPr="006340F5">
        <w:t>.1. </w:t>
      </w:r>
      <w:r w:rsidR="0024767A" w:rsidRPr="006340F5">
        <w:rPr>
          <w:spacing w:val="-1"/>
        </w:rPr>
        <w:t>Цел</w:t>
      </w:r>
      <w:r w:rsidR="00F26E05" w:rsidRPr="006340F5">
        <w:rPr>
          <w:spacing w:val="-1"/>
        </w:rPr>
        <w:t>ями</w:t>
      </w:r>
      <w:r w:rsidR="0024767A" w:rsidRPr="006340F5">
        <w:rPr>
          <w:spacing w:val="-1"/>
        </w:rPr>
        <w:t xml:space="preserve"> работ явля</w:t>
      </w:r>
      <w:r w:rsidR="00F26E05" w:rsidRPr="006340F5">
        <w:rPr>
          <w:spacing w:val="-1"/>
        </w:rPr>
        <w:t>ю</w:t>
      </w:r>
      <w:r w:rsidR="0024767A" w:rsidRPr="006340F5">
        <w:rPr>
          <w:spacing w:val="-1"/>
        </w:rPr>
        <w:t>тся 1) определение индекса безопасности потенциального облучения (ИБПО)</w:t>
      </w:r>
      <w:r w:rsidR="00F26E05" w:rsidRPr="006340F5">
        <w:rPr>
          <w:spacing w:val="-1"/>
        </w:rPr>
        <w:t xml:space="preserve"> для предприятий Топливной компании ТВЭЛ на объектовом уровне, </w:t>
      </w:r>
      <w:r w:rsidR="0008289D" w:rsidRPr="006340F5">
        <w:rPr>
          <w:spacing w:val="-1"/>
        </w:rPr>
        <w:t xml:space="preserve">учитывающего </w:t>
      </w:r>
      <w:r w:rsidR="0008289D" w:rsidRPr="006340F5">
        <w:t>ограничение по потенциальному облучению (НРБ-99/2009, п. 2.3)</w:t>
      </w:r>
      <w:r w:rsidR="00F26E05" w:rsidRPr="006340F5">
        <w:t xml:space="preserve"> и</w:t>
      </w:r>
      <w:r w:rsidR="0008289D" w:rsidRPr="006340F5">
        <w:t xml:space="preserve"> основно</w:t>
      </w:r>
      <w:r w:rsidR="00F26E05" w:rsidRPr="006340F5">
        <w:t>й</w:t>
      </w:r>
      <w:r w:rsidR="0008289D" w:rsidRPr="006340F5">
        <w:t xml:space="preserve"> предел облучения </w:t>
      </w:r>
      <w:r w:rsidR="00F26E05" w:rsidRPr="006340F5">
        <w:t xml:space="preserve">за период трудовой деятельности </w:t>
      </w:r>
      <w:r w:rsidR="0008289D" w:rsidRPr="006340F5">
        <w:t>(НРБ-99/2009, п. 3.1.4)</w:t>
      </w:r>
      <w:r w:rsidR="0024767A" w:rsidRPr="006340F5">
        <w:rPr>
          <w:spacing w:val="-1"/>
        </w:rPr>
        <w:t xml:space="preserve">, </w:t>
      </w:r>
      <w:r w:rsidR="00F26E05" w:rsidRPr="006340F5">
        <w:rPr>
          <w:spacing w:val="-1"/>
        </w:rPr>
        <w:t>на</w:t>
      </w:r>
      <w:r w:rsidR="0024767A" w:rsidRPr="006340F5">
        <w:rPr>
          <w:spacing w:val="-1"/>
        </w:rPr>
        <w:t xml:space="preserve"> </w:t>
      </w:r>
      <w:r w:rsidR="00F26E05" w:rsidRPr="006340F5">
        <w:rPr>
          <w:spacing w:val="-1"/>
        </w:rPr>
        <w:t>основе данных</w:t>
      </w:r>
      <w:r w:rsidR="0024767A" w:rsidRPr="006340F5">
        <w:rPr>
          <w:spacing w:val="-1"/>
        </w:rPr>
        <w:t xml:space="preserve"> </w:t>
      </w:r>
      <w:r w:rsidR="00F26E05" w:rsidRPr="006340F5">
        <w:rPr>
          <w:spacing w:val="-1"/>
        </w:rPr>
        <w:t xml:space="preserve">об </w:t>
      </w:r>
      <w:r w:rsidR="0024767A" w:rsidRPr="006340F5">
        <w:rPr>
          <w:spacing w:val="-1"/>
        </w:rPr>
        <w:t>эффективных доз</w:t>
      </w:r>
      <w:r w:rsidR="00F26E05" w:rsidRPr="006340F5">
        <w:rPr>
          <w:spacing w:val="-1"/>
        </w:rPr>
        <w:t>ах</w:t>
      </w:r>
      <w:r w:rsidR="0024767A" w:rsidRPr="006340F5">
        <w:rPr>
          <w:spacing w:val="-1"/>
        </w:rPr>
        <w:t xml:space="preserve"> внешнего и внутреннего облучения; </w:t>
      </w:r>
      <w:proofErr w:type="gramStart"/>
      <w:r w:rsidR="0024767A" w:rsidRPr="006340F5">
        <w:rPr>
          <w:spacing w:val="-1"/>
        </w:rPr>
        <w:t>2) оптимизация радиационной защиты персонала предприятий Топливной компании ТВЭЛ на основе динамики ИБПО с учётом индивидуальных доз облучения за последовательные 5 лет (НРБ-99/2009, п. 3.1.5), а также с учётом индивидуальных доз для ситуаций планируемого повышенного облучения (НРБ-99/2009, п. 3.2);</w:t>
      </w:r>
      <w:proofErr w:type="gramEnd"/>
      <w:r w:rsidR="0024767A" w:rsidRPr="006340F5">
        <w:rPr>
          <w:spacing w:val="-1"/>
        </w:rPr>
        <w:t xml:space="preserve"> 3) определение возможных путей повышения уровня радиационной безопасности персонала предприятий Топливной компании ТВЭЛ на основе ежегодного контроля величины ИБПО.</w:t>
      </w:r>
    </w:p>
    <w:p w:rsidR="009C2FFB" w:rsidRPr="006340F5" w:rsidRDefault="009C2FFB" w:rsidP="006340F5">
      <w:pPr>
        <w:shd w:val="clear" w:color="auto" w:fill="FFFFFF"/>
        <w:tabs>
          <w:tab w:val="left" w:pos="2410"/>
        </w:tabs>
        <w:jc w:val="both"/>
      </w:pPr>
    </w:p>
    <w:p w:rsidR="00F26E05" w:rsidRDefault="00AD1ADD" w:rsidP="006340F5">
      <w:r>
        <w:t>4</w:t>
      </w:r>
      <w:r w:rsidR="0008289D" w:rsidRPr="00F26E05">
        <w:t>.2. В ходе выполнения рабо</w:t>
      </w:r>
      <w:r w:rsidR="00B41B16">
        <w:t>т будут решены следующие задачи:</w:t>
      </w:r>
    </w:p>
    <w:p w:rsidR="009C2FFB" w:rsidRDefault="009C2FFB" w:rsidP="006340F5"/>
    <w:p w:rsidR="00F26E05" w:rsidRPr="00F26E05" w:rsidRDefault="00B41B16" w:rsidP="006340F5">
      <w:r>
        <w:t>1)</w:t>
      </w:r>
      <w:r w:rsidR="00F26E05">
        <w:t xml:space="preserve"> </w:t>
      </w:r>
      <w:r w:rsidR="00F26E05" w:rsidRPr="0037179B">
        <w:rPr>
          <w:highlight w:val="yellow"/>
        </w:rPr>
        <w:t>Проведено исследование статистических характеристик доз облучения и радиологических рисков</w:t>
      </w:r>
      <w:r w:rsidR="00F26E05" w:rsidRPr="00F26E05">
        <w:t xml:space="preserve"> персонала Топливной компании ТВЭЛ, состоящего на ИДК, в нормальных условиях облучения, в том числе:</w:t>
      </w:r>
    </w:p>
    <w:p w:rsidR="00F26E05" w:rsidRPr="00F26E05" w:rsidRDefault="00F26E05" w:rsidP="009C2FFB">
      <w:pPr>
        <w:numPr>
          <w:ilvl w:val="0"/>
          <w:numId w:val="6"/>
        </w:numPr>
        <w:spacing w:before="120" w:after="120"/>
        <w:jc w:val="both"/>
      </w:pPr>
      <w:r w:rsidRPr="00F26E05">
        <w:t xml:space="preserve">сбор и анализ имеющихся данных по распределениям индивидуальных доз внешнего и внутреннего облучения в различных </w:t>
      </w:r>
      <w:r w:rsidRPr="0037179B">
        <w:rPr>
          <w:highlight w:val="yellow"/>
        </w:rPr>
        <w:t>половозрастных группах персонала</w:t>
      </w:r>
      <w:r w:rsidRPr="00F26E05">
        <w:t xml:space="preserve"> в нормальных условиях эксплуатации источников излучения;</w:t>
      </w:r>
    </w:p>
    <w:p w:rsidR="00F26E05" w:rsidRPr="00F26E05" w:rsidRDefault="00F26E05" w:rsidP="009C2FFB">
      <w:pPr>
        <w:numPr>
          <w:ilvl w:val="0"/>
          <w:numId w:val="6"/>
        </w:numPr>
        <w:spacing w:before="120" w:after="120"/>
        <w:jc w:val="both"/>
      </w:pPr>
      <w:r w:rsidRPr="00F26E05">
        <w:t xml:space="preserve">оценка радиационных рисков и ущерба здоровью персонала, связанных с внешним облучением в нормальных условиях </w:t>
      </w:r>
      <w:r>
        <w:t xml:space="preserve">для </w:t>
      </w:r>
      <w:r w:rsidRPr="0037179B">
        <w:rPr>
          <w:highlight w:val="yellow"/>
        </w:rPr>
        <w:t>всех солидных злокачественных новообразований в совокупности и для  лейкозов</w:t>
      </w:r>
      <w:r w:rsidRPr="00F26E05">
        <w:t>;</w:t>
      </w:r>
    </w:p>
    <w:p w:rsidR="00F26E05" w:rsidRPr="00F26E05" w:rsidRDefault="00F26E05" w:rsidP="009C2FFB">
      <w:pPr>
        <w:numPr>
          <w:ilvl w:val="0"/>
          <w:numId w:val="6"/>
        </w:numPr>
        <w:spacing w:before="120" w:after="120"/>
        <w:ind w:left="1066" w:hanging="357"/>
        <w:jc w:val="both"/>
      </w:pPr>
      <w:proofErr w:type="gramStart"/>
      <w:r w:rsidRPr="0037179B">
        <w:rPr>
          <w:highlight w:val="yellow"/>
        </w:rPr>
        <w:t>оценка радиационного риска рака лёгкого и ущерба здоровью персонала</w:t>
      </w:r>
      <w:r w:rsidRPr="00F26E05">
        <w:t>, связанных с внутренним облучением в нормальных условиях.</w:t>
      </w:r>
      <w:proofErr w:type="gramEnd"/>
    </w:p>
    <w:p w:rsidR="00F26E05" w:rsidRPr="00F26E05" w:rsidRDefault="00B41B16" w:rsidP="006340F5">
      <w:pPr>
        <w:jc w:val="both"/>
      </w:pPr>
      <w:r>
        <w:t xml:space="preserve">2) </w:t>
      </w:r>
      <w:r w:rsidR="00F26E05" w:rsidRPr="00F26E05">
        <w:t>Разработ</w:t>
      </w:r>
      <w:r w:rsidR="00F26E05">
        <w:t>ан</w:t>
      </w:r>
      <w:r w:rsidR="00F26E05" w:rsidRPr="00F26E05">
        <w:t xml:space="preserve"> метод определения ИБПО для Топливной компании ТВЭЛ на объектовом уровне, </w:t>
      </w:r>
      <w:r w:rsidR="00F26E05">
        <w:t>на основе данных об</w:t>
      </w:r>
      <w:r w:rsidR="00F26E05" w:rsidRPr="00F26E05">
        <w:t xml:space="preserve"> эффективных доз</w:t>
      </w:r>
      <w:r w:rsidR="00F26E05">
        <w:t>ах</w:t>
      </w:r>
      <w:r w:rsidR="00F26E05" w:rsidRPr="00F26E05">
        <w:t xml:space="preserve"> внешнего и внутреннего облучения персонала, в том числе:</w:t>
      </w:r>
    </w:p>
    <w:p w:rsidR="00F26E05" w:rsidRPr="00F26E05" w:rsidRDefault="00F26E05" w:rsidP="009C2FFB">
      <w:pPr>
        <w:numPr>
          <w:ilvl w:val="0"/>
          <w:numId w:val="6"/>
        </w:numPr>
        <w:spacing w:before="120" w:after="120"/>
        <w:jc w:val="both"/>
      </w:pPr>
      <w:r>
        <w:t xml:space="preserve">проведена </w:t>
      </w:r>
      <w:r w:rsidRPr="00F26E05">
        <w:t xml:space="preserve">оценка </w:t>
      </w:r>
      <w:proofErr w:type="gramStart"/>
      <w:r w:rsidRPr="00F26E05">
        <w:t>вероятности потенциальных облучений персонала предприятий Топливной компании</w:t>
      </w:r>
      <w:proofErr w:type="gramEnd"/>
      <w:r w:rsidRPr="00F26E05">
        <w:t xml:space="preserve"> ТВЭЛ, состоящего на ИДК;</w:t>
      </w:r>
    </w:p>
    <w:p w:rsidR="00F26E05" w:rsidRPr="00F26E05" w:rsidRDefault="00F26E05" w:rsidP="009C2FFB">
      <w:pPr>
        <w:numPr>
          <w:ilvl w:val="0"/>
          <w:numId w:val="6"/>
        </w:numPr>
        <w:spacing w:before="120" w:after="120"/>
        <w:jc w:val="both"/>
      </w:pPr>
      <w:r>
        <w:t xml:space="preserve">проведена </w:t>
      </w:r>
      <w:r w:rsidRPr="00F26E05">
        <w:t xml:space="preserve">оценка обобщённого </w:t>
      </w:r>
      <w:proofErr w:type="gramStart"/>
      <w:r w:rsidRPr="00F26E05">
        <w:t>риска потенциального облучения персонала предприятий Топливной компании</w:t>
      </w:r>
      <w:proofErr w:type="gramEnd"/>
      <w:r w:rsidRPr="00F26E05">
        <w:t xml:space="preserve"> ТВЭЛ, состоящего на ИДК;</w:t>
      </w:r>
    </w:p>
    <w:p w:rsidR="00F26E05" w:rsidRPr="00952C9A" w:rsidRDefault="00F26E05" w:rsidP="009C2FFB">
      <w:pPr>
        <w:numPr>
          <w:ilvl w:val="0"/>
          <w:numId w:val="6"/>
        </w:numPr>
        <w:spacing w:before="120" w:after="120"/>
        <w:jc w:val="both"/>
      </w:pPr>
      <w:proofErr w:type="gramStart"/>
      <w:r w:rsidRPr="00F26E05">
        <w:lastRenderedPageBreak/>
        <w:t>разработ</w:t>
      </w:r>
      <w:r>
        <w:t>ан</w:t>
      </w:r>
      <w:proofErr w:type="gramEnd"/>
      <w:r w:rsidRPr="00F26E05">
        <w:t xml:space="preserve"> индекса безопасности потенциального облучения объектового уровня на примере ОАО «МСЗ»;</w:t>
      </w:r>
    </w:p>
    <w:p w:rsidR="00F26E05" w:rsidRPr="00F26E05" w:rsidRDefault="00F26E05" w:rsidP="009C2FFB">
      <w:pPr>
        <w:numPr>
          <w:ilvl w:val="0"/>
          <w:numId w:val="6"/>
        </w:numPr>
        <w:spacing w:before="120" w:after="120"/>
        <w:ind w:left="1066" w:hanging="357"/>
        <w:jc w:val="both"/>
      </w:pPr>
      <w:r w:rsidRPr="00F26E05">
        <w:t>проведен</w:t>
      </w:r>
      <w:r>
        <w:t>о</w:t>
      </w:r>
      <w:r w:rsidRPr="00F26E05">
        <w:t xml:space="preserve"> определени</w:t>
      </w:r>
      <w:r>
        <w:t>е</w:t>
      </w:r>
      <w:r w:rsidRPr="00F26E05">
        <w:t xml:space="preserve"> критических групп персонала по ИБПО на примере ОАО «МСЗ».</w:t>
      </w:r>
    </w:p>
    <w:p w:rsidR="00F26E05" w:rsidRPr="00DD2F4B" w:rsidRDefault="00B41B16" w:rsidP="006340F5">
      <w:pPr>
        <w:jc w:val="both"/>
        <w:rPr>
          <w:highlight w:val="green"/>
        </w:rPr>
      </w:pPr>
      <w:r w:rsidRPr="00DD2F4B">
        <w:rPr>
          <w:highlight w:val="green"/>
        </w:rPr>
        <w:t>3)</w:t>
      </w:r>
      <w:r w:rsidR="00A1475D" w:rsidRPr="00DD2F4B">
        <w:rPr>
          <w:highlight w:val="green"/>
        </w:rPr>
        <w:t xml:space="preserve"> </w:t>
      </w:r>
      <w:r w:rsidR="00F26E05" w:rsidRPr="00DD2F4B">
        <w:rPr>
          <w:highlight w:val="green"/>
        </w:rPr>
        <w:t>Проведен</w:t>
      </w:r>
      <w:r w:rsidR="00A1475D" w:rsidRPr="00DD2F4B">
        <w:rPr>
          <w:highlight w:val="green"/>
        </w:rPr>
        <w:t>а</w:t>
      </w:r>
      <w:r w:rsidR="00F26E05" w:rsidRPr="00DD2F4B">
        <w:rPr>
          <w:highlight w:val="green"/>
        </w:rPr>
        <w:t xml:space="preserve"> оценк</w:t>
      </w:r>
      <w:r w:rsidR="00A1475D" w:rsidRPr="00DD2F4B">
        <w:rPr>
          <w:highlight w:val="green"/>
        </w:rPr>
        <w:t>а</w:t>
      </w:r>
      <w:r w:rsidR="00F26E05" w:rsidRPr="00DD2F4B">
        <w:rPr>
          <w:highlight w:val="green"/>
        </w:rPr>
        <w:t xml:space="preserve"> </w:t>
      </w:r>
      <w:proofErr w:type="gramStart"/>
      <w:r w:rsidR="00F26E05" w:rsidRPr="00DD2F4B">
        <w:rPr>
          <w:highlight w:val="green"/>
        </w:rPr>
        <w:t>текущего</w:t>
      </w:r>
      <w:proofErr w:type="gramEnd"/>
      <w:r w:rsidR="00F26E05" w:rsidRPr="00DD2F4B">
        <w:rPr>
          <w:highlight w:val="green"/>
        </w:rPr>
        <w:t xml:space="preserve"> ИБПО по предприятиям Топливной компании ТВЭЛ и для Топливной компании ТВЭЛ в целом, в том числе:</w:t>
      </w:r>
    </w:p>
    <w:p w:rsidR="00F26E05" w:rsidRPr="00DD2F4B" w:rsidRDefault="00A1475D" w:rsidP="009C2FFB">
      <w:pPr>
        <w:numPr>
          <w:ilvl w:val="0"/>
          <w:numId w:val="6"/>
        </w:numPr>
        <w:spacing w:before="120" w:after="120"/>
        <w:jc w:val="both"/>
        <w:rPr>
          <w:highlight w:val="green"/>
        </w:rPr>
      </w:pPr>
      <w:r w:rsidRPr="00DD2F4B">
        <w:rPr>
          <w:highlight w:val="green"/>
        </w:rPr>
        <w:t xml:space="preserve">проведена </w:t>
      </w:r>
      <w:r w:rsidR="00F26E05" w:rsidRPr="00DD2F4B">
        <w:rPr>
          <w:highlight w:val="green"/>
        </w:rPr>
        <w:t xml:space="preserve">оценка </w:t>
      </w:r>
      <w:proofErr w:type="gramStart"/>
      <w:r w:rsidR="00F26E05" w:rsidRPr="00DD2F4B">
        <w:rPr>
          <w:highlight w:val="green"/>
        </w:rPr>
        <w:t>текущего</w:t>
      </w:r>
      <w:proofErr w:type="gramEnd"/>
      <w:r w:rsidR="00F26E05" w:rsidRPr="00DD2F4B">
        <w:rPr>
          <w:highlight w:val="green"/>
        </w:rPr>
        <w:t xml:space="preserve"> ИБПО по предприятиям Топливной компании ТВЭЛ;</w:t>
      </w:r>
    </w:p>
    <w:p w:rsidR="00F26E05" w:rsidRPr="00DD2F4B" w:rsidRDefault="00F26E05" w:rsidP="009C2FFB">
      <w:pPr>
        <w:numPr>
          <w:ilvl w:val="0"/>
          <w:numId w:val="6"/>
        </w:numPr>
        <w:spacing w:before="120" w:after="120"/>
        <w:jc w:val="both"/>
        <w:rPr>
          <w:highlight w:val="green"/>
        </w:rPr>
      </w:pPr>
      <w:r w:rsidRPr="00DD2F4B">
        <w:rPr>
          <w:highlight w:val="green"/>
        </w:rPr>
        <w:t>определен</w:t>
      </w:r>
      <w:r w:rsidR="00A1475D" w:rsidRPr="00DD2F4B">
        <w:rPr>
          <w:highlight w:val="green"/>
        </w:rPr>
        <w:t>ы</w:t>
      </w:r>
      <w:r w:rsidRPr="00DD2F4B">
        <w:rPr>
          <w:highlight w:val="green"/>
        </w:rPr>
        <w:t xml:space="preserve"> критически</w:t>
      </w:r>
      <w:r w:rsidR="00A1475D" w:rsidRPr="00DD2F4B">
        <w:rPr>
          <w:highlight w:val="green"/>
        </w:rPr>
        <w:t>е</w:t>
      </w:r>
      <w:r w:rsidRPr="00DD2F4B">
        <w:rPr>
          <w:highlight w:val="green"/>
        </w:rPr>
        <w:t xml:space="preserve"> групп</w:t>
      </w:r>
      <w:r w:rsidR="00A1475D" w:rsidRPr="00DD2F4B">
        <w:rPr>
          <w:highlight w:val="green"/>
        </w:rPr>
        <w:t>ы</w:t>
      </w:r>
      <w:r w:rsidRPr="00DD2F4B">
        <w:rPr>
          <w:highlight w:val="green"/>
        </w:rPr>
        <w:t xml:space="preserve"> персонала по ИБПО по предприятиям Топливной компании ТВЭЛ;</w:t>
      </w:r>
    </w:p>
    <w:p w:rsidR="00F26E05" w:rsidRPr="00DD2F4B" w:rsidRDefault="00A1475D" w:rsidP="009C2FFB">
      <w:pPr>
        <w:numPr>
          <w:ilvl w:val="0"/>
          <w:numId w:val="6"/>
        </w:numPr>
        <w:spacing w:before="120" w:after="120"/>
        <w:jc w:val="both"/>
        <w:rPr>
          <w:highlight w:val="green"/>
        </w:rPr>
      </w:pPr>
      <w:r w:rsidRPr="00DD2F4B">
        <w:rPr>
          <w:highlight w:val="green"/>
        </w:rPr>
        <w:t xml:space="preserve">проведена </w:t>
      </w:r>
      <w:r w:rsidR="00F26E05" w:rsidRPr="00DD2F4B">
        <w:rPr>
          <w:highlight w:val="green"/>
        </w:rPr>
        <w:t>оценка текущего индекса ИБПО для Топливной компании ТВЭЛ в целом;</w:t>
      </w:r>
    </w:p>
    <w:p w:rsidR="00F26E05" w:rsidRPr="00DD2F4B" w:rsidRDefault="00F26E05" w:rsidP="009C2FFB">
      <w:pPr>
        <w:numPr>
          <w:ilvl w:val="0"/>
          <w:numId w:val="6"/>
        </w:numPr>
        <w:spacing w:before="120" w:after="120"/>
        <w:ind w:left="1066" w:hanging="357"/>
        <w:jc w:val="both"/>
        <w:rPr>
          <w:highlight w:val="green"/>
        </w:rPr>
      </w:pPr>
      <w:r w:rsidRPr="00DD2F4B">
        <w:rPr>
          <w:highlight w:val="green"/>
        </w:rPr>
        <w:t>определен</w:t>
      </w:r>
      <w:r w:rsidR="00A1475D" w:rsidRPr="00DD2F4B">
        <w:rPr>
          <w:highlight w:val="green"/>
        </w:rPr>
        <w:t>ы</w:t>
      </w:r>
      <w:r w:rsidRPr="00DD2F4B">
        <w:rPr>
          <w:highlight w:val="green"/>
        </w:rPr>
        <w:t xml:space="preserve"> критически</w:t>
      </w:r>
      <w:r w:rsidR="00A1475D" w:rsidRPr="00DD2F4B">
        <w:rPr>
          <w:highlight w:val="green"/>
        </w:rPr>
        <w:t>е</w:t>
      </w:r>
      <w:r w:rsidRPr="00DD2F4B">
        <w:rPr>
          <w:highlight w:val="green"/>
        </w:rPr>
        <w:t xml:space="preserve"> групп</w:t>
      </w:r>
      <w:r w:rsidR="00A1475D" w:rsidRPr="00DD2F4B">
        <w:rPr>
          <w:highlight w:val="green"/>
        </w:rPr>
        <w:t>ы</w:t>
      </w:r>
      <w:r w:rsidRPr="00DD2F4B">
        <w:rPr>
          <w:highlight w:val="green"/>
        </w:rPr>
        <w:t xml:space="preserve"> персонала по ИБПО для Топливной компании ТВЭЛ в целом.</w:t>
      </w:r>
    </w:p>
    <w:p w:rsidR="00F26E05" w:rsidRPr="00F26E05" w:rsidRDefault="00B41B16" w:rsidP="006340F5">
      <w:pPr>
        <w:jc w:val="both"/>
      </w:pPr>
      <w:r>
        <w:t xml:space="preserve">4) </w:t>
      </w:r>
      <w:r w:rsidR="00F26E05" w:rsidRPr="00F26E05">
        <w:t>Разработ</w:t>
      </w:r>
      <w:r w:rsidR="00A1475D">
        <w:t>ана</w:t>
      </w:r>
      <w:r w:rsidR="00F26E05" w:rsidRPr="00F26E05">
        <w:t xml:space="preserve"> методик</w:t>
      </w:r>
      <w:r w:rsidR="00A1475D">
        <w:t>а</w:t>
      </w:r>
      <w:r w:rsidR="00F26E05" w:rsidRPr="00F26E05">
        <w:t xml:space="preserve"> оптимизации радиационной защиты персонала Топливной компании ТВЭЛ на основе НРБ - 99/2009 и контроля динамики ИБПО, в том числе:</w:t>
      </w:r>
    </w:p>
    <w:p w:rsidR="00F26E05" w:rsidRPr="00F26E05" w:rsidRDefault="00A1475D" w:rsidP="009C2FFB">
      <w:pPr>
        <w:numPr>
          <w:ilvl w:val="0"/>
          <w:numId w:val="6"/>
        </w:numPr>
        <w:spacing w:before="120" w:after="120"/>
        <w:jc w:val="both"/>
      </w:pPr>
      <w:r>
        <w:t xml:space="preserve">проведено </w:t>
      </w:r>
      <w:r w:rsidR="00F26E05" w:rsidRPr="00F26E05">
        <w:t>определение возможных статистических пределов варьирования значений ИБПО на объектовом уровне Топливной компании ТВЭЛ и для Топливной компании ТВЭЛ в целом;</w:t>
      </w:r>
    </w:p>
    <w:p w:rsidR="00F26E05" w:rsidRPr="00F26E05" w:rsidRDefault="00A1475D" w:rsidP="009C2FFB">
      <w:pPr>
        <w:numPr>
          <w:ilvl w:val="0"/>
          <w:numId w:val="6"/>
        </w:numPr>
        <w:spacing w:before="120" w:after="120"/>
        <w:jc w:val="both"/>
      </w:pPr>
      <w:r>
        <w:t xml:space="preserve">проведено </w:t>
      </w:r>
      <w:r w:rsidR="00F26E05" w:rsidRPr="00F26E05">
        <w:t>определение факторов</w:t>
      </w:r>
      <w:r w:rsidR="00952C9A">
        <w:t xml:space="preserve"> </w:t>
      </w:r>
      <w:r w:rsidR="00952C9A" w:rsidRPr="00952C9A">
        <w:t>(демографический состав персонала, годовые дозы, накопленные дозы и пр.)</w:t>
      </w:r>
      <w:r w:rsidR="00F26E05" w:rsidRPr="00F26E05">
        <w:t xml:space="preserve">, </w:t>
      </w:r>
      <w:r w:rsidR="00952C9A">
        <w:t xml:space="preserve">статистически значимо </w:t>
      </w:r>
      <w:r w:rsidR="00F26E05" w:rsidRPr="00F26E05">
        <w:t>влияющих на изменение ИБПО объектового уровня и для Топливной компании ТВЭЛ в целом;</w:t>
      </w:r>
    </w:p>
    <w:p w:rsidR="00F26E05" w:rsidRPr="00F26E05" w:rsidRDefault="00A1475D" w:rsidP="009C2FFB">
      <w:pPr>
        <w:numPr>
          <w:ilvl w:val="0"/>
          <w:numId w:val="6"/>
        </w:numPr>
        <w:spacing w:before="120" w:after="120"/>
        <w:jc w:val="both"/>
      </w:pPr>
      <w:r>
        <w:t xml:space="preserve">проведено </w:t>
      </w:r>
      <w:r w:rsidR="00F26E05" w:rsidRPr="00F26E05">
        <w:t xml:space="preserve">определение значений теоретически возможных максимумов </w:t>
      </w:r>
      <w:proofErr w:type="spellStart"/>
      <w:r w:rsidR="00F26E05" w:rsidRPr="00F26E05">
        <w:t>ИБПО</w:t>
      </w:r>
      <w:r w:rsidR="00F26E05" w:rsidRPr="00F26E05">
        <w:rPr>
          <w:vertAlign w:val="subscript"/>
        </w:rPr>
        <w:t>макс</w:t>
      </w:r>
      <w:proofErr w:type="spellEnd"/>
      <w:r w:rsidR="00F26E05" w:rsidRPr="00F26E05">
        <w:t xml:space="preserve"> и минимумов </w:t>
      </w:r>
      <w:proofErr w:type="spellStart"/>
      <w:r w:rsidR="00F26E05" w:rsidRPr="00F26E05">
        <w:t>ИБПО</w:t>
      </w:r>
      <w:r w:rsidR="00F26E05" w:rsidRPr="00F26E05">
        <w:rPr>
          <w:vertAlign w:val="subscript"/>
        </w:rPr>
        <w:t>мин</w:t>
      </w:r>
      <w:proofErr w:type="spellEnd"/>
      <w:r w:rsidR="00F26E05" w:rsidRPr="00F26E05">
        <w:t xml:space="preserve"> на объектовом уровне, при имевшихся на предприятиях распределениях индивидуальных доз;</w:t>
      </w:r>
    </w:p>
    <w:p w:rsidR="00F26E05" w:rsidRPr="00F26E05" w:rsidRDefault="00F26E05" w:rsidP="009C2FFB">
      <w:pPr>
        <w:numPr>
          <w:ilvl w:val="0"/>
          <w:numId w:val="6"/>
        </w:numPr>
        <w:spacing w:before="120" w:after="120"/>
        <w:jc w:val="both"/>
      </w:pPr>
      <w:r w:rsidRPr="00F26E05">
        <w:t>подготов</w:t>
      </w:r>
      <w:r w:rsidR="00A1475D">
        <w:t>лена</w:t>
      </w:r>
      <w:r w:rsidRPr="00F26E05">
        <w:t xml:space="preserve"> методик</w:t>
      </w:r>
      <w:r w:rsidR="00A1475D">
        <w:t>а</w:t>
      </w:r>
      <w:r w:rsidRPr="00F26E05">
        <w:t xml:space="preserve"> </w:t>
      </w:r>
      <w:proofErr w:type="gramStart"/>
      <w:r w:rsidRPr="00F26E05">
        <w:t>оптимизации радиационной защиты персонала предприятий Топливной компании</w:t>
      </w:r>
      <w:proofErr w:type="gramEnd"/>
      <w:r w:rsidRPr="00F26E05">
        <w:t xml:space="preserve"> ТВЭЛ на основе НРБ - 99/2009 и контроля динамики ИБПО.</w:t>
      </w:r>
    </w:p>
    <w:p w:rsidR="006340F5" w:rsidRDefault="006340F5" w:rsidP="006340F5"/>
    <w:p w:rsidR="0024767A" w:rsidRPr="00B41B16" w:rsidRDefault="00AD1ADD" w:rsidP="006340F5">
      <w:r>
        <w:t>5</w:t>
      </w:r>
      <w:r w:rsidR="0024767A" w:rsidRPr="00B41B16">
        <w:t>. </w:t>
      </w:r>
      <w:r w:rsidR="0008289D" w:rsidRPr="00B41B16">
        <w:t>Исходные данные для проведения работ</w:t>
      </w:r>
      <w:r w:rsidR="0024767A" w:rsidRPr="00B41B16">
        <w:t>:</w:t>
      </w:r>
    </w:p>
    <w:p w:rsidR="0024767A" w:rsidRPr="00B41B16" w:rsidRDefault="00B41B16" w:rsidP="009C2FFB">
      <w:pPr>
        <w:numPr>
          <w:ilvl w:val="0"/>
          <w:numId w:val="6"/>
        </w:numPr>
        <w:spacing w:before="120" w:after="120"/>
        <w:jc w:val="both"/>
        <w:rPr>
          <w:spacing w:val="-6"/>
        </w:rPr>
      </w:pPr>
      <w:r w:rsidRPr="00B41B16">
        <w:t>набор данных индивидуального дозиметрического контроля (идентификационный номер, дата рождения, пол, значения индивидуальных годовых и накопленных доз облучения персонала предприятий Топливной компании ТВЭЛ за весь период работы персонала, состоящего на ИДК)</w:t>
      </w:r>
      <w:r w:rsidR="00AD1ADD">
        <w:t xml:space="preserve">, - предоставляется </w:t>
      </w:r>
      <w:r w:rsidR="00AD1ADD" w:rsidRPr="00F26E05">
        <w:t>Топливной компани</w:t>
      </w:r>
      <w:r w:rsidR="00AD1ADD">
        <w:t>ей</w:t>
      </w:r>
      <w:r w:rsidR="00AD1ADD" w:rsidRPr="00F26E05">
        <w:t xml:space="preserve"> ТВЭЛ</w:t>
      </w:r>
      <w:r w:rsidRPr="00B41B16">
        <w:t>;</w:t>
      </w:r>
    </w:p>
    <w:p w:rsidR="0024767A" w:rsidRDefault="0024767A" w:rsidP="009C2FFB">
      <w:pPr>
        <w:numPr>
          <w:ilvl w:val="0"/>
          <w:numId w:val="6"/>
        </w:numPr>
        <w:spacing w:before="120" w:after="120"/>
        <w:jc w:val="both"/>
      </w:pPr>
      <w:proofErr w:type="gramStart"/>
      <w:r w:rsidRPr="00B41B16">
        <w:t>методики оценки рисков потенциального облучения в системе радиационной защиты, изложенные в документах МКРЗ (Публикация 103 МКРЗ, 2007), МАГАТЭ «Потенциальное облучение и ядерная безопасность», (МАГАТЭ, серия INSAG-9, 1996), МАГАТЭ ОНБ (</w:t>
      </w:r>
      <w:proofErr w:type="spellStart"/>
      <w:r w:rsidRPr="00B41B16">
        <w:t>Safety</w:t>
      </w:r>
      <w:proofErr w:type="spellEnd"/>
      <w:r w:rsidRPr="00B41B16">
        <w:t xml:space="preserve"> </w:t>
      </w:r>
      <w:proofErr w:type="spellStart"/>
      <w:r w:rsidRPr="00B41B16">
        <w:t>Standar</w:t>
      </w:r>
      <w:r w:rsidR="00B41B16" w:rsidRPr="00B41B16">
        <w:t>ds</w:t>
      </w:r>
      <w:proofErr w:type="spellEnd"/>
      <w:r w:rsidR="00B41B16" w:rsidRPr="00B41B16">
        <w:t xml:space="preserve"> </w:t>
      </w:r>
      <w:proofErr w:type="spellStart"/>
      <w:r w:rsidR="00B41B16" w:rsidRPr="00B41B16">
        <w:t>Series</w:t>
      </w:r>
      <w:proofErr w:type="spellEnd"/>
      <w:r w:rsidR="00B41B16" w:rsidRPr="00B41B16">
        <w:t xml:space="preserve"> </w:t>
      </w:r>
      <w:proofErr w:type="spellStart"/>
      <w:r w:rsidR="00B41B16" w:rsidRPr="00B41B16">
        <w:t>No</w:t>
      </w:r>
      <w:proofErr w:type="spellEnd"/>
      <w:r w:rsidR="00B41B16" w:rsidRPr="00B41B16">
        <w:t>.</w:t>
      </w:r>
      <w:proofErr w:type="gramEnd"/>
      <w:r w:rsidR="00B41B16" w:rsidRPr="00B41B16">
        <w:t xml:space="preserve"> </w:t>
      </w:r>
      <w:proofErr w:type="gramStart"/>
      <w:r w:rsidR="00B41B16" w:rsidRPr="00B41B16">
        <w:t xml:space="preserve">GSR </w:t>
      </w:r>
      <w:proofErr w:type="spellStart"/>
      <w:r w:rsidR="00B41B16" w:rsidRPr="00B41B16">
        <w:t>Part</w:t>
      </w:r>
      <w:proofErr w:type="spellEnd"/>
      <w:r w:rsidR="00B41B16" w:rsidRPr="00B41B16">
        <w:t xml:space="preserve"> 3, 2011).</w:t>
      </w:r>
      <w:proofErr w:type="gramEnd"/>
    </w:p>
    <w:p w:rsidR="00952C9A" w:rsidRDefault="00952C9A" w:rsidP="006340F5">
      <w:pPr>
        <w:pStyle w:val="11"/>
        <w:widowControl w:val="0"/>
        <w:shd w:val="clear" w:color="auto" w:fill="FFFFFF"/>
        <w:tabs>
          <w:tab w:val="left" w:pos="360"/>
        </w:tabs>
        <w:autoSpaceDE w:val="0"/>
        <w:autoSpaceDN w:val="0"/>
        <w:spacing w:after="0" w:line="240" w:lineRule="auto"/>
        <w:ind w:left="0" w:right="6"/>
        <w:jc w:val="both"/>
        <w:rPr>
          <w:rFonts w:ascii="Times New Roman" w:hAnsi="Times New Roman" w:cs="Times New Roman"/>
          <w:sz w:val="24"/>
          <w:szCs w:val="24"/>
        </w:rPr>
      </w:pPr>
    </w:p>
    <w:p w:rsidR="00952C9A" w:rsidRDefault="00AD1ADD" w:rsidP="00952C9A">
      <w:pPr>
        <w:pStyle w:val="11"/>
        <w:widowControl w:val="0"/>
        <w:shd w:val="clear" w:color="auto" w:fill="FFFFFF"/>
        <w:tabs>
          <w:tab w:val="left" w:pos="360"/>
        </w:tabs>
        <w:autoSpaceDE w:val="0"/>
        <w:autoSpaceDN w:val="0"/>
        <w:spacing w:after="120" w:line="240" w:lineRule="auto"/>
        <w:ind w:left="0" w:right="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52C9A" w:rsidRPr="00952C9A">
        <w:rPr>
          <w:rFonts w:ascii="Times New Roman" w:hAnsi="Times New Roman" w:cs="Times New Roman"/>
          <w:sz w:val="24"/>
          <w:szCs w:val="24"/>
        </w:rPr>
        <w:t xml:space="preserve">. Требования к качеству, техническим характеристикам, безопасности и надежности </w:t>
      </w:r>
      <w:r w:rsidR="00952C9A">
        <w:rPr>
          <w:rFonts w:ascii="Times New Roman" w:hAnsi="Times New Roman" w:cs="Times New Roman"/>
          <w:sz w:val="24"/>
          <w:szCs w:val="24"/>
        </w:rPr>
        <w:t xml:space="preserve">работ: </w:t>
      </w:r>
      <w:r w:rsidR="00C84EE4">
        <w:rPr>
          <w:rFonts w:ascii="Times New Roman" w:hAnsi="Times New Roman" w:cs="Times New Roman"/>
          <w:sz w:val="24"/>
          <w:szCs w:val="24"/>
        </w:rPr>
        <w:t>р</w:t>
      </w:r>
      <w:r w:rsidR="00C84EE4" w:rsidRPr="00C84EE4">
        <w:rPr>
          <w:rFonts w:ascii="Times New Roman" w:hAnsi="Times New Roman" w:cs="Times New Roman"/>
          <w:sz w:val="24"/>
          <w:szCs w:val="24"/>
        </w:rPr>
        <w:t xml:space="preserve">езультаты вычислений </w:t>
      </w:r>
      <w:r w:rsidR="00C84EE4">
        <w:rPr>
          <w:rFonts w:ascii="Times New Roman" w:hAnsi="Times New Roman" w:cs="Times New Roman"/>
          <w:sz w:val="24"/>
          <w:szCs w:val="24"/>
        </w:rPr>
        <w:t>ИБПО</w:t>
      </w:r>
      <w:r w:rsidR="00C84EE4" w:rsidRPr="00C84EE4">
        <w:rPr>
          <w:rFonts w:ascii="Times New Roman" w:hAnsi="Times New Roman" w:cs="Times New Roman"/>
          <w:sz w:val="24"/>
          <w:szCs w:val="24"/>
        </w:rPr>
        <w:t xml:space="preserve"> должны быть представлены </w:t>
      </w:r>
      <w:r w:rsidR="00C84EE4">
        <w:rPr>
          <w:rFonts w:ascii="Times New Roman" w:hAnsi="Times New Roman" w:cs="Times New Roman"/>
          <w:sz w:val="24"/>
          <w:szCs w:val="24"/>
        </w:rPr>
        <w:t>в процентах</w:t>
      </w:r>
      <w:proofErr w:type="gramStart"/>
      <w:r w:rsidR="00C84EE4">
        <w:rPr>
          <w:rFonts w:ascii="Times New Roman" w:hAnsi="Times New Roman" w:cs="Times New Roman"/>
          <w:sz w:val="24"/>
          <w:szCs w:val="24"/>
        </w:rPr>
        <w:t xml:space="preserve"> (%) </w:t>
      </w:r>
      <w:proofErr w:type="gramEnd"/>
      <w:r w:rsidR="00C84EE4" w:rsidRPr="00C84EE4">
        <w:rPr>
          <w:rFonts w:ascii="Times New Roman" w:hAnsi="Times New Roman" w:cs="Times New Roman"/>
          <w:sz w:val="24"/>
          <w:szCs w:val="24"/>
        </w:rPr>
        <w:t xml:space="preserve">с точностью не менее </w:t>
      </w:r>
      <w:r w:rsidR="00C84EE4">
        <w:rPr>
          <w:rFonts w:ascii="Times New Roman" w:hAnsi="Times New Roman" w:cs="Times New Roman"/>
          <w:sz w:val="24"/>
          <w:szCs w:val="24"/>
        </w:rPr>
        <w:t>одного</w:t>
      </w:r>
      <w:r w:rsidR="00C84EE4" w:rsidRPr="00C84EE4">
        <w:rPr>
          <w:rFonts w:ascii="Times New Roman" w:hAnsi="Times New Roman" w:cs="Times New Roman"/>
          <w:sz w:val="24"/>
          <w:szCs w:val="24"/>
        </w:rPr>
        <w:t xml:space="preserve"> </w:t>
      </w:r>
      <w:r w:rsidR="00C84EE4">
        <w:rPr>
          <w:rFonts w:ascii="Times New Roman" w:hAnsi="Times New Roman" w:cs="Times New Roman"/>
          <w:sz w:val="24"/>
          <w:szCs w:val="24"/>
        </w:rPr>
        <w:t xml:space="preserve">десятичного </w:t>
      </w:r>
      <w:r w:rsidR="00C84EE4" w:rsidRPr="00C84EE4">
        <w:rPr>
          <w:rFonts w:ascii="Times New Roman" w:hAnsi="Times New Roman" w:cs="Times New Roman"/>
          <w:sz w:val="24"/>
          <w:szCs w:val="24"/>
        </w:rPr>
        <w:t>знак</w:t>
      </w:r>
      <w:r w:rsidR="00C84EE4">
        <w:rPr>
          <w:rFonts w:ascii="Times New Roman" w:hAnsi="Times New Roman" w:cs="Times New Roman"/>
          <w:sz w:val="24"/>
          <w:szCs w:val="24"/>
        </w:rPr>
        <w:t>а</w:t>
      </w:r>
      <w:r w:rsidR="00C84EE4" w:rsidRPr="00C84EE4">
        <w:rPr>
          <w:rFonts w:ascii="Times New Roman" w:hAnsi="Times New Roman" w:cs="Times New Roman"/>
          <w:sz w:val="24"/>
          <w:szCs w:val="24"/>
        </w:rPr>
        <w:t xml:space="preserve"> в дробной части числа</w:t>
      </w:r>
      <w:r w:rsidR="00C84EE4">
        <w:rPr>
          <w:rFonts w:ascii="Times New Roman" w:hAnsi="Times New Roman" w:cs="Times New Roman"/>
          <w:sz w:val="24"/>
          <w:szCs w:val="24"/>
        </w:rPr>
        <w:t>;</w:t>
      </w:r>
      <w:r w:rsidR="00C84EE4" w:rsidRPr="00C84EE4">
        <w:rPr>
          <w:rFonts w:ascii="Times New Roman" w:hAnsi="Times New Roman" w:cs="Times New Roman"/>
          <w:sz w:val="24"/>
          <w:szCs w:val="24"/>
        </w:rPr>
        <w:t xml:space="preserve"> </w:t>
      </w:r>
      <w:r w:rsidR="00952C9A">
        <w:rPr>
          <w:rFonts w:ascii="Times New Roman" w:hAnsi="Times New Roman" w:cs="Times New Roman"/>
          <w:sz w:val="24"/>
          <w:szCs w:val="24"/>
        </w:rPr>
        <w:t>в</w:t>
      </w:r>
      <w:r w:rsidR="00952C9A" w:rsidRPr="00952C9A">
        <w:rPr>
          <w:rFonts w:ascii="Times New Roman" w:hAnsi="Times New Roman" w:cs="Times New Roman"/>
          <w:sz w:val="24"/>
          <w:szCs w:val="24"/>
        </w:rPr>
        <w:t xml:space="preserve">ыполнение работы должно проводиться в соответствии и с учетом требований и </w:t>
      </w:r>
      <w:proofErr w:type="gramStart"/>
      <w:r w:rsidR="00952C9A" w:rsidRPr="00952C9A">
        <w:rPr>
          <w:rFonts w:ascii="Times New Roman" w:hAnsi="Times New Roman" w:cs="Times New Roman"/>
          <w:sz w:val="24"/>
          <w:szCs w:val="24"/>
        </w:rPr>
        <w:t>положений</w:t>
      </w:r>
      <w:proofErr w:type="gramEnd"/>
      <w:r w:rsidR="00952C9A" w:rsidRPr="00952C9A">
        <w:rPr>
          <w:rFonts w:ascii="Times New Roman" w:hAnsi="Times New Roman" w:cs="Times New Roman"/>
          <w:sz w:val="24"/>
          <w:szCs w:val="24"/>
        </w:rPr>
        <w:t xml:space="preserve"> действующих </w:t>
      </w:r>
      <w:r w:rsidR="00952C9A" w:rsidRPr="00952C9A">
        <w:rPr>
          <w:rFonts w:ascii="Times New Roman" w:hAnsi="Times New Roman" w:cs="Times New Roman"/>
          <w:sz w:val="24"/>
          <w:szCs w:val="24"/>
        </w:rPr>
        <w:lastRenderedPageBreak/>
        <w:t>законодательных и нормативно-методических документов по радиационной безопасности, а также учитывать требования международных стандартов и действующих рекомендаций компетентных международных организаций (МАГАТЭ, МКРЗ, НКДАР ООН и др.). Разрабатываемые в ходе выполнения работы документы должны соответствовать требованиям действующих нормативных документов</w:t>
      </w:r>
      <w:r w:rsidR="00952C9A">
        <w:rPr>
          <w:rFonts w:ascii="Times New Roman" w:hAnsi="Times New Roman" w:cs="Times New Roman"/>
          <w:sz w:val="24"/>
          <w:szCs w:val="24"/>
        </w:rPr>
        <w:t>.</w:t>
      </w:r>
    </w:p>
    <w:p w:rsidR="00883A9F" w:rsidRDefault="008E078C" w:rsidP="008E078C">
      <w:pPr>
        <w:pStyle w:val="Times12"/>
        <w:ind w:firstLine="0"/>
      </w:pPr>
      <w:r>
        <w:t>7</w:t>
      </w:r>
      <w:r w:rsidRPr="000F3975">
        <w:t>. Состав работ, этапы, сроки их выполнения и формы отчетности по каждому этапу.</w:t>
      </w:r>
    </w:p>
    <w:p w:rsidR="008E078C" w:rsidRDefault="008E078C" w:rsidP="008E078C">
      <w:pPr>
        <w:pStyle w:val="Times12"/>
        <w:ind w:firstLine="0"/>
      </w:pPr>
    </w:p>
    <w:tbl>
      <w:tblPr>
        <w:tblW w:w="912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4111"/>
        <w:gridCol w:w="1134"/>
        <w:gridCol w:w="1134"/>
        <w:gridCol w:w="2179"/>
      </w:tblGrid>
      <w:tr w:rsidR="0048308E" w:rsidRPr="008E078C" w:rsidTr="0048308E">
        <w:trPr>
          <w:trHeight w:val="870"/>
          <w:tblHeader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E" w:rsidRPr="008E078C" w:rsidRDefault="0048308E" w:rsidP="006340F5">
            <w:pPr>
              <w:pStyle w:val="21"/>
              <w:spacing w:after="0" w:line="240" w:lineRule="auto"/>
              <w:jc w:val="center"/>
            </w:pPr>
            <w:r w:rsidRPr="008E078C">
              <w:t xml:space="preserve">№ </w:t>
            </w:r>
          </w:p>
          <w:p w:rsidR="0048308E" w:rsidRPr="008E078C" w:rsidRDefault="0048308E" w:rsidP="006340F5">
            <w:pPr>
              <w:pStyle w:val="21"/>
              <w:spacing w:after="0" w:line="240" w:lineRule="auto"/>
              <w:jc w:val="center"/>
            </w:pPr>
            <w:r w:rsidRPr="008E078C">
              <w:t>этапа</w:t>
            </w:r>
          </w:p>
        </w:tc>
        <w:tc>
          <w:tcPr>
            <w:tcW w:w="41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E" w:rsidRPr="008E078C" w:rsidRDefault="0048308E" w:rsidP="005A0405">
            <w:pPr>
              <w:pStyle w:val="21"/>
              <w:spacing w:after="0" w:line="240" w:lineRule="auto"/>
              <w:jc w:val="center"/>
            </w:pPr>
            <w:r w:rsidRPr="008E078C">
              <w:t>Наименование работ по договору и основных этапов его выполнения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E" w:rsidRPr="008E078C" w:rsidRDefault="0048308E" w:rsidP="006340F5">
            <w:pPr>
              <w:pStyle w:val="21"/>
              <w:spacing w:after="0" w:line="240" w:lineRule="auto"/>
              <w:jc w:val="center"/>
            </w:pPr>
            <w:r w:rsidRPr="008E078C">
              <w:t>Срок выполнения:</w:t>
            </w:r>
          </w:p>
          <w:p w:rsidR="0048308E" w:rsidRPr="008E078C" w:rsidRDefault="0048308E" w:rsidP="006340F5">
            <w:pPr>
              <w:pStyle w:val="21"/>
              <w:spacing w:after="0" w:line="240" w:lineRule="auto"/>
              <w:jc w:val="center"/>
            </w:pPr>
            <w:r w:rsidRPr="008E078C">
              <w:t>(число, месяц, год)</w:t>
            </w:r>
          </w:p>
        </w:tc>
        <w:tc>
          <w:tcPr>
            <w:tcW w:w="21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E" w:rsidRPr="008E078C" w:rsidRDefault="0048308E" w:rsidP="006340F5">
            <w:pPr>
              <w:pStyle w:val="21"/>
              <w:spacing w:after="0" w:line="240" w:lineRule="auto"/>
              <w:ind w:right="-108"/>
              <w:jc w:val="center"/>
            </w:pPr>
            <w:r w:rsidRPr="008E078C">
              <w:t>Перечень документации, передаваемой Заказчику</w:t>
            </w:r>
          </w:p>
        </w:tc>
      </w:tr>
      <w:tr w:rsidR="0048308E" w:rsidRPr="008E078C" w:rsidTr="0048308E">
        <w:trPr>
          <w:trHeight w:val="314"/>
          <w:tblHeader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E" w:rsidRPr="008E078C" w:rsidRDefault="0048308E" w:rsidP="006340F5">
            <w:pPr>
              <w:pStyle w:val="21"/>
              <w:spacing w:after="0"/>
              <w:rPr>
                <w:i/>
                <w:iCs/>
              </w:rPr>
            </w:pPr>
          </w:p>
        </w:tc>
        <w:tc>
          <w:tcPr>
            <w:tcW w:w="41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08E" w:rsidRPr="008E078C" w:rsidRDefault="0048308E" w:rsidP="005A0405">
            <w:pPr>
              <w:pStyle w:val="21"/>
              <w:spacing w:after="0" w:line="240" w:lineRule="auto"/>
              <w:rPr>
                <w:i/>
                <w:i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E" w:rsidRPr="008E078C" w:rsidRDefault="0048308E" w:rsidP="006340F5">
            <w:pPr>
              <w:pStyle w:val="21"/>
              <w:spacing w:after="0" w:line="240" w:lineRule="auto"/>
              <w:ind w:left="-87" w:right="-108" w:hanging="21"/>
              <w:jc w:val="center"/>
            </w:pPr>
            <w:r w:rsidRPr="008E078C">
              <w:t>начало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E" w:rsidRPr="008E078C" w:rsidRDefault="0048308E" w:rsidP="006340F5">
            <w:pPr>
              <w:pStyle w:val="21"/>
              <w:spacing w:after="0" w:line="240" w:lineRule="auto"/>
              <w:ind w:left="-108" w:right="-128"/>
              <w:jc w:val="center"/>
            </w:pPr>
            <w:r w:rsidRPr="008E078C">
              <w:t>окончание</w:t>
            </w:r>
          </w:p>
        </w:tc>
        <w:tc>
          <w:tcPr>
            <w:tcW w:w="2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E" w:rsidRPr="008E078C" w:rsidRDefault="0048308E" w:rsidP="006340F5">
            <w:pPr>
              <w:pStyle w:val="21"/>
              <w:spacing w:after="0"/>
              <w:rPr>
                <w:i/>
                <w:iCs/>
              </w:rPr>
            </w:pPr>
          </w:p>
        </w:tc>
      </w:tr>
      <w:tr w:rsidR="0048308E" w:rsidRPr="008E078C" w:rsidTr="0048308E">
        <w:trPr>
          <w:trHeight w:val="176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E" w:rsidRPr="008E078C" w:rsidRDefault="0048308E" w:rsidP="006340F5">
            <w:pPr>
              <w:pStyle w:val="21"/>
              <w:spacing w:before="120" w:line="240" w:lineRule="auto"/>
            </w:pPr>
            <w:r w:rsidRPr="008E078C">
              <w:t>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E" w:rsidRPr="008E078C" w:rsidRDefault="0048308E" w:rsidP="005A0405">
            <w:r w:rsidRPr="008E078C">
              <w:t>Исследование статистических характеристик доз облучения и радиологических рисков персонала предприятий Топливной компании ТВЭЛ, состоящего на ИДК, в нормальных условиях облучения.</w:t>
            </w:r>
          </w:p>
          <w:p w:rsidR="0048308E" w:rsidRPr="008E078C" w:rsidRDefault="0048308E" w:rsidP="005A0405">
            <w:pPr>
              <w:pStyle w:val="11"/>
              <w:widowControl w:val="0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884" w:hanging="175"/>
              <w:rPr>
                <w:rFonts w:ascii="Times New Roman" w:hAnsi="Times New Roman" w:cs="Times New Roman"/>
                <w:sz w:val="24"/>
                <w:szCs w:val="24"/>
              </w:rPr>
            </w:pPr>
            <w:r w:rsidRPr="008E078C">
              <w:rPr>
                <w:rFonts w:ascii="Times New Roman" w:hAnsi="Times New Roman" w:cs="Times New Roman"/>
                <w:sz w:val="24"/>
                <w:szCs w:val="24"/>
              </w:rPr>
              <w:t>Сбор и анализ данных по распределениям индивидуальных доз внешнего и внутреннего облучения в различных половозрастных группах персонала в нормальных условиях эксплуатации источников излучения.</w:t>
            </w:r>
          </w:p>
          <w:p w:rsidR="0048308E" w:rsidRPr="008E078C" w:rsidRDefault="0048308E" w:rsidP="005A0405">
            <w:pPr>
              <w:pStyle w:val="11"/>
              <w:widowControl w:val="0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884" w:hanging="175"/>
              <w:rPr>
                <w:rFonts w:ascii="Times New Roman" w:hAnsi="Times New Roman" w:cs="Times New Roman"/>
                <w:sz w:val="24"/>
                <w:szCs w:val="24"/>
              </w:rPr>
            </w:pPr>
            <w:r w:rsidRPr="008E078C">
              <w:rPr>
                <w:rFonts w:ascii="Times New Roman" w:hAnsi="Times New Roman" w:cs="Times New Roman"/>
                <w:sz w:val="24"/>
                <w:szCs w:val="24"/>
              </w:rPr>
              <w:t>Оценка радиационных рисков и ущерба здоровью персонала, связанных с внешним облучением, в нормальных условиях, по следующим пунктам: (а) все солидные злокачественные новообразования в совокупности, (б) лейкозы.</w:t>
            </w:r>
          </w:p>
          <w:p w:rsidR="0048308E" w:rsidRPr="008E078C" w:rsidRDefault="0048308E" w:rsidP="005A0405">
            <w:pPr>
              <w:pStyle w:val="11"/>
              <w:widowControl w:val="0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884" w:hanging="175"/>
              <w:rPr>
                <w:rFonts w:ascii="Times New Roman" w:hAnsi="Times New Roman" w:cs="Times New Roman"/>
                <w:sz w:val="24"/>
                <w:szCs w:val="24"/>
              </w:rPr>
            </w:pPr>
            <w:r w:rsidRPr="008E078C">
              <w:rPr>
                <w:rFonts w:ascii="Times New Roman" w:hAnsi="Times New Roman" w:cs="Times New Roman"/>
                <w:sz w:val="24"/>
                <w:szCs w:val="24"/>
              </w:rPr>
              <w:t>Оценка радиационных рисков рака лёгкого и ущерба здоровью персонала, связанных с внутренним облучением, в нормальных условиях.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E" w:rsidRDefault="0048308E" w:rsidP="006340F5">
            <w:pPr>
              <w:pStyle w:val="21"/>
              <w:spacing w:before="120" w:line="240" w:lineRule="auto"/>
              <w:ind w:left="-108"/>
              <w:jc w:val="center"/>
            </w:pPr>
            <w:r w:rsidRPr="00D91FDD">
              <w:t xml:space="preserve">С даты </w:t>
            </w:r>
            <w:proofErr w:type="spellStart"/>
            <w:proofErr w:type="gramStart"/>
            <w:r w:rsidRPr="00D91FDD">
              <w:t>подписа-ния</w:t>
            </w:r>
            <w:proofErr w:type="spellEnd"/>
            <w:proofErr w:type="gramEnd"/>
            <w:r w:rsidRPr="00D91FDD">
              <w:t xml:space="preserve"> договора обеими </w:t>
            </w:r>
            <w:proofErr w:type="spellStart"/>
            <w:r w:rsidRPr="00D91FDD">
              <w:t>сторона</w:t>
            </w:r>
            <w:r>
              <w:t>-</w:t>
            </w:r>
            <w:r w:rsidRPr="00D91FDD">
              <w:t>ми</w:t>
            </w:r>
            <w:proofErr w:type="spellEnd"/>
          </w:p>
          <w:p w:rsidR="0048308E" w:rsidRDefault="0048308E" w:rsidP="006340F5">
            <w:pPr>
              <w:pStyle w:val="21"/>
              <w:spacing w:before="120" w:line="240" w:lineRule="auto"/>
              <w:ind w:left="-108"/>
              <w:jc w:val="center"/>
            </w:pPr>
            <w:proofErr w:type="gramStart"/>
            <w:r>
              <w:t>(декабрь</w:t>
            </w:r>
            <w:proofErr w:type="gramEnd"/>
          </w:p>
          <w:p w:rsidR="0048308E" w:rsidRDefault="0048308E" w:rsidP="006340F5">
            <w:pPr>
              <w:pStyle w:val="21"/>
              <w:spacing w:before="120" w:line="240" w:lineRule="auto"/>
              <w:ind w:left="-108"/>
              <w:jc w:val="center"/>
            </w:pPr>
            <w:proofErr w:type="gramStart"/>
            <w:r>
              <w:t>2013 г.)</w:t>
            </w:r>
            <w:proofErr w:type="gramEnd"/>
          </w:p>
          <w:p w:rsidR="0048308E" w:rsidRPr="00D91FDD" w:rsidRDefault="0048308E" w:rsidP="006340F5">
            <w:pPr>
              <w:pStyle w:val="21"/>
              <w:spacing w:before="120" w:line="240" w:lineRule="auto"/>
              <w:ind w:left="-108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E" w:rsidRPr="008E078C" w:rsidRDefault="0048308E" w:rsidP="006340F5">
            <w:pPr>
              <w:pStyle w:val="21"/>
              <w:spacing w:before="120" w:line="240" w:lineRule="auto"/>
              <w:ind w:left="-108" w:right="-108"/>
              <w:jc w:val="center"/>
            </w:pPr>
            <w:r w:rsidRPr="008E078C">
              <w:t>30</w:t>
            </w:r>
            <w:r w:rsidRPr="008E078C">
              <w:rPr>
                <w:lang w:val="en-US"/>
              </w:rPr>
              <w:t>.</w:t>
            </w:r>
            <w:r w:rsidRPr="008E078C">
              <w:t>0</w:t>
            </w:r>
            <w:r>
              <w:t>4</w:t>
            </w:r>
            <w:r w:rsidRPr="008E078C">
              <w:t>.201</w:t>
            </w:r>
            <w:r>
              <w:t>4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E" w:rsidRPr="008E078C" w:rsidRDefault="0048308E" w:rsidP="006340F5">
            <w:pPr>
              <w:spacing w:before="120" w:after="120"/>
            </w:pPr>
            <w:r w:rsidRPr="008E078C">
              <w:t>Отчет, содержащий статистические характеристики доз облучения и оценку радиологических рисков персонала предприятий Топливной компании ТВЭЛ; акт сдачи-приемки, счет-фактура.</w:t>
            </w:r>
          </w:p>
        </w:tc>
      </w:tr>
      <w:tr w:rsidR="0048308E" w:rsidRPr="008E078C" w:rsidTr="0048308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E" w:rsidRPr="008E078C" w:rsidRDefault="0048308E" w:rsidP="006340F5">
            <w:pPr>
              <w:pStyle w:val="21"/>
              <w:spacing w:before="120"/>
            </w:pPr>
            <w:r w:rsidRPr="008E078C"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E" w:rsidRPr="008E078C" w:rsidRDefault="0048308E" w:rsidP="005A0405">
            <w:r w:rsidRPr="008E078C">
              <w:t>Разработка метода определения индекса безопасности потенциального облучения (ИБПО) для Топливной компании ТВЭЛ на объектовом уровне, с учётом эффективных доз внешнего и внутреннего облучения персонала.</w:t>
            </w:r>
          </w:p>
          <w:p w:rsidR="0048308E" w:rsidRPr="008E078C" w:rsidRDefault="0048308E" w:rsidP="005A0405">
            <w:pPr>
              <w:pStyle w:val="11"/>
              <w:widowControl w:val="0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884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8E078C">
              <w:rPr>
                <w:rFonts w:ascii="Times New Roman" w:hAnsi="Times New Roman" w:cs="Times New Roman"/>
                <w:sz w:val="24"/>
                <w:szCs w:val="24"/>
              </w:rPr>
              <w:t xml:space="preserve">Оценка </w:t>
            </w:r>
            <w:proofErr w:type="gramStart"/>
            <w:r w:rsidRPr="008E078C">
              <w:rPr>
                <w:rFonts w:ascii="Times New Roman" w:hAnsi="Times New Roman" w:cs="Times New Roman"/>
                <w:sz w:val="24"/>
                <w:szCs w:val="24"/>
              </w:rPr>
              <w:t xml:space="preserve">вероятности потенциальных облучений персонала предприятий </w:t>
            </w:r>
            <w:r w:rsidRPr="008E07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Топливной компании</w:t>
            </w:r>
            <w:proofErr w:type="gramEnd"/>
            <w:r w:rsidRPr="008E078C">
              <w:rPr>
                <w:rFonts w:ascii="Times New Roman" w:hAnsi="Times New Roman" w:cs="Times New Roman"/>
                <w:sz w:val="24"/>
                <w:szCs w:val="24"/>
              </w:rPr>
              <w:t xml:space="preserve"> ТВЭЛ, состоящего на ИДК.</w:t>
            </w:r>
          </w:p>
          <w:p w:rsidR="0048308E" w:rsidRPr="008E078C" w:rsidRDefault="0048308E" w:rsidP="005A0405">
            <w:pPr>
              <w:pStyle w:val="11"/>
              <w:widowControl w:val="0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884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8E078C">
              <w:rPr>
                <w:rFonts w:ascii="Times New Roman" w:hAnsi="Times New Roman" w:cs="Times New Roman"/>
                <w:sz w:val="24"/>
                <w:szCs w:val="24"/>
              </w:rPr>
              <w:t>Оценка обобщённого риска персонала предприятий Топливной компании ТВЭЛ, состоящего на ИДК.</w:t>
            </w:r>
          </w:p>
          <w:p w:rsidR="0048308E" w:rsidRPr="008E078C" w:rsidRDefault="0048308E" w:rsidP="005A0405">
            <w:pPr>
              <w:pStyle w:val="11"/>
              <w:widowControl w:val="0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884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8E078C">
              <w:rPr>
                <w:rFonts w:ascii="Times New Roman" w:hAnsi="Times New Roman" w:cs="Times New Roman"/>
                <w:sz w:val="24"/>
                <w:szCs w:val="24"/>
              </w:rPr>
              <w:t>Разработка ИБПО объектового уровня на примере ОАО «МСЗ».</w:t>
            </w:r>
          </w:p>
          <w:p w:rsidR="0048308E" w:rsidRPr="008E078C" w:rsidRDefault="0048308E" w:rsidP="005A0405">
            <w:pPr>
              <w:pStyle w:val="11"/>
              <w:widowControl w:val="0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spacing w:after="0" w:line="240" w:lineRule="auto"/>
              <w:ind w:left="884" w:hanging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8E078C">
              <w:rPr>
                <w:rFonts w:ascii="Times New Roman" w:hAnsi="Times New Roman" w:cs="Times New Roman"/>
                <w:sz w:val="24"/>
                <w:szCs w:val="24"/>
              </w:rPr>
              <w:t>Определение критических групп персонала по ИБПО на примере ОАО «МСЗ».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E" w:rsidRPr="008E078C" w:rsidRDefault="0048308E" w:rsidP="006340F5">
            <w:pPr>
              <w:pStyle w:val="21"/>
              <w:spacing w:before="120" w:line="240" w:lineRule="auto"/>
              <w:ind w:left="-108" w:right="-108"/>
              <w:jc w:val="center"/>
            </w:pPr>
            <w:r w:rsidRPr="008E078C">
              <w:lastRenderedPageBreak/>
              <w:t>01.0</w:t>
            </w:r>
            <w:r>
              <w:t>5</w:t>
            </w:r>
            <w:r w:rsidRPr="008E078C">
              <w:t>.201</w:t>
            </w: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E" w:rsidRPr="008E078C" w:rsidRDefault="0048308E" w:rsidP="006340F5">
            <w:pPr>
              <w:pStyle w:val="21"/>
              <w:spacing w:before="120" w:line="240" w:lineRule="auto"/>
              <w:ind w:left="-108" w:right="-108"/>
              <w:jc w:val="center"/>
            </w:pPr>
            <w:r>
              <w:t>30</w:t>
            </w:r>
            <w:r w:rsidRPr="008E078C">
              <w:t>.</w:t>
            </w:r>
            <w:r>
              <w:t>09</w:t>
            </w:r>
            <w:r w:rsidRPr="008E078C">
              <w:t>.201</w:t>
            </w:r>
            <w:r>
              <w:t>4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E" w:rsidRPr="008E078C" w:rsidRDefault="0048308E" w:rsidP="006340F5">
            <w:pPr>
              <w:spacing w:before="120" w:after="120"/>
            </w:pPr>
            <w:r w:rsidRPr="008E078C">
              <w:t xml:space="preserve">Отчёт, содержащий: метод расчёта ИБПО и определение критических групп персонала для планирования безопасности потенциального </w:t>
            </w:r>
            <w:r w:rsidRPr="008E078C">
              <w:lastRenderedPageBreak/>
              <w:t>облучения; акт сдачи-приемки, счет-фактура.</w:t>
            </w:r>
          </w:p>
        </w:tc>
      </w:tr>
      <w:tr w:rsidR="0048308E" w:rsidRPr="008E078C" w:rsidTr="0048308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E" w:rsidRPr="00DD2F4B" w:rsidRDefault="0048308E" w:rsidP="006340F5">
            <w:pPr>
              <w:pStyle w:val="21"/>
              <w:spacing w:before="120"/>
              <w:rPr>
                <w:highlight w:val="green"/>
              </w:rPr>
            </w:pPr>
            <w:r w:rsidRPr="00DD2F4B">
              <w:rPr>
                <w:highlight w:val="green"/>
              </w:rPr>
              <w:lastRenderedPageBreak/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E" w:rsidRPr="00DD2F4B" w:rsidRDefault="0048308E" w:rsidP="005A0405">
            <w:pPr>
              <w:rPr>
                <w:highlight w:val="green"/>
              </w:rPr>
            </w:pPr>
            <w:r w:rsidRPr="00DD2F4B">
              <w:rPr>
                <w:highlight w:val="green"/>
              </w:rPr>
              <w:t>Оценка текущего значения ИБПО по предприятиям Топливной компании ТВЭЛ и для Топливной компании ТВЭЛ в целом.</w:t>
            </w:r>
          </w:p>
          <w:p w:rsidR="0048308E" w:rsidRPr="00DD2F4B" w:rsidRDefault="0048308E" w:rsidP="005A0405">
            <w:pPr>
              <w:pStyle w:val="11"/>
              <w:widowControl w:val="0"/>
              <w:numPr>
                <w:ilvl w:val="0"/>
                <w:numId w:val="9"/>
              </w:numPr>
              <w:tabs>
                <w:tab w:val="clear" w:pos="1068"/>
                <w:tab w:val="num" w:pos="88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884" w:hanging="175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D2F4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Оценка текущего значения ИБПО по предприятиям Топливной компании ТВЭЛ.</w:t>
            </w:r>
          </w:p>
          <w:p w:rsidR="0048308E" w:rsidRPr="00DD2F4B" w:rsidRDefault="0048308E" w:rsidP="005A0405">
            <w:pPr>
              <w:pStyle w:val="11"/>
              <w:widowControl w:val="0"/>
              <w:numPr>
                <w:ilvl w:val="0"/>
                <w:numId w:val="9"/>
              </w:numPr>
              <w:tabs>
                <w:tab w:val="clear" w:pos="1068"/>
                <w:tab w:val="num" w:pos="88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884" w:hanging="175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D2F4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Определение критических групп персонала по ИБПО по предприятиям Топливной компании ТВЭЛ.</w:t>
            </w:r>
          </w:p>
          <w:p w:rsidR="0048308E" w:rsidRPr="00DD2F4B" w:rsidRDefault="0048308E" w:rsidP="005A0405">
            <w:pPr>
              <w:pStyle w:val="11"/>
              <w:widowControl w:val="0"/>
              <w:numPr>
                <w:ilvl w:val="0"/>
                <w:numId w:val="9"/>
              </w:numPr>
              <w:tabs>
                <w:tab w:val="clear" w:pos="1068"/>
                <w:tab w:val="num" w:pos="88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884" w:hanging="175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D2F4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Оценка текущего значения ИБПО для Топливной компании ТВЭЛ в целом.</w:t>
            </w:r>
          </w:p>
          <w:p w:rsidR="0048308E" w:rsidRPr="00DD2F4B" w:rsidRDefault="0048308E" w:rsidP="005A0405">
            <w:pPr>
              <w:pStyle w:val="11"/>
              <w:widowControl w:val="0"/>
              <w:numPr>
                <w:ilvl w:val="0"/>
                <w:numId w:val="9"/>
              </w:numPr>
              <w:tabs>
                <w:tab w:val="clear" w:pos="1068"/>
                <w:tab w:val="num" w:pos="88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884" w:hanging="175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D2F4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Определение критических групп персонала по ИБПО для Топливной компании ТВЭЛ в целом.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E" w:rsidRPr="00DD2F4B" w:rsidRDefault="0048308E" w:rsidP="006340F5">
            <w:pPr>
              <w:pStyle w:val="21"/>
              <w:spacing w:before="120" w:line="240" w:lineRule="auto"/>
              <w:ind w:left="-108" w:right="-108"/>
              <w:jc w:val="center"/>
              <w:rPr>
                <w:highlight w:val="green"/>
              </w:rPr>
            </w:pPr>
            <w:r w:rsidRPr="00DD2F4B">
              <w:rPr>
                <w:highlight w:val="green"/>
              </w:rPr>
              <w:t>01.10.2014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E" w:rsidRPr="00DD2F4B" w:rsidRDefault="0048308E" w:rsidP="006340F5">
            <w:pPr>
              <w:pStyle w:val="21"/>
              <w:spacing w:before="120" w:line="240" w:lineRule="auto"/>
              <w:ind w:left="-108" w:right="-108"/>
              <w:jc w:val="center"/>
              <w:rPr>
                <w:highlight w:val="green"/>
              </w:rPr>
            </w:pPr>
            <w:r w:rsidRPr="00DD2F4B">
              <w:rPr>
                <w:highlight w:val="green"/>
              </w:rPr>
              <w:t>30.09.2015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E" w:rsidRPr="008E078C" w:rsidRDefault="0048308E" w:rsidP="006340F5">
            <w:pPr>
              <w:spacing w:before="120"/>
            </w:pPr>
            <w:r w:rsidRPr="00DD2F4B">
              <w:rPr>
                <w:highlight w:val="green"/>
              </w:rPr>
              <w:t>Отчёт, содержащий таблицы значений ИБПО, с 90%-ными статистическими доверительными границами, для предприятий Топливной компании ТВЭЛ и для Топливной компании ТВЭЛ в целом, за 5 последних лет; акт сдачи-приемки, счет-фактура.</w:t>
            </w:r>
          </w:p>
          <w:p w:rsidR="0048308E" w:rsidRPr="008E078C" w:rsidRDefault="0048308E" w:rsidP="006340F5">
            <w:pPr>
              <w:spacing w:before="120" w:after="120"/>
            </w:pPr>
          </w:p>
        </w:tc>
      </w:tr>
      <w:tr w:rsidR="0048308E" w:rsidRPr="008E078C" w:rsidTr="0048308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E" w:rsidRPr="008E078C" w:rsidRDefault="0048308E" w:rsidP="006340F5">
            <w:pPr>
              <w:pStyle w:val="21"/>
              <w:spacing w:before="120"/>
            </w:pPr>
            <w:r w:rsidRPr="008E078C">
              <w:t>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E" w:rsidRPr="008E078C" w:rsidRDefault="0048308E" w:rsidP="005A0405">
            <w:pPr>
              <w:widowControl w:val="0"/>
              <w:overflowPunct w:val="0"/>
              <w:autoSpaceDE w:val="0"/>
              <w:autoSpaceDN w:val="0"/>
              <w:adjustRightInd w:val="0"/>
            </w:pPr>
            <w:r w:rsidRPr="008E078C">
              <w:t xml:space="preserve">Разработка «Методики </w:t>
            </w:r>
            <w:proofErr w:type="gramStart"/>
            <w:r w:rsidRPr="008E078C">
              <w:t>оптимизации радиационной защиты персонала предприятий Топливной компании</w:t>
            </w:r>
            <w:proofErr w:type="gramEnd"/>
            <w:r w:rsidRPr="008E078C">
              <w:t xml:space="preserve"> ТВЭЛ на основе НРБ - 99/2009 и контроля динамики ИБПО» (далее – Методика оптимизации радиационной защиты).</w:t>
            </w:r>
          </w:p>
          <w:p w:rsidR="0048308E" w:rsidRPr="008E078C" w:rsidRDefault="0048308E" w:rsidP="005A0405">
            <w:pPr>
              <w:pStyle w:val="11"/>
              <w:widowControl w:val="0"/>
              <w:numPr>
                <w:ilvl w:val="0"/>
                <w:numId w:val="10"/>
              </w:numPr>
              <w:tabs>
                <w:tab w:val="clear" w:pos="1068"/>
                <w:tab w:val="num" w:pos="88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884" w:hanging="175"/>
              <w:rPr>
                <w:rFonts w:ascii="Times New Roman" w:hAnsi="Times New Roman" w:cs="Times New Roman"/>
                <w:sz w:val="24"/>
                <w:szCs w:val="24"/>
              </w:rPr>
            </w:pPr>
            <w:r w:rsidRPr="008E078C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возможных статистических пределов варьирования значений ИБПО на объектовом уровне и для </w:t>
            </w:r>
            <w:r w:rsidRPr="008E07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Топливной компании ТВЭЛ в целом.</w:t>
            </w:r>
          </w:p>
          <w:p w:rsidR="0048308E" w:rsidRPr="008E078C" w:rsidRDefault="0048308E" w:rsidP="005A0405">
            <w:pPr>
              <w:pStyle w:val="11"/>
              <w:widowControl w:val="0"/>
              <w:numPr>
                <w:ilvl w:val="0"/>
                <w:numId w:val="10"/>
              </w:numPr>
              <w:tabs>
                <w:tab w:val="clear" w:pos="1068"/>
                <w:tab w:val="num" w:pos="88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884" w:hanging="175"/>
              <w:rPr>
                <w:rFonts w:ascii="Times New Roman" w:hAnsi="Times New Roman" w:cs="Times New Roman"/>
                <w:sz w:val="24"/>
                <w:szCs w:val="24"/>
              </w:rPr>
            </w:pPr>
            <w:r w:rsidRPr="008E078C">
              <w:rPr>
                <w:rFonts w:ascii="Times New Roman" w:hAnsi="Times New Roman" w:cs="Times New Roman"/>
                <w:sz w:val="24"/>
                <w:szCs w:val="24"/>
              </w:rPr>
              <w:t>Определение факторов, влияющих на изменение ИБПО объектового уровня и для Топливной компании ТВЭЛ в целом.</w:t>
            </w:r>
          </w:p>
          <w:p w:rsidR="0048308E" w:rsidRPr="008E078C" w:rsidRDefault="0048308E" w:rsidP="005A0405">
            <w:pPr>
              <w:pStyle w:val="11"/>
              <w:widowControl w:val="0"/>
              <w:numPr>
                <w:ilvl w:val="0"/>
                <w:numId w:val="10"/>
              </w:numPr>
              <w:tabs>
                <w:tab w:val="clear" w:pos="1068"/>
                <w:tab w:val="num" w:pos="88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884" w:hanging="175"/>
              <w:rPr>
                <w:rFonts w:ascii="Times New Roman" w:hAnsi="Times New Roman" w:cs="Times New Roman"/>
                <w:sz w:val="24"/>
                <w:szCs w:val="24"/>
              </w:rPr>
            </w:pPr>
            <w:r w:rsidRPr="008E078C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Определение значений теоретически возможных максимумов </w:t>
            </w:r>
            <w:proofErr w:type="spellStart"/>
            <w:r w:rsidRPr="008E078C">
              <w:rPr>
                <w:rFonts w:ascii="Times New Roman" w:hAnsi="Times New Roman" w:cs="Times New Roman"/>
                <w:sz w:val="24"/>
                <w:szCs w:val="24"/>
              </w:rPr>
              <w:t>ИБПО</w:t>
            </w:r>
            <w:r w:rsidRPr="008E078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макс</w:t>
            </w:r>
            <w:proofErr w:type="spellEnd"/>
            <w:r w:rsidRPr="008E078C">
              <w:rPr>
                <w:rFonts w:ascii="Times New Roman" w:hAnsi="Times New Roman" w:cs="Times New Roman"/>
                <w:sz w:val="24"/>
                <w:szCs w:val="24"/>
              </w:rPr>
              <w:t xml:space="preserve"> и минимумов </w:t>
            </w:r>
            <w:proofErr w:type="spellStart"/>
            <w:r w:rsidRPr="008E078C">
              <w:rPr>
                <w:rFonts w:ascii="Times New Roman" w:hAnsi="Times New Roman" w:cs="Times New Roman"/>
                <w:sz w:val="24"/>
                <w:szCs w:val="24"/>
              </w:rPr>
              <w:t>ИБПО</w:t>
            </w:r>
            <w:r w:rsidRPr="008E078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мин</w:t>
            </w:r>
            <w:proofErr w:type="spellEnd"/>
            <w:r w:rsidRPr="008E078C">
              <w:rPr>
                <w:rFonts w:ascii="Times New Roman" w:hAnsi="Times New Roman" w:cs="Times New Roman"/>
                <w:sz w:val="24"/>
                <w:szCs w:val="24"/>
              </w:rPr>
              <w:t xml:space="preserve"> на объектовом уровне, при имевшихся на предприятиях распределениях индивидуальных доз.</w:t>
            </w:r>
          </w:p>
          <w:p w:rsidR="0048308E" w:rsidRPr="008E078C" w:rsidRDefault="0048308E" w:rsidP="005A0405">
            <w:pPr>
              <w:pStyle w:val="11"/>
              <w:widowControl w:val="0"/>
              <w:numPr>
                <w:ilvl w:val="0"/>
                <w:numId w:val="10"/>
              </w:numPr>
              <w:tabs>
                <w:tab w:val="clear" w:pos="1068"/>
                <w:tab w:val="num" w:pos="88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884" w:hanging="175"/>
              <w:rPr>
                <w:rFonts w:ascii="Times New Roman" w:hAnsi="Times New Roman" w:cs="Times New Roman"/>
                <w:sz w:val="24"/>
                <w:szCs w:val="24"/>
              </w:rPr>
            </w:pPr>
            <w:r w:rsidRPr="008E078C">
              <w:rPr>
                <w:rFonts w:ascii="Times New Roman" w:hAnsi="Times New Roman" w:cs="Times New Roman"/>
                <w:sz w:val="24"/>
                <w:szCs w:val="24"/>
              </w:rPr>
              <w:t>Разработка проекта Методики оптимизации радиационной защиты.</w:t>
            </w:r>
          </w:p>
          <w:p w:rsidR="0048308E" w:rsidRPr="008E078C" w:rsidRDefault="0048308E" w:rsidP="005A0405">
            <w:pPr>
              <w:pStyle w:val="11"/>
              <w:widowControl w:val="0"/>
              <w:numPr>
                <w:ilvl w:val="0"/>
                <w:numId w:val="10"/>
              </w:numPr>
              <w:tabs>
                <w:tab w:val="clear" w:pos="1068"/>
                <w:tab w:val="num" w:pos="884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884" w:hanging="175"/>
              <w:rPr>
                <w:rFonts w:ascii="Times New Roman" w:hAnsi="Times New Roman" w:cs="Times New Roman"/>
                <w:sz w:val="24"/>
                <w:szCs w:val="24"/>
              </w:rPr>
            </w:pPr>
            <w:r w:rsidRPr="008E078C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Представление проекта Методики оптимизации радиационной защиты на рассмотрение в Методический совет по радиационной безопасности ГК «Росатом», доработка по итогам рассмотрения и представление одобренной методики, рекомендованной </w:t>
            </w:r>
            <w:proofErr w:type="gramStart"/>
            <w:r w:rsidRPr="008E078C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End"/>
            <w:r w:rsidRPr="008E07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E078C">
              <w:rPr>
                <w:rFonts w:ascii="Times New Roman" w:hAnsi="Times New Roman" w:cs="Times New Roman"/>
                <w:sz w:val="24"/>
                <w:szCs w:val="24"/>
              </w:rPr>
              <w:t>использования</w:t>
            </w:r>
            <w:proofErr w:type="gramEnd"/>
            <w:r w:rsidRPr="008E078C">
              <w:rPr>
                <w:rFonts w:ascii="Times New Roman" w:hAnsi="Times New Roman" w:cs="Times New Roman"/>
                <w:sz w:val="24"/>
                <w:szCs w:val="24"/>
              </w:rPr>
              <w:t xml:space="preserve"> на предприятиях Топливной компании ТВЭЛ.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E" w:rsidRPr="008E078C" w:rsidRDefault="0048308E" w:rsidP="006340F5">
            <w:pPr>
              <w:pStyle w:val="21"/>
              <w:spacing w:before="120" w:line="240" w:lineRule="auto"/>
              <w:ind w:left="-108" w:right="-108"/>
              <w:jc w:val="center"/>
            </w:pPr>
            <w:r w:rsidRPr="008E078C">
              <w:lastRenderedPageBreak/>
              <w:t>01.</w:t>
            </w:r>
            <w:r>
              <w:t>10</w:t>
            </w:r>
            <w:r w:rsidRPr="008E078C">
              <w:t>.2015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E" w:rsidRPr="008E078C" w:rsidRDefault="0048308E" w:rsidP="006340F5">
            <w:pPr>
              <w:pStyle w:val="21"/>
              <w:spacing w:before="120" w:line="240" w:lineRule="auto"/>
              <w:ind w:left="-108" w:right="-107"/>
              <w:jc w:val="center"/>
            </w:pPr>
            <w:r>
              <w:t>30</w:t>
            </w:r>
            <w:r w:rsidRPr="008E078C">
              <w:t>.</w:t>
            </w:r>
            <w:r>
              <w:t>09</w:t>
            </w:r>
            <w:r w:rsidRPr="008E078C">
              <w:t>.201</w:t>
            </w:r>
            <w:r>
              <w:t>6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E" w:rsidRPr="008E078C" w:rsidRDefault="0048308E" w:rsidP="006340F5">
            <w:pPr>
              <w:spacing w:before="120" w:after="120"/>
            </w:pPr>
            <w:r w:rsidRPr="008E078C">
              <w:t xml:space="preserve">Итоговый отчёт, содержащий проект Методики оптимизации радиационной защиты; Методика оптимизации радиационной защиты, одобренная Методическим </w:t>
            </w:r>
            <w:r w:rsidRPr="008E078C">
              <w:lastRenderedPageBreak/>
              <w:t>советом по радиационной безопасности ГК «Росатом»; акт сдачи-приемки, счет-фактура.</w:t>
            </w:r>
          </w:p>
        </w:tc>
      </w:tr>
      <w:tr w:rsidR="0048308E" w:rsidRPr="008E078C" w:rsidTr="0048308E">
        <w:trPr>
          <w:trHeight w:hRule="exact" w:val="54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E" w:rsidRPr="008E078C" w:rsidRDefault="0048308E" w:rsidP="006340F5">
            <w:pPr>
              <w:pStyle w:val="21"/>
              <w:spacing w:after="0"/>
              <w:jc w:val="center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E" w:rsidRPr="008E078C" w:rsidRDefault="0048308E" w:rsidP="005A0405">
            <w:pPr>
              <w:pStyle w:val="21"/>
              <w:spacing w:after="0" w:line="240" w:lineRule="auto"/>
              <w:jc w:val="center"/>
            </w:pPr>
            <w:r w:rsidRPr="008E078C">
              <w:rPr>
                <w:b/>
                <w:bCs/>
              </w:rPr>
              <w:t>ИТОГО: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E" w:rsidRPr="008E078C" w:rsidRDefault="0048308E" w:rsidP="006340F5">
            <w:pPr>
              <w:pStyle w:val="21"/>
              <w:spacing w:after="0" w:line="240" w:lineRule="auto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E" w:rsidRPr="008E078C" w:rsidRDefault="0048308E" w:rsidP="006340F5">
            <w:pPr>
              <w:pStyle w:val="21"/>
              <w:spacing w:after="0" w:line="240" w:lineRule="auto"/>
              <w:jc w:val="center"/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08E" w:rsidRPr="008E078C" w:rsidRDefault="0048308E" w:rsidP="006340F5">
            <w:pPr>
              <w:pStyle w:val="21"/>
              <w:spacing w:after="0" w:line="240" w:lineRule="auto"/>
            </w:pPr>
          </w:p>
        </w:tc>
      </w:tr>
    </w:tbl>
    <w:p w:rsidR="0048308E" w:rsidRDefault="0048308E" w:rsidP="00AD1ADD">
      <w:pPr>
        <w:spacing w:after="120"/>
        <w:jc w:val="both"/>
      </w:pPr>
    </w:p>
    <w:p w:rsidR="00AD1ADD" w:rsidRDefault="00AD1ADD" w:rsidP="00AD1ADD">
      <w:pPr>
        <w:spacing w:after="120"/>
        <w:jc w:val="both"/>
      </w:pPr>
      <w:r>
        <w:t xml:space="preserve">7. Место внедрения работы: </w:t>
      </w:r>
      <w:r w:rsidR="00477CA5">
        <w:t>центральный аппарат ОАО «</w:t>
      </w:r>
      <w:r w:rsidRPr="00F26E05">
        <w:t>ТВЭЛ</w:t>
      </w:r>
      <w:r w:rsidR="00477CA5">
        <w:t>».</w:t>
      </w:r>
    </w:p>
    <w:p w:rsidR="00AD1ADD" w:rsidRDefault="00AD1ADD" w:rsidP="00AD1ADD">
      <w:pPr>
        <w:spacing w:after="120"/>
        <w:jc w:val="both"/>
      </w:pPr>
      <w:r>
        <w:t>8. Способ применения выполненных работ:</w:t>
      </w:r>
    </w:p>
    <w:p w:rsidR="00AD1ADD" w:rsidRPr="005E6162" w:rsidRDefault="00AD1ADD" w:rsidP="00AD1ADD">
      <w:pPr>
        <w:spacing w:after="120"/>
        <w:jc w:val="both"/>
      </w:pPr>
      <w:r>
        <w:t>Результаты выполненных работ будут применены для к</w:t>
      </w:r>
      <w:r w:rsidRPr="00AD1ADD">
        <w:t>онтрол</w:t>
      </w:r>
      <w:r>
        <w:t>я</w:t>
      </w:r>
      <w:r w:rsidRPr="00AD1ADD">
        <w:t xml:space="preserve"> требовани</w:t>
      </w:r>
      <w:r>
        <w:t>й</w:t>
      </w:r>
      <w:r w:rsidRPr="00AD1ADD">
        <w:t xml:space="preserve"> НРБ-99/2009, п. 2.3, по ограничению потенциального облучения персонала и </w:t>
      </w:r>
      <w:r w:rsidR="00C8506B">
        <w:t xml:space="preserve">для </w:t>
      </w:r>
      <w:r w:rsidRPr="00AD1ADD">
        <w:t>повышени</w:t>
      </w:r>
      <w:r w:rsidR="00C8506B">
        <w:t>я</w:t>
      </w:r>
      <w:r w:rsidRPr="00AD1ADD">
        <w:t xml:space="preserve"> достигнутого уровня радиационной безопасности персонала</w:t>
      </w:r>
      <w:r w:rsidR="00477CA5">
        <w:t xml:space="preserve"> предприятий ОАО «</w:t>
      </w:r>
      <w:r w:rsidR="00477CA5" w:rsidRPr="00F26E05">
        <w:t>ТВЭЛ</w:t>
      </w:r>
      <w:r w:rsidR="00477CA5">
        <w:t>»</w:t>
      </w:r>
      <w:r>
        <w:t>.</w:t>
      </w:r>
    </w:p>
    <w:p w:rsidR="00E51BD5" w:rsidRPr="00E51BD5" w:rsidRDefault="00C8506B" w:rsidP="006340F5">
      <w:pPr>
        <w:jc w:val="both"/>
      </w:pPr>
      <w:r>
        <w:t>9</w:t>
      </w:r>
      <w:r w:rsidR="00E51BD5" w:rsidRPr="00E51BD5">
        <w:t>. Перечень отчетной документации.</w:t>
      </w:r>
    </w:p>
    <w:p w:rsidR="00D53F98" w:rsidRPr="00680D4F" w:rsidRDefault="00D53F98" w:rsidP="006340F5">
      <w:pPr>
        <w:jc w:val="both"/>
      </w:pPr>
      <w:r w:rsidRPr="00680D4F">
        <w:t>Заказчику представляется отчётная документация в соответствии с Календарным планом</w:t>
      </w:r>
      <w:r w:rsidR="00153BFD">
        <w:t xml:space="preserve"> </w:t>
      </w:r>
      <w:r w:rsidRPr="005E6162">
        <w:t>с</w:t>
      </w:r>
      <w:r w:rsidRPr="00CA4B3E">
        <w:rPr>
          <w:color w:val="0000FF"/>
        </w:rPr>
        <w:t xml:space="preserve"> </w:t>
      </w:r>
      <w:r w:rsidRPr="00680D4F">
        <w:t>приложением к ним счетов-фактур и поэтапных отчетов.</w:t>
      </w:r>
    </w:p>
    <w:p w:rsidR="00CA4B3E" w:rsidRDefault="00CA4B3E" w:rsidP="006340F5">
      <w:pPr>
        <w:jc w:val="both"/>
      </w:pPr>
    </w:p>
    <w:p w:rsidR="00E51BD5" w:rsidRPr="00E51BD5" w:rsidRDefault="00C8506B" w:rsidP="006340F5">
      <w:pPr>
        <w:jc w:val="both"/>
      </w:pPr>
      <w:r>
        <w:t>10</w:t>
      </w:r>
      <w:r w:rsidR="00E51BD5" w:rsidRPr="00E51BD5">
        <w:t>. Порядок приемки работы.</w:t>
      </w:r>
    </w:p>
    <w:p w:rsidR="00D53F98" w:rsidRPr="00680D4F" w:rsidRDefault="00D53F98" w:rsidP="006340F5">
      <w:pPr>
        <w:shd w:val="clear" w:color="auto" w:fill="FFFFFF"/>
        <w:jc w:val="both"/>
      </w:pPr>
      <w:r w:rsidRPr="00680D4F">
        <w:t xml:space="preserve">Приемка работ производится на основании оформления двухсторонних актов сдачи-приемки выполненных работ, подписанных Исполнителем и Заказчиком, с приложением </w:t>
      </w:r>
      <w:r w:rsidRPr="00680D4F">
        <w:lastRenderedPageBreak/>
        <w:t xml:space="preserve">материалов в соответствии с Календарным </w:t>
      </w:r>
      <w:r w:rsidRPr="005E6162">
        <w:t xml:space="preserve">планом </w:t>
      </w:r>
      <w:r w:rsidR="006340F5" w:rsidRPr="005E6162">
        <w:t>по каждому</w:t>
      </w:r>
      <w:r w:rsidR="006340F5" w:rsidRPr="00680D4F">
        <w:t xml:space="preserve"> этапу, исполненных в твердой копии и на электронном носителе, </w:t>
      </w:r>
      <w:r w:rsidRPr="00680D4F">
        <w:t>и предоставления Исполнителем счетов-фактур.</w:t>
      </w:r>
    </w:p>
    <w:p w:rsidR="000D67E5" w:rsidRDefault="000D67E5" w:rsidP="00CA4B3E">
      <w:pPr>
        <w:pStyle w:val="Times12"/>
        <w:tabs>
          <w:tab w:val="left" w:pos="1134"/>
          <w:tab w:val="left" w:pos="1418"/>
        </w:tabs>
        <w:spacing w:after="120"/>
        <w:ind w:firstLine="0"/>
      </w:pPr>
    </w:p>
    <w:sectPr w:rsidR="000D67E5" w:rsidSect="003F6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32332"/>
    <w:multiLevelType w:val="hybridMultilevel"/>
    <w:tmpl w:val="F8FEBF9C"/>
    <w:lvl w:ilvl="0" w:tplc="BACCD5CC">
      <w:start w:val="1"/>
      <w:numFmt w:val="decimal"/>
      <w:lvlText w:val="4.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2C37AD1"/>
    <w:multiLevelType w:val="hybridMultilevel"/>
    <w:tmpl w:val="EDC8A5E0"/>
    <w:lvl w:ilvl="0" w:tplc="BF3AC770">
      <w:start w:val="1"/>
      <w:numFmt w:val="decimal"/>
      <w:lvlText w:val="1.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34A6782"/>
    <w:multiLevelType w:val="hybridMultilevel"/>
    <w:tmpl w:val="74DEFE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4513302"/>
    <w:multiLevelType w:val="multilevel"/>
    <w:tmpl w:val="384C2DE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bCs w:val="0"/>
        <w:i w:val="0"/>
        <w:iCs w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bCs w:val="0"/>
        <w:i w:val="0"/>
        <w:iCs w:val="0"/>
      </w:rPr>
    </w:lvl>
    <w:lvl w:ilvl="4">
      <w:start w:val="1"/>
      <w:numFmt w:val="bullet"/>
      <w:lvlText w:val="­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4">
    <w:nsid w:val="356A5FCE"/>
    <w:multiLevelType w:val="multilevel"/>
    <w:tmpl w:val="0EB0DF1E"/>
    <w:lvl w:ilvl="0">
      <w:start w:val="1"/>
      <w:numFmt w:val="decimal"/>
      <w:pStyle w:val="a"/>
      <w:lvlText w:val="%1."/>
      <w:lvlJc w:val="left"/>
      <w:pPr>
        <w:tabs>
          <w:tab w:val="num" w:pos="1134"/>
        </w:tabs>
        <w:ind w:firstLine="567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  <w:rPr>
        <w:rFonts w:cs="Times New Roman" w:hint="default"/>
      </w:rPr>
    </w:lvl>
    <w:lvl w:ilvl="5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5664" w:hanging="708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6372" w:hanging="70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7080" w:hanging="708"/>
      </w:pPr>
      <w:rPr>
        <w:rFonts w:cs="Times New Roman" w:hint="default"/>
      </w:rPr>
    </w:lvl>
  </w:abstractNum>
  <w:abstractNum w:abstractNumId="5">
    <w:nsid w:val="478913C4"/>
    <w:multiLevelType w:val="hybridMultilevel"/>
    <w:tmpl w:val="F522CE72"/>
    <w:lvl w:ilvl="0" w:tplc="18B06D30">
      <w:start w:val="1"/>
      <w:numFmt w:val="decimal"/>
      <w:lvlText w:val="3.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478A395C"/>
    <w:multiLevelType w:val="multilevel"/>
    <w:tmpl w:val="8E6C6CFE"/>
    <w:lvl w:ilvl="0">
      <w:start w:val="1"/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2">
      <w:start w:val="1"/>
      <w:numFmt w:val="decimal"/>
      <w:pStyle w:val="a0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bCs w:val="0"/>
        <w:i w:val="0"/>
        <w:iCs w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cs="Times New Roman" w:hint="default"/>
        <w:b w:val="0"/>
        <w:bCs w:val="0"/>
        <w:i w:val="0"/>
        <w:iCs w:val="0"/>
      </w:rPr>
    </w:lvl>
    <w:lvl w:ilvl="4">
      <w:start w:val="1"/>
      <w:numFmt w:val="lowerLetter"/>
      <w:lvlText w:val="%5)"/>
      <w:lvlJc w:val="left"/>
      <w:pPr>
        <w:tabs>
          <w:tab w:val="num" w:pos="1701"/>
        </w:tabs>
        <w:ind w:left="1701" w:hanging="56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cs="Times New Roman" w:hint="default"/>
      </w:rPr>
    </w:lvl>
  </w:abstractNum>
  <w:abstractNum w:abstractNumId="7">
    <w:nsid w:val="47C05406"/>
    <w:multiLevelType w:val="hybridMultilevel"/>
    <w:tmpl w:val="575848C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691C1496"/>
    <w:multiLevelType w:val="hybridMultilevel"/>
    <w:tmpl w:val="D966A454"/>
    <w:lvl w:ilvl="0" w:tplc="FFFFFFF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  <w:rPr>
        <w:rFonts w:cs="Times New Roman"/>
      </w:rPr>
    </w:lvl>
  </w:abstractNum>
  <w:abstractNum w:abstractNumId="9">
    <w:nsid w:val="7CB21F39"/>
    <w:multiLevelType w:val="hybridMultilevel"/>
    <w:tmpl w:val="F6608418"/>
    <w:lvl w:ilvl="0" w:tplc="98F09752">
      <w:start w:val="1"/>
      <w:numFmt w:val="decimal"/>
      <w:lvlText w:val="2.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8"/>
  </w:num>
  <w:num w:numId="5">
    <w:abstractNumId w:val="2"/>
  </w:num>
  <w:num w:numId="6">
    <w:abstractNumId w:val="7"/>
  </w:num>
  <w:num w:numId="7">
    <w:abstractNumId w:val="1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3F01"/>
  <w:defaultTabStop w:val="708"/>
  <w:doNotHyphenateCaps/>
  <w:characterSpacingControl w:val="doNotCompress"/>
  <w:doNotValidateAgainstSchema/>
  <w:doNotDemarcateInvalidXml/>
  <w:compat/>
  <w:rsids>
    <w:rsidRoot w:val="00883A9F"/>
    <w:rsid w:val="00047088"/>
    <w:rsid w:val="0008289D"/>
    <w:rsid w:val="000D67E5"/>
    <w:rsid w:val="000F3975"/>
    <w:rsid w:val="001501D2"/>
    <w:rsid w:val="00153BFD"/>
    <w:rsid w:val="00243E77"/>
    <w:rsid w:val="0024767A"/>
    <w:rsid w:val="002767C2"/>
    <w:rsid w:val="0037179B"/>
    <w:rsid w:val="003F6A87"/>
    <w:rsid w:val="00406CC7"/>
    <w:rsid w:val="00477CA5"/>
    <w:rsid w:val="0048308E"/>
    <w:rsid w:val="005552E5"/>
    <w:rsid w:val="005A0405"/>
    <w:rsid w:val="005E6162"/>
    <w:rsid w:val="005E70C8"/>
    <w:rsid w:val="00612C3C"/>
    <w:rsid w:val="006340F5"/>
    <w:rsid w:val="00680D4F"/>
    <w:rsid w:val="007370C2"/>
    <w:rsid w:val="007E02F0"/>
    <w:rsid w:val="00883A9F"/>
    <w:rsid w:val="008E078C"/>
    <w:rsid w:val="00952C9A"/>
    <w:rsid w:val="009C2FFB"/>
    <w:rsid w:val="009F4A08"/>
    <w:rsid w:val="00A1475D"/>
    <w:rsid w:val="00AD1053"/>
    <w:rsid w:val="00AD1ADD"/>
    <w:rsid w:val="00B41B16"/>
    <w:rsid w:val="00B94E3B"/>
    <w:rsid w:val="00BE2ACC"/>
    <w:rsid w:val="00C84EE4"/>
    <w:rsid w:val="00C8506B"/>
    <w:rsid w:val="00CA4B3E"/>
    <w:rsid w:val="00CB334C"/>
    <w:rsid w:val="00CB7E5D"/>
    <w:rsid w:val="00D17361"/>
    <w:rsid w:val="00D53F98"/>
    <w:rsid w:val="00D860FF"/>
    <w:rsid w:val="00D91FDD"/>
    <w:rsid w:val="00DD2F4B"/>
    <w:rsid w:val="00E51BD5"/>
    <w:rsid w:val="00F26E05"/>
    <w:rsid w:val="00F93159"/>
    <w:rsid w:val="00FA3A3D"/>
    <w:rsid w:val="00FE7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883A9F"/>
    <w:rPr>
      <w:sz w:val="24"/>
      <w:szCs w:val="24"/>
    </w:rPr>
  </w:style>
  <w:style w:type="paragraph" w:styleId="1">
    <w:name w:val="heading 1"/>
    <w:aliases w:val="Document Header1,H1,H1 Знак,Headi...,Heading 1iz,Б1,Б11,Введение...,Заголовок 1 Знак Знак Знак Знак Знак Знак Знак Знак Знак Знак Знак Знак Знак Знак Знак Знак Знак Знак Знак Знак Знак Знак Знак Знак Знак Знак,Заголовок параграфа (1.),h1,В1"/>
    <w:basedOn w:val="a1"/>
    <w:next w:val="a1"/>
    <w:link w:val="10"/>
    <w:qFormat/>
    <w:rsid w:val="00883A9F"/>
    <w:pPr>
      <w:keepNext/>
      <w:numPr>
        <w:numId w:val="1"/>
      </w:numPr>
      <w:jc w:val="right"/>
      <w:outlineLvl w:val="0"/>
    </w:pPr>
  </w:style>
  <w:style w:type="paragraph" w:styleId="2">
    <w:name w:val="heading 2"/>
    <w:aliases w:val="2,22,A,A.B.C.,CHS,Gliederung2,H,H2,H2 Знак,H2-Heading 2,H21,H22,HD2,Header2,Heading 2 Hidden,Heading Indent No L2,Heading2,Level 2 Topic Heading,Major,Numbered text 3,RTC,h2,heading2,iz2,l2,list 2,list2,Б2,Заголовок 21,Раздел Знак"/>
    <w:basedOn w:val="a1"/>
    <w:next w:val="a1"/>
    <w:link w:val="20"/>
    <w:qFormat/>
    <w:rsid w:val="00883A9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Document Header1 Знак,H1 Знак1,H1 Знак Знак,Headi... Знак,Heading 1iz Знак,Б1 Знак,Б11 Знак,Введение... Знак,Заголовок параграфа (1.) Знак,h1 Знак,В1 Знак"/>
    <w:basedOn w:val="a2"/>
    <w:link w:val="1"/>
    <w:locked/>
    <w:rsid w:val="003F6A8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aliases w:val="2 Знак,22 Знак,A Знак,A.B.C. Знак,CHS Знак,Gliederung2 Знак,H Знак,H2 Знак1,H2 Знак Знак,H2-Heading 2 Знак,H21 Знак,H22 Знак,HD2 Знак,Header2 Знак,Heading 2 Hidden Знак,Heading Indent No L2 Знак,Heading2 Знак,Level 2 Topic Heading Знак"/>
    <w:basedOn w:val="a2"/>
    <w:link w:val="2"/>
    <w:semiHidden/>
    <w:locked/>
    <w:rsid w:val="003F6A8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a0">
    <w:name w:val="Пункт"/>
    <w:basedOn w:val="a1"/>
    <w:rsid w:val="00883A9F"/>
    <w:pPr>
      <w:numPr>
        <w:ilvl w:val="2"/>
        <w:numId w:val="1"/>
      </w:numPr>
      <w:spacing w:line="360" w:lineRule="auto"/>
      <w:jc w:val="both"/>
    </w:pPr>
    <w:rPr>
      <w:sz w:val="28"/>
      <w:szCs w:val="28"/>
    </w:rPr>
  </w:style>
  <w:style w:type="paragraph" w:customStyle="1" w:styleId="Times12">
    <w:name w:val="Times 12"/>
    <w:basedOn w:val="a1"/>
    <w:rsid w:val="00883A9F"/>
    <w:pPr>
      <w:overflowPunct w:val="0"/>
      <w:autoSpaceDE w:val="0"/>
      <w:autoSpaceDN w:val="0"/>
      <w:adjustRightInd w:val="0"/>
      <w:ind w:firstLine="567"/>
      <w:jc w:val="both"/>
    </w:pPr>
  </w:style>
  <w:style w:type="paragraph" w:customStyle="1" w:styleId="a">
    <w:name w:val="Подподпункт"/>
    <w:basedOn w:val="a1"/>
    <w:rsid w:val="00883A9F"/>
    <w:pPr>
      <w:numPr>
        <w:numId w:val="2"/>
      </w:numPr>
      <w:spacing w:line="360" w:lineRule="auto"/>
      <w:jc w:val="both"/>
    </w:pPr>
    <w:rPr>
      <w:sz w:val="22"/>
      <w:szCs w:val="22"/>
    </w:rPr>
  </w:style>
  <w:style w:type="paragraph" w:customStyle="1" w:styleId="a5">
    <w:name w:val="Пункт б/н"/>
    <w:basedOn w:val="a1"/>
    <w:rsid w:val="00883A9F"/>
    <w:pPr>
      <w:tabs>
        <w:tab w:val="left" w:pos="1134"/>
      </w:tabs>
      <w:spacing w:line="360" w:lineRule="auto"/>
      <w:ind w:firstLine="567"/>
      <w:jc w:val="both"/>
    </w:pPr>
    <w:rPr>
      <w:sz w:val="22"/>
      <w:szCs w:val="22"/>
    </w:rPr>
  </w:style>
  <w:style w:type="paragraph" w:styleId="a6">
    <w:name w:val="Body Text"/>
    <w:aliases w:val="Основной текст Знак Знак"/>
    <w:basedOn w:val="a1"/>
    <w:link w:val="a7"/>
    <w:rsid w:val="0024767A"/>
    <w:pPr>
      <w:spacing w:after="120"/>
    </w:pPr>
  </w:style>
  <w:style w:type="character" w:customStyle="1" w:styleId="a7">
    <w:name w:val="Основной текст Знак"/>
    <w:aliases w:val="Основной текст Знак Знак Знак"/>
    <w:basedOn w:val="a2"/>
    <w:link w:val="a6"/>
    <w:locked/>
    <w:rsid w:val="0024767A"/>
    <w:rPr>
      <w:rFonts w:cs="Times New Roman"/>
      <w:sz w:val="24"/>
      <w:szCs w:val="24"/>
      <w:lang w:val="ru-RU" w:eastAsia="ru-RU"/>
    </w:rPr>
  </w:style>
  <w:style w:type="paragraph" w:styleId="21">
    <w:name w:val="Body Text 2"/>
    <w:basedOn w:val="a1"/>
    <w:link w:val="22"/>
    <w:rsid w:val="008E078C"/>
    <w:pPr>
      <w:spacing w:after="120" w:line="480" w:lineRule="auto"/>
    </w:pPr>
  </w:style>
  <w:style w:type="character" w:customStyle="1" w:styleId="22">
    <w:name w:val="Основной текст 2 Знак"/>
    <w:basedOn w:val="a2"/>
    <w:link w:val="21"/>
    <w:semiHidden/>
    <w:locked/>
    <w:rsid w:val="003F6A87"/>
    <w:rPr>
      <w:rFonts w:cs="Times New Roman"/>
      <w:sz w:val="24"/>
      <w:szCs w:val="24"/>
    </w:rPr>
  </w:style>
  <w:style w:type="paragraph" w:customStyle="1" w:styleId="11">
    <w:name w:val="Абзац списка1"/>
    <w:basedOn w:val="a1"/>
    <w:rsid w:val="0024767A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1279</Words>
  <Characters>8817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__</vt:lpstr>
    </vt:vector>
  </TitlesOfParts>
  <Company>nrer</Company>
  <LinksUpToDate>false</LinksUpToDate>
  <CharactersWithSpaces>10076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__</dc:title>
  <dc:creator>Чекин</dc:creator>
  <cp:lastModifiedBy>kashcheev</cp:lastModifiedBy>
  <cp:revision>3</cp:revision>
  <cp:lastPrinted>2014-03-11T13:45:00Z</cp:lastPrinted>
  <dcterms:created xsi:type="dcterms:W3CDTF">2015-02-27T11:04:00Z</dcterms:created>
  <dcterms:modified xsi:type="dcterms:W3CDTF">2015-08-28T07:57:00Z</dcterms:modified>
</cp:coreProperties>
</file>