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15364" w:val="right"/>
        </w:tabs>
        <w:spacing w:after="20" w:line="240" w:lineRule="exact"/>
      </w:pPr>
      <w:r>
        <w:rPr>
          <w:b/>
          <w:sz w:val="18"/>
        </w:rPr>
        <w:t>СЦЕНА: БУНГАЛО СТАНИСА · ВСТРЕЧА И КОНСУЛЬТАЦИЯ</w:t>
        <w:tab/>
        <w:t>ЛИСТ 06</w:t>
      </w:r>
    </w:p>
    <w:p>
      <w:pPr>
        <w:pStyle w:val="Title"/>
        <w:spacing w:line="500" w:lineRule="exact"/>
      </w:pPr>
      <w:r>
        <w:t>Леди Оливия</w:t>
      </w:r>
    </w:p>
    <w:p>
      <w:pPr>
        <w:spacing w:after="60" w:line="240" w:lineRule="exact"/>
      </w:pPr>
      <w:r>
        <w:rPr>
          <w:b w:val="0"/>
          <w:sz w:val="21"/>
        </w:rPr>
        <w:t>Наставница чувственных искусств. Полинетта наняла её ради близости и разговора о ребёнке; без Станиса начинать не собирается.</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257"/>
        <w:gridCol w:w="8107"/>
      </w:tblGrid>
      <w:tr>
        <w:trPr>
          <w:tblHeader/>
        </w:trPr>
        <w:tc>
          <w:tcPr>
            <w:tcW w:type="dxa" w:w="7257"/>
            <w:vAlign w:val="top"/>
            <w:tcMar>
              <w:top w:w="75" w:type="dxa"/>
              <w:bottom w:w="75" w:type="dxa"/>
              <w:left w:w="120" w:type="dxa"/>
              <w:right w:w="120" w:type="dxa"/>
            </w:tcMar>
            <w:shd w:fill="E6E6E6"/>
          </w:tcPr>
          <w:p>
            <w:pPr>
              <w:spacing w:after="0" w:line="250" w:lineRule="auto"/>
            </w:pPr>
            <w:r>
              <w:rPr>
                <w:b/>
                <w:sz w:val="19"/>
              </w:rPr>
              <w:t>ПРИВЫЧКИ И ОТНОШЕНИЯ</w:t>
            </w:r>
          </w:p>
        </w:tc>
        <w:tc>
          <w:tcPr>
            <w:tcW w:type="dxa" w:w="8107"/>
            <w:vAlign w:val="top"/>
            <w:tcMar>
              <w:top w:w="75" w:type="dxa"/>
              <w:bottom w:w="75" w:type="dxa"/>
              <w:left w:w="120" w:type="dxa"/>
              <w:right w:w="120" w:type="dxa"/>
            </w:tcMar>
            <w:shd w:fill="E6E6E6"/>
          </w:tcPr>
          <w:p>
            <w:pPr>
              <w:spacing w:after="0" w:line="250" w:lineRule="auto"/>
            </w:pPr>
            <w:r>
              <w:rPr>
                <w:b/>
                <w:sz w:val="19"/>
              </w:rPr>
              <w:t>ПОВЕДЕНИЕ В РАЗГОВОРЕ</w:t>
            </w:r>
          </w:p>
        </w:tc>
      </w:tr>
      <w:tr>
        <w:tc>
          <w:tcPr>
            <w:tcW w:type="dxa" w:w="7257"/>
            <w:vAlign w:val="top"/>
            <w:tcMar>
              <w:top w:w="75" w:type="dxa"/>
              <w:bottom w:w="75" w:type="dxa"/>
              <w:left w:w="120" w:type="dxa"/>
              <w:right w:w="120" w:type="dxa"/>
            </w:tcMar>
          </w:tcPr>
          <w:p>
            <w:pPr>
              <w:keepNext/>
              <w:spacing w:after="20" w:line="240" w:lineRule="exact" w:before="0"/>
            </w:pPr>
            <w:r>
              <w:rPr>
                <w:b/>
                <w:sz w:val="21"/>
              </w:rPr>
              <w:t>Как относится к паре</w:t>
            </w:r>
          </w:p>
          <w:p>
            <w:pPr>
              <w:spacing w:after="20" w:line="240" w:lineRule="exact"/>
            </w:pPr>
            <w:r>
              <w:rPr>
                <w:b w:val="0"/>
                <w:sz w:val="21"/>
              </w:rPr>
              <w:t>Полинетта её наняла, но Оливия быстро замечает, что та ждёт союзницу. К Станису относится без умиления: усталость видит, отговорки тоже. Ей любопытно, какими эти двое становятся, когда перестают жаловаться на партнёра и говорят о себе.</w:t>
            </w:r>
          </w:p>
          <w:p>
            <w:pPr>
              <w:keepNext/>
              <w:spacing w:before="60" w:after="20" w:line="240" w:lineRule="exact"/>
            </w:pPr>
            <w:r>
              <w:rPr>
                <w:b/>
                <w:sz w:val="21"/>
              </w:rPr>
              <w:t>Как держит разговор</w:t>
            </w:r>
          </w:p>
          <w:p>
            <w:pPr>
              <w:spacing w:after="20" w:line="240" w:lineRule="exact"/>
            </w:pPr>
            <w:r>
              <w:rPr>
                <w:b w:val="0"/>
                <w:sz w:val="21"/>
              </w:rPr>
              <w:t>Пока спорят о мелочи, позволяет себе чуть откинуться и смотреть с сухим интересом. Услышала важную оговорку — выпрямляется, подаётся ближе и повторяет именно эти слова. При повышенных голосах сама говорит тише; сердится без крика и без улыбки.</w:t>
            </w:r>
          </w:p>
          <w:p>
            <w:pPr>
              <w:keepNext/>
              <w:spacing w:before="60" w:after="20" w:line="240" w:lineRule="exact"/>
            </w:pPr>
            <w:r>
              <w:rPr>
                <w:b/>
                <w:sz w:val="21"/>
              </w:rPr>
              <w:t>Ласковый нажим Полинетты</w:t>
            </w:r>
          </w:p>
          <w:p>
            <w:pPr>
              <w:spacing w:after="20" w:line="240" w:lineRule="exact"/>
            </w:pPr>
            <w:r>
              <w:rPr>
                <w:b w:val="0"/>
                <w:sz w:val="21"/>
              </w:rPr>
              <w:t>Не спорит с её вежливостью, цепляется к содержанию. После «он сам решил» переводит взгляд на Станиса. Если Полинетта отвечает за него, Оливия остаётся повёрнутой к нему: одно это постепенно делает вмешательство неловким.</w:t>
            </w:r>
          </w:p>
          <w:p>
            <w:pPr>
              <w:keepNext/>
              <w:spacing w:before="60" w:after="20" w:line="240" w:lineRule="exact"/>
            </w:pPr>
            <w:r>
              <w:rPr>
                <w:b/>
                <w:sz w:val="21"/>
              </w:rPr>
              <w:t>Отговорки Станиса</w:t>
            </w:r>
          </w:p>
          <w:p>
            <w:pPr>
              <w:spacing w:after="20" w:line="240" w:lineRule="exact"/>
            </w:pPr>
            <w:r>
              <w:rPr>
                <w:b w:val="0"/>
                <w:sz w:val="21"/>
              </w:rPr>
              <w:t>Замечает, как «я не хотел ссориться» превращается в оправдание любого обмана. На удачную шутку может усмехнуться, но возвращается к незавершённой фразе. Прямое неприятное признание принимает спокойнее, чем десять попыток понравиться.</w:t>
            </w:r>
          </w:p>
          <w:p>
            <w:pPr>
              <w:keepNext/>
              <w:spacing w:before="60" w:after="20" w:line="240" w:lineRule="exact"/>
            </w:pPr>
            <w:r>
              <w:rPr>
                <w:b/>
                <w:sz w:val="21"/>
              </w:rPr>
              <w:t>Где становится теплее</w:t>
            </w:r>
          </w:p>
          <w:p>
            <w:pPr>
              <w:spacing w:after="20" w:line="240" w:lineRule="exact"/>
            </w:pPr>
            <w:r>
              <w:rPr>
                <w:b w:val="0"/>
                <w:sz w:val="21"/>
              </w:rPr>
              <w:t>На фотографии с рыбалки даёт паре задержаться в воспоминании. Не вставляет остроту в момент нежности. В искреннем признании вины слышит усилие и отвечает проще, без торжественной похвалы. После тяжёлого разговора усталость заметна и у неё.</w:t>
            </w:r>
          </w:p>
          <w:p>
            <w:pPr>
              <w:keepNext/>
              <w:spacing w:before="60" w:after="20" w:line="240" w:lineRule="exact"/>
            </w:pPr>
            <w:r>
              <w:rPr>
                <w:b/>
                <w:sz w:val="21"/>
              </w:rPr>
              <w:t>С героями</w:t>
            </w:r>
          </w:p>
          <w:p>
            <w:pPr>
              <w:spacing w:after="20" w:line="240" w:lineRule="exact"/>
            </w:pPr>
            <w:r>
              <w:rPr>
                <w:b w:val="0"/>
                <w:sz w:val="21"/>
              </w:rPr>
              <w:t>У Бубсильды ценит способность назвать главное. Любопытство Линды встречает охотно. Ламберту предлагает объяснить мысль без схемы и специальных слов. Сонливую прямоту Лены иногда принимает с улыбкой. Замечая, как Торин опять берёт всё на себя, освобождает ему место и обращается к нему лично.</w:t>
            </w:r>
          </w:p>
        </w:tc>
        <w:tc>
          <w:tcPr>
            <w:tcW w:type="dxa" w:w="8107"/>
            <w:vAlign w:val="top"/>
            <w:tcMar>
              <w:top w:w="75" w:type="dxa"/>
              <w:bottom w:w="75" w:type="dxa"/>
              <w:left w:w="120" w:type="dxa"/>
              <w:right w:w="120" w:type="dxa"/>
            </w:tcMar>
          </w:tcPr>
          <w:p>
            <w:pPr>
              <w:keepNext/>
              <w:spacing w:after="20" w:line="240" w:lineRule="exact" w:before="0"/>
            </w:pPr>
            <w:r>
              <w:rPr>
                <w:b/>
                <w:sz w:val="21"/>
              </w:rPr>
              <w:t>Знакомство у бунгало</w:t>
            </w:r>
          </w:p>
          <w:p>
            <w:pPr>
              <w:spacing w:after="40" w:line="240" w:lineRule="exact"/>
            </w:pPr>
            <w:r>
              <w:rPr>
                <w:b w:val="0"/>
                <w:sz w:val="21"/>
              </w:rPr>
              <w:t>Представляется спокойно, с удовольствием произносит свой титул. При рассказе о заказе появляется едва заметная усмешка.</w:t>
            </w:r>
          </w:p>
          <w:p>
            <w:pPr>
              <w:spacing w:after="20" w:line="240" w:lineRule="exact"/>
            </w:pPr>
            <w:r>
              <w:rPr>
                <w:b w:val="0"/>
                <w:sz w:val="21"/>
              </w:rPr>
              <w:t>«Леди Оливия, наставница чувственных искусств. Полинетта пригласила меня наладить близость и обсудить ребёнка. Для первого нужен её муж. Для второго, как ни странно, тоже. Станиса здесь нет, где он — не знаю. Вы не встречали?»</w:t>
            </w:r>
          </w:p>
          <w:p>
            <w:pPr>
              <w:keepNext/>
              <w:spacing w:before="60" w:after="20" w:line="240" w:lineRule="exact"/>
            </w:pPr>
            <w:r>
              <w:rPr>
                <w:b/>
                <w:sz w:val="21"/>
              </w:rPr>
              <w:t>Герои отказываются помогать</w:t>
            </w:r>
          </w:p>
          <w:p>
            <w:pPr>
              <w:spacing w:after="40" w:line="240" w:lineRule="exact"/>
            </w:pPr>
            <w:r>
              <w:rPr>
                <w:b w:val="0"/>
                <w:sz w:val="21"/>
              </w:rPr>
              <w:t>Принимает ответ сразу. Пропуск передаёт так же спокойно, как передала бы гостю забытую вещь; не ждёт оправданий.</w:t>
            </w:r>
          </w:p>
          <w:p>
            <w:pPr>
              <w:spacing w:after="20" w:line="240" w:lineRule="exact"/>
            </w:pPr>
            <w:r>
              <w:rPr>
                <w:b w:val="0"/>
                <w:sz w:val="21"/>
              </w:rPr>
              <w:t>«Понимаю. У вас своих дел хватает. Вот пропуск к Егорику, правое бунгало. С этой просьбой он никак не связан. Если ещё увидите Станиса, передайте, что его ждут. Без слова „срочно“ — иначе будем ждать дольше».</w:t>
            </w:r>
          </w:p>
          <w:p>
            <w:pPr>
              <w:keepNext/>
              <w:spacing w:before="60" w:after="20" w:line="240" w:lineRule="exact"/>
            </w:pPr>
            <w:r>
              <w:rPr>
                <w:b/>
                <w:sz w:val="21"/>
              </w:rPr>
              <w:t>Полинетта напоминает, кто заплатил</w:t>
            </w:r>
          </w:p>
          <w:p>
            <w:pPr>
              <w:spacing w:after="40" w:line="240" w:lineRule="exact"/>
            </w:pPr>
            <w:r>
              <w:rPr>
                <w:b w:val="0"/>
                <w:sz w:val="21"/>
              </w:rPr>
              <w:t>Коротко кивает, признавая сам факт оплаты. Следующий вопрос задаёт уже совсем без светской улыбки.</w:t>
            </w:r>
          </w:p>
          <w:p>
            <w:pPr>
              <w:spacing w:after="20" w:line="240" w:lineRule="exact"/>
            </w:pPr>
            <w:r>
              <w:rPr>
                <w:b w:val="0"/>
                <w:sz w:val="21"/>
              </w:rPr>
              <w:t>«Да, меня пригласили вы. Вы оплатили моё время. Ответ Станиса в эту сумму не входит. Вы хотите услышать, чего он хочет, или хотите, чтобы я убедительнее повторила ему ваше предложение?»</w:t>
            </w:r>
          </w:p>
          <w:p>
            <w:pPr>
              <w:keepNext/>
              <w:spacing w:before="60" w:after="20" w:line="240" w:lineRule="exact"/>
            </w:pPr>
            <w:r>
              <w:rPr>
                <w:b/>
                <w:sz w:val="21"/>
              </w:rPr>
              <w:t>Оба потеплели над фотографией</w:t>
            </w:r>
          </w:p>
          <w:p>
            <w:pPr>
              <w:spacing w:after="40" w:line="240" w:lineRule="exact"/>
            </w:pPr>
            <w:r>
              <w:rPr>
                <w:b w:val="0"/>
                <w:sz w:val="21"/>
              </w:rPr>
              <w:t>Смотрит то на одного, то на другого, замечая, как изменился тон. Не торопится возвращать разговор к обвинениям.</w:t>
            </w:r>
          </w:p>
          <w:p>
            <w:pPr>
              <w:spacing w:after="20" w:line="240" w:lineRule="exact"/>
            </w:pPr>
            <w:r>
              <w:rPr>
                <w:b w:val="0"/>
                <w:sz w:val="21"/>
              </w:rPr>
              <w:t>«Вот сейчас вы оба улыбнулись. И никто никого не уговаривал. Что вам в тот день было хорошо? Не вообще на рыбалке — именно рядом друг с другом. Расскажите. Я вижу, вы это помните».</w:t>
            </w:r>
          </w:p>
          <w:p>
            <w:pPr>
              <w:keepNext/>
              <w:spacing w:before="60" w:after="20" w:line="240" w:lineRule="exact"/>
            </w:pPr>
            <w:r>
              <w:rPr>
                <w:b/>
                <w:sz w:val="21"/>
              </w:rPr>
              <w:t>Консультация завершена</w:t>
            </w:r>
          </w:p>
          <w:p>
            <w:pPr>
              <w:spacing w:after="40" w:line="240" w:lineRule="exact"/>
            </w:pPr>
            <w:r>
              <w:rPr>
                <w:b w:val="0"/>
                <w:sz w:val="21"/>
              </w:rPr>
              <w:t>Выдыхает, собирает оставшиеся бумаги, затем возвращает всё внимание героям. В благодарности впервые слышится обычная усталость.</w:t>
            </w:r>
          </w:p>
          <w:p>
            <w:pPr>
              <w:spacing w:after="20" w:line="240" w:lineRule="exact"/>
            </w:pPr>
            <w:r>
              <w:rPr>
                <w:b w:val="0"/>
                <w:sz w:val="21"/>
              </w:rPr>
              <w:t>«Спасибо. После чужих отношений отдых нужен сильнее, чем после конца света. Ключи к Егорику — ваши. И карточка отдыха. Вы сегодня заслужили немного тишины. Я, пожалуй, тоже. Только сначала допью чай, пока меня снова не наняли».</w:t>
            </w:r>
          </w:p>
        </w:tc>
      </w:tr>
    </w:tbl>
    <w:p>
      <w:r>
        <w:br w:type="page"/>
      </w:r>
    </w:p>
    <w:p>
      <w:pPr>
        <w:tabs>
          <w:tab w:pos="15364" w:val="right"/>
        </w:tabs>
        <w:spacing w:after="20" w:line="240" w:lineRule="exact"/>
      </w:pPr>
      <w:r>
        <w:rPr>
          <w:b/>
          <w:sz w:val="18"/>
        </w:rPr>
        <w:t>СЦЕНА: КОНСУЛЬТАЦИЯ ПАРЫ · СТОЛ ДОКАЗАТЕЛЬСТВ</w:t>
        <w:tab/>
        <w:t>ЛИСТ 07</w:t>
      </w:r>
    </w:p>
    <w:p>
      <w:pPr>
        <w:pStyle w:val="Title"/>
        <w:spacing w:line="500" w:lineRule="exact"/>
      </w:pPr>
      <w:r>
        <w:t>Полинетта</w:t>
      </w:r>
    </w:p>
    <w:p>
      <w:pPr>
        <w:spacing w:after="60" w:line="240" w:lineRule="exact"/>
      </w:pPr>
      <w:r>
        <w:rPr>
          <w:b w:val="0"/>
          <w:sz w:val="21"/>
        </w:rPr>
        <w:t>Хочет близости и ребёнка. Боится, что Станису лучше без неё; под ласковой речью прячет давление, но нежность к нему тоже настоящая.</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257"/>
        <w:gridCol w:w="8107"/>
      </w:tblGrid>
      <w:tr>
        <w:trPr>
          <w:tblHeader/>
        </w:trPr>
        <w:tc>
          <w:tcPr>
            <w:tcW w:type="dxa" w:w="7257"/>
            <w:vAlign w:val="top"/>
            <w:tcMar>
              <w:top w:w="75" w:type="dxa"/>
              <w:bottom w:w="75" w:type="dxa"/>
              <w:left w:w="120" w:type="dxa"/>
              <w:right w:w="120" w:type="dxa"/>
            </w:tcMar>
            <w:shd w:fill="E6E6E6"/>
          </w:tcPr>
          <w:p>
            <w:pPr>
              <w:spacing w:after="0" w:line="250" w:lineRule="auto"/>
            </w:pPr>
            <w:r>
              <w:rPr>
                <w:b/>
                <w:sz w:val="19"/>
              </w:rPr>
              <w:t>ПРИВЫЧКИ И ОТНОШЕНИЯ</w:t>
            </w:r>
          </w:p>
        </w:tc>
        <w:tc>
          <w:tcPr>
            <w:tcW w:type="dxa" w:w="8107"/>
            <w:vAlign w:val="top"/>
            <w:tcMar>
              <w:top w:w="75" w:type="dxa"/>
              <w:bottom w:w="75" w:type="dxa"/>
              <w:left w:w="120" w:type="dxa"/>
              <w:right w:w="120" w:type="dxa"/>
            </w:tcMar>
            <w:shd w:fill="E6E6E6"/>
          </w:tcPr>
          <w:p>
            <w:pPr>
              <w:spacing w:after="0" w:line="250" w:lineRule="auto"/>
            </w:pPr>
            <w:r>
              <w:rPr>
                <w:b/>
                <w:sz w:val="19"/>
              </w:rPr>
              <w:t>ПОВЕДЕНИЕ В РАЗГОВОРЕ</w:t>
            </w:r>
          </w:p>
        </w:tc>
      </w:tr>
      <w:tr>
        <w:tc>
          <w:tcPr>
            <w:tcW w:type="dxa" w:w="7257"/>
            <w:vAlign w:val="top"/>
            <w:tcMar>
              <w:top w:w="75" w:type="dxa"/>
              <w:bottom w:w="75" w:type="dxa"/>
              <w:left w:w="120" w:type="dxa"/>
              <w:right w:w="120" w:type="dxa"/>
            </w:tcMar>
          </w:tcPr>
          <w:p>
            <w:pPr>
              <w:keepNext/>
              <w:spacing w:after="20" w:line="240" w:lineRule="exact" w:before="0"/>
            </w:pPr>
            <w:r>
              <w:rPr>
                <w:b/>
                <w:sz w:val="21"/>
              </w:rPr>
              <w:t>Чего добивается</w:t>
            </w:r>
          </w:p>
          <w:p>
            <w:pPr>
              <w:spacing w:after="20" w:line="240" w:lineRule="exact"/>
            </w:pPr>
            <w:r>
              <w:rPr>
                <w:b w:val="0"/>
                <w:sz w:val="21"/>
              </w:rPr>
              <w:t>Хочет, чтобы Станис сам выбирал её, и всё время пытается устроить этот выбор заранее. Отсюда разрешения с обидой в придачу, намёки и готовые планы. Считает, что просто помогает нерешительному человеку; назвать это контролем ей особенно неприятно.</w:t>
            </w:r>
          </w:p>
          <w:p>
            <w:pPr>
              <w:keepNext/>
              <w:spacing w:before="60" w:after="20" w:line="240" w:lineRule="exact"/>
            </w:pPr>
            <w:r>
              <w:rPr>
                <w:b/>
                <w:sz w:val="21"/>
              </w:rPr>
              <w:t>Как занимает своё место</w:t>
            </w:r>
          </w:p>
          <w:p>
            <w:pPr>
              <w:spacing w:after="20" w:line="240" w:lineRule="exact"/>
            </w:pPr>
            <w:r>
              <w:rPr>
                <w:b w:val="0"/>
                <w:sz w:val="21"/>
              </w:rPr>
              <w:t>Приветлива с гостями, поправляет бумаги и придвигает удобную ей улику ближе. Станиса называет ласково даже в колкости. После сильного довода смотрит на героев: заметили ли, согласны ли. Чем больше ей возражают, тем аккуратнее становится речь.</w:t>
            </w:r>
          </w:p>
          <w:p>
            <w:pPr>
              <w:keepNext/>
              <w:spacing w:before="60" w:after="20" w:line="240" w:lineRule="exact"/>
            </w:pPr>
            <w:r>
              <w:rPr>
                <w:b/>
                <w:sz w:val="21"/>
              </w:rPr>
              <w:t>Как ищет союзников</w:t>
            </w:r>
          </w:p>
          <w:p>
            <w:pPr>
              <w:spacing w:after="20" w:line="240" w:lineRule="exact"/>
            </w:pPr>
            <w:r>
              <w:rPr>
                <w:b w:val="0"/>
                <w:sz w:val="21"/>
              </w:rPr>
              <w:t>Начинает с «вы же понимаете», будто согласие уже есть. Сочувствующему рассказывает подробнее и доверительнее. Если тот же человек замечает её ошибку, сначала воспринимает это как предательство, затем старается объяснить, почему её случай особенный.</w:t>
            </w:r>
          </w:p>
          <w:p>
            <w:pPr>
              <w:keepNext/>
              <w:spacing w:before="60" w:after="20" w:line="240" w:lineRule="exact"/>
            </w:pPr>
            <w:r>
              <w:rPr>
                <w:b/>
                <w:sz w:val="21"/>
              </w:rPr>
              <w:t>На чём ломается защита</w:t>
            </w:r>
          </w:p>
          <w:p>
            <w:pPr>
              <w:spacing w:after="20" w:line="240" w:lineRule="exact"/>
            </w:pPr>
            <w:r>
              <w:rPr>
                <w:b w:val="0"/>
                <w:sz w:val="21"/>
              </w:rPr>
              <w:t>После точного вопроса о двойных правилах долго объясняет свои чувства. Они искренние, но ими удобно прикрывать поступок. Когда оправдание не принимают, ненадолго умолкает и может признать: да, хотела удержать. Такое признание даётся без привычной улыбки.</w:t>
            </w:r>
          </w:p>
          <w:p>
            <w:pPr>
              <w:keepNext/>
              <w:spacing w:before="60" w:after="20" w:line="240" w:lineRule="exact"/>
            </w:pPr>
            <w:r>
              <w:rPr>
                <w:b/>
                <w:sz w:val="21"/>
              </w:rPr>
              <w:t>Где говорит без игры</w:t>
            </w:r>
          </w:p>
          <w:p>
            <w:pPr>
              <w:spacing w:after="20" w:line="240" w:lineRule="exact"/>
            </w:pPr>
            <w:r>
              <w:rPr>
                <w:b w:val="0"/>
                <w:sz w:val="21"/>
              </w:rPr>
              <w:t>Вспоминая рыбалку, перестаёт доказывать, что их отношения хорошие, и просто радуется воспоминанию. Над визиткой Рокси обида тоже настоящая: пропадают ласковые обращения. Роскошный подарок радует открыто; скрывать удовольствие она даже не пытается.</w:t>
            </w:r>
          </w:p>
          <w:p>
            <w:pPr>
              <w:keepNext/>
              <w:spacing w:before="60" w:after="20" w:line="240" w:lineRule="exact"/>
            </w:pPr>
            <w:r>
              <w:rPr>
                <w:b/>
                <w:sz w:val="21"/>
              </w:rPr>
              <w:t>С героями</w:t>
            </w:r>
          </w:p>
          <w:p>
            <w:pPr>
              <w:spacing w:after="20" w:line="240" w:lineRule="exact"/>
            </w:pPr>
            <w:r>
              <w:rPr>
                <w:b w:val="0"/>
                <w:sz w:val="21"/>
              </w:rPr>
              <w:t>У Бубсильды ищет уверенную поддержку, Линде показывает детали переписки. Ламберту охотно предъявляет цифры, пока он не сравнит обе колонки. Лену сначала считает невнимательным, поэтому его точный вопрос застаёт врасплох. Торинову заботливость ставит Станису в пример, не замечая усталости самого Торина.</w:t>
            </w:r>
          </w:p>
        </w:tc>
        <w:tc>
          <w:tcPr>
            <w:tcW w:type="dxa" w:w="8107"/>
            <w:vAlign w:val="top"/>
            <w:tcMar>
              <w:top w:w="75" w:type="dxa"/>
              <w:bottom w:w="75" w:type="dxa"/>
              <w:left w:w="120" w:type="dxa"/>
              <w:right w:w="120" w:type="dxa"/>
            </w:tcMar>
          </w:tcPr>
          <w:p>
            <w:pPr>
              <w:keepNext/>
              <w:spacing w:after="20" w:line="240" w:lineRule="exact" w:before="0"/>
            </w:pPr>
            <w:r>
              <w:rPr>
                <w:b/>
                <w:sz w:val="21"/>
              </w:rPr>
              <w:t>Станис наконец пришёл</w:t>
            </w:r>
          </w:p>
          <w:p>
            <w:pPr>
              <w:spacing w:after="40" w:line="240" w:lineRule="exact"/>
            </w:pPr>
            <w:r>
              <w:rPr>
                <w:b w:val="0"/>
                <w:sz w:val="21"/>
              </w:rPr>
              <w:t>Встречает улыбкой, под которой уже готов упрёк. При гостях старается выглядеть человеком, который бесконечно терпелив.</w:t>
            </w:r>
          </w:p>
          <w:p>
            <w:pPr>
              <w:spacing w:after="20" w:line="240" w:lineRule="exact"/>
            </w:pPr>
            <w:r>
              <w:rPr>
                <w:b w:val="0"/>
                <w:sz w:val="21"/>
              </w:rPr>
              <w:t>«Станис, как хорошо. Мы уже заждались. Нет, я ничего плохого не сказала — просто объяснила, почему мне приходится тебя искать. Садись. Ты успел отдохнуть? Прекрасно. Тогда, может быть, теперь немного поговорим о нас».</w:t>
            </w:r>
          </w:p>
          <w:p>
            <w:pPr>
              <w:keepNext/>
              <w:spacing w:before="60" w:after="20" w:line="240" w:lineRule="exact"/>
            </w:pPr>
            <w:r>
              <w:rPr>
                <w:b/>
                <w:sz w:val="21"/>
              </w:rPr>
              <w:t>Ей показали двойные правила</w:t>
            </w:r>
          </w:p>
          <w:p>
            <w:pPr>
              <w:spacing w:after="40" w:line="240" w:lineRule="exact"/>
            </w:pPr>
            <w:r>
              <w:rPr>
                <w:b w:val="0"/>
                <w:sz w:val="21"/>
              </w:rPr>
              <w:t>Сначала указывает на его прошлый обман. Когда сравнение возвращают к её действиям, опускает взгляд и отвечает короче.</w:t>
            </w:r>
          </w:p>
          <w:p>
            <w:pPr>
              <w:spacing w:after="20" w:line="240" w:lineRule="exact"/>
            </w:pPr>
            <w:r>
              <w:rPr>
                <w:b w:val="0"/>
                <w:sz w:val="21"/>
              </w:rPr>
              <w:t>«Потому что я ему не врала про возвращение! Да, я вижу, что написано. Себе — не звони, ему — пришли фото. Некрасиво. Я всё время ждала, что он опять соврёт. Только от этих фотографий спокойнее мне всё равно не становилось».</w:t>
            </w:r>
          </w:p>
          <w:p>
            <w:pPr>
              <w:keepNext/>
              <w:spacing w:before="60" w:after="20" w:line="240" w:lineRule="exact"/>
            </w:pPr>
            <w:r>
              <w:rPr>
                <w:b/>
                <w:sz w:val="21"/>
              </w:rPr>
              <w:t>Увидела записи на визитке Рокси</w:t>
            </w:r>
          </w:p>
          <w:p>
            <w:pPr>
              <w:spacing w:after="40" w:line="240" w:lineRule="exact"/>
            </w:pPr>
            <w:r>
              <w:rPr>
                <w:b w:val="0"/>
                <w:sz w:val="21"/>
              </w:rPr>
              <w:t>Рассматривает почерк, задаёт вопросы без прежней ласковости. Сердится особенно сильно на разницу между его инициативой здесь и вечным «потом» дома.</w:t>
            </w:r>
          </w:p>
          <w:p>
            <w:pPr>
              <w:spacing w:after="20" w:line="240" w:lineRule="exact"/>
            </w:pPr>
            <w:r>
              <w:rPr>
                <w:b w:val="0"/>
                <w:sz w:val="21"/>
              </w:rPr>
              <w:t>«Это ты написал? „Узнать цену“? То есть ты устал настолько, что со мной поговорить не мог, а это спланировать успел. Не объясняй мне сейчас, что бумажка ничего не значит. Ты собирался ей написать. Вот про это и говори».</w:t>
            </w:r>
          </w:p>
          <w:p>
            <w:pPr>
              <w:keepNext/>
              <w:spacing w:before="60" w:after="20" w:line="240" w:lineRule="exact"/>
            </w:pPr>
            <w:r>
              <w:rPr>
                <w:b/>
                <w:sz w:val="21"/>
              </w:rPr>
              <w:t>Вспоминает рыбалку</w:t>
            </w:r>
          </w:p>
          <w:p>
            <w:pPr>
              <w:spacing w:after="40" w:line="240" w:lineRule="exact"/>
            </w:pPr>
            <w:r>
              <w:rPr>
                <w:b w:val="0"/>
                <w:sz w:val="21"/>
              </w:rPr>
              <w:t>Разворачивает снимок к Станису, забыв на время о гостях. Голос становится обычным, без подчёркнутой нежности.</w:t>
            </w:r>
          </w:p>
          <w:p>
            <w:pPr>
              <w:spacing w:after="20" w:line="240" w:lineRule="exact"/>
            </w:pPr>
            <w:r>
              <w:rPr>
                <w:b w:val="0"/>
                <w:sz w:val="21"/>
              </w:rPr>
              <w:t>«Мы же тогда вообще ничего не поймали. Я ещё думала, ты расстроишься. А ты сидел, рассказывал, чай совсем остыл… Мне было хорошо. Я не всё время хочу от тебя каких-то подвигов. Вот такого дня мне тоже хочется».</w:t>
            </w:r>
          </w:p>
          <w:p>
            <w:pPr>
              <w:keepNext/>
              <w:spacing w:before="60" w:after="20" w:line="240" w:lineRule="exact"/>
            </w:pPr>
            <w:r>
              <w:rPr>
                <w:b/>
                <w:sz w:val="21"/>
              </w:rPr>
              <w:t>Узнала подарок Pussy Sultan</w:t>
            </w:r>
          </w:p>
          <w:p>
            <w:pPr>
              <w:spacing w:after="40" w:line="240" w:lineRule="exact"/>
            </w:pPr>
            <w:r>
              <w:rPr>
                <w:b w:val="0"/>
                <w:sz w:val="21"/>
              </w:rPr>
              <w:t>Тянется рассмотреть футляр, и восторг сразу вытесняет приготовленный упрёк. На напоминание о нерешённых вопросах отвечает, почти не отрываясь от вещи.</w:t>
            </w:r>
          </w:p>
          <w:p>
            <w:pPr>
              <w:spacing w:after="20" w:line="240" w:lineRule="exact"/>
            </w:pPr>
            <w:r>
              <w:rPr>
                <w:b w:val="0"/>
                <w:sz w:val="21"/>
              </w:rPr>
              <w:t>«Подождите. Это Pussy Sultan? Из личной коллекции? Дайте посмотреть. Золото, рубины… Станис, пожалуйста, руки вытри. На подарок я согласна сразу. Про ребёнка я помню. Да, отдельно поговорим. А его можно ещё минутку подержать?»</w:t>
            </w:r>
          </w:p>
        </w:tc>
      </w:tr>
    </w:tbl>
    <w:p>
      <w:r>
        <w:br w:type="page"/>
      </w:r>
    </w:p>
    <w:p>
      <w:pPr>
        <w:tabs>
          <w:tab w:pos="15364" w:val="right"/>
        </w:tabs>
        <w:spacing w:after="20" w:line="240" w:lineRule="exact"/>
      </w:pPr>
      <w:r>
        <w:rPr>
          <w:b/>
          <w:sz w:val="18"/>
        </w:rPr>
        <w:t>СЦЕНА: КОНСУЛЬТАЦИЯ ПАРЫ · ЗА ОБЩИМ СТОЛОМ</w:t>
        <w:tab/>
        <w:t>ЛИСТ 08</w:t>
      </w:r>
    </w:p>
    <w:p>
      <w:pPr>
        <w:pStyle w:val="Title"/>
        <w:spacing w:line="500" w:lineRule="exact"/>
      </w:pPr>
      <w:r>
        <w:t>Станис</w:t>
      </w:r>
    </w:p>
    <w:p>
      <w:pPr>
        <w:spacing w:after="60" w:line="240" w:lineRule="exact"/>
      </w:pPr>
      <w:r>
        <w:rPr>
          <w:b w:val="0"/>
          <w:sz w:val="21"/>
        </w:rPr>
        <w:t>В баре говорил смелее. При Полинетте снова тянется к привычному «ну да»; хочет быть услышанным и боится отвечать за свои обещания.</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257"/>
        <w:gridCol w:w="8107"/>
      </w:tblGrid>
      <w:tr>
        <w:trPr>
          <w:tblHeader/>
        </w:trPr>
        <w:tc>
          <w:tcPr>
            <w:tcW w:type="dxa" w:w="7257"/>
            <w:vAlign w:val="top"/>
            <w:tcMar>
              <w:top w:w="75" w:type="dxa"/>
              <w:bottom w:w="75" w:type="dxa"/>
              <w:left w:w="120" w:type="dxa"/>
              <w:right w:w="120" w:type="dxa"/>
            </w:tcMar>
            <w:shd w:fill="E6E6E6"/>
          </w:tcPr>
          <w:p>
            <w:pPr>
              <w:spacing w:after="0" w:line="250" w:lineRule="auto"/>
            </w:pPr>
            <w:r>
              <w:rPr>
                <w:b/>
                <w:sz w:val="19"/>
              </w:rPr>
              <w:t>ПРИВЫЧКИ И ОТНОШЕНИЯ</w:t>
            </w:r>
          </w:p>
        </w:tc>
        <w:tc>
          <w:tcPr>
            <w:tcW w:type="dxa" w:w="8107"/>
            <w:vAlign w:val="top"/>
            <w:tcMar>
              <w:top w:w="75" w:type="dxa"/>
              <w:bottom w:w="75" w:type="dxa"/>
              <w:left w:w="120" w:type="dxa"/>
              <w:right w:w="120" w:type="dxa"/>
            </w:tcMar>
            <w:shd w:fill="E6E6E6"/>
          </w:tcPr>
          <w:p>
            <w:pPr>
              <w:spacing w:after="0" w:line="250" w:lineRule="auto"/>
            </w:pPr>
            <w:r>
              <w:rPr>
                <w:b/>
                <w:sz w:val="19"/>
              </w:rPr>
              <w:t>ПОВЕДЕНИЕ В РАЗГОВОРЕ</w:t>
            </w:r>
          </w:p>
        </w:tc>
      </w:tr>
      <w:tr>
        <w:tc>
          <w:tcPr>
            <w:tcW w:type="dxa" w:w="7257"/>
            <w:vAlign w:val="top"/>
            <w:tcMar>
              <w:top w:w="75" w:type="dxa"/>
              <w:bottom w:w="75" w:type="dxa"/>
              <w:left w:w="120" w:type="dxa"/>
              <w:right w:w="120" w:type="dxa"/>
            </w:tcMar>
          </w:tcPr>
          <w:p>
            <w:pPr>
              <w:keepNext/>
              <w:spacing w:after="20" w:line="240" w:lineRule="exact" w:before="0"/>
            </w:pPr>
            <w:r>
              <w:rPr>
                <w:b/>
                <w:sz w:val="21"/>
              </w:rPr>
              <w:t>Чем отличается от себя в баре</w:t>
            </w:r>
          </w:p>
          <w:p>
            <w:pPr>
              <w:spacing w:after="20" w:line="240" w:lineRule="exact"/>
            </w:pPr>
            <w:r>
              <w:rPr>
                <w:b w:val="0"/>
                <w:sz w:val="21"/>
              </w:rPr>
              <w:t>Садится с видом человека, которого сюда всё-таки привели, хотя согласился сам. Сначала смотрит на Полинетту перед каждым ответом. Потом замечает это и демонстративно обращается только к героям. Смелость возвращается отдельными вспышками.</w:t>
            </w:r>
          </w:p>
          <w:p>
            <w:pPr>
              <w:keepNext/>
              <w:spacing w:before="60" w:after="20" w:line="240" w:lineRule="exact"/>
            </w:pPr>
            <w:r>
              <w:rPr>
                <w:b/>
                <w:sz w:val="21"/>
              </w:rPr>
              <w:t>Чего ждёт от гостей</w:t>
            </w:r>
          </w:p>
          <w:p>
            <w:pPr>
              <w:spacing w:after="20" w:line="240" w:lineRule="exact"/>
            </w:pPr>
            <w:r>
              <w:rPr>
                <w:b w:val="0"/>
                <w:sz w:val="21"/>
              </w:rPr>
              <w:t>Запоминает, кто обещал дать ему договорить. При перебивании ищет взглядом именно этого человека. Поддержка оживляет его, но быстро соблазняет снова объявить себя правым во всём. Когда защитник задаёт неудобный вопрос, выглядит почти обиженным.</w:t>
            </w:r>
          </w:p>
          <w:p>
            <w:pPr>
              <w:keepNext/>
              <w:spacing w:before="60" w:after="20" w:line="240" w:lineRule="exact"/>
            </w:pPr>
            <w:r>
              <w:rPr>
                <w:b/>
                <w:sz w:val="21"/>
              </w:rPr>
              <w:t>Как прячет вину</w:t>
            </w:r>
          </w:p>
          <w:p>
            <w:pPr>
              <w:spacing w:after="20" w:line="240" w:lineRule="exact"/>
            </w:pPr>
            <w:r>
              <w:rPr>
                <w:b w:val="0"/>
                <w:sz w:val="21"/>
              </w:rPr>
              <w:t>Начинает с мелкого признания и сразу добавляет чужой проступок. Пытается перейти от визитки к её контролю, от лжи про возвращение — к её расходам. При прямом возврате к вопросу смотрит в стол; шутит реже и признаётся подробнее.</w:t>
            </w:r>
          </w:p>
          <w:p>
            <w:pPr>
              <w:keepNext/>
              <w:spacing w:before="60" w:after="20" w:line="240" w:lineRule="exact"/>
            </w:pPr>
            <w:r>
              <w:rPr>
                <w:b/>
                <w:sz w:val="21"/>
              </w:rPr>
              <w:t>Что делает с доказательством в свою пользу</w:t>
            </w:r>
          </w:p>
          <w:p>
            <w:pPr>
              <w:spacing w:after="20" w:line="240" w:lineRule="exact"/>
            </w:pPr>
            <w:r>
              <w:rPr>
                <w:b w:val="0"/>
                <w:sz w:val="21"/>
              </w:rPr>
              <w:t>Оживляется раньше, чем улику дочитают. Хочет показать, что умеет заботиться и что ограничения реальны. Слишком лёгкая победа делает его самодовольным. Искренняя благодарность Полинетты, напротив, смущает: отвечает коротко, уже без торжества.</w:t>
            </w:r>
          </w:p>
          <w:p>
            <w:pPr>
              <w:keepNext/>
              <w:spacing w:before="60" w:after="20" w:line="240" w:lineRule="exact"/>
            </w:pPr>
            <w:r>
              <w:rPr>
                <w:b/>
                <w:sz w:val="21"/>
              </w:rPr>
              <w:t>Где перестаёт увиливать</w:t>
            </w:r>
          </w:p>
          <w:p>
            <w:pPr>
              <w:spacing w:after="20" w:line="240" w:lineRule="exact"/>
            </w:pPr>
            <w:r>
              <w:rPr>
                <w:b w:val="0"/>
                <w:sz w:val="21"/>
              </w:rPr>
              <w:t>Нежное воспоминание вытаскивает из него простые слова. О ребёнке говорить гораздо труднее: без привычного «потом» нечем смягчить разницу желаний. Настоящий ответ произносит тише прежних возражений, зато больше не ищет глазами разрешения.</w:t>
            </w:r>
          </w:p>
          <w:p>
            <w:pPr>
              <w:keepNext/>
              <w:spacing w:before="60" w:after="20" w:line="240" w:lineRule="exact"/>
            </w:pPr>
            <w:r>
              <w:rPr>
                <w:b/>
                <w:sz w:val="21"/>
              </w:rPr>
              <w:t>С героями</w:t>
            </w:r>
          </w:p>
          <w:p>
            <w:pPr>
              <w:spacing w:after="20" w:line="240" w:lineRule="exact"/>
            </w:pPr>
            <w:r>
              <w:rPr>
                <w:b w:val="0"/>
                <w:sz w:val="21"/>
              </w:rPr>
              <w:t>За обещание Бубсильды дать ему высказаться держится особенно цепко. На спокойные уточнения Линды отвечает охотнее. Ламберту пытается доказать несправедливость цифрами. Ленину усталость принимает за понимание. При Торине стесняется преувеличивать собственную заботливость, но иногда делает это по привычке.</w:t>
            </w:r>
          </w:p>
        </w:tc>
        <w:tc>
          <w:tcPr>
            <w:tcW w:type="dxa" w:w="8107"/>
            <w:vAlign w:val="top"/>
            <w:tcMar>
              <w:top w:w="75" w:type="dxa"/>
              <w:bottom w:w="75" w:type="dxa"/>
              <w:left w:w="120" w:type="dxa"/>
              <w:right w:w="120" w:type="dxa"/>
            </w:tcMar>
          </w:tcPr>
          <w:p>
            <w:pPr>
              <w:keepNext/>
              <w:spacing w:after="20" w:line="240" w:lineRule="exact" w:before="0"/>
            </w:pPr>
            <w:r>
              <w:rPr>
                <w:b/>
                <w:sz w:val="21"/>
              </w:rPr>
              <w:t>Оказался за столом</w:t>
            </w:r>
          </w:p>
          <w:p>
            <w:pPr>
              <w:spacing w:after="40" w:line="240" w:lineRule="exact"/>
            </w:pPr>
            <w:r>
              <w:rPr>
                <w:b w:val="0"/>
                <w:sz w:val="21"/>
              </w:rPr>
              <w:t>Пытается определить, сколько продлится разговор, и сразу сделать своё участие минимальным. После первой колкости проверяет, засмеются ли гости.</w:t>
            </w:r>
          </w:p>
          <w:p>
            <w:pPr>
              <w:spacing w:after="20" w:line="240" w:lineRule="exact"/>
            </w:pPr>
            <w:r>
              <w:rPr>
                <w:b w:val="0"/>
                <w:sz w:val="21"/>
              </w:rPr>
              <w:t>«Я пришёл. Сам, если что. Только вы мне скажите: это сейчас поговорить или у меня уже вся жизнь на столе лежит? А, вижу, вся. Хорошо хоть по папкам. С чего начинаем, чтобы не сразу с самого прекрасного?»</w:t>
            </w:r>
          </w:p>
          <w:p>
            <w:pPr>
              <w:keepNext/>
              <w:spacing w:before="60" w:after="20" w:line="240" w:lineRule="exact"/>
            </w:pPr>
            <w:r>
              <w:rPr>
                <w:b/>
                <w:sz w:val="21"/>
              </w:rPr>
              <w:t>Читают переписку «Я уже еду»</w:t>
            </w:r>
          </w:p>
          <w:p>
            <w:pPr>
              <w:spacing w:after="40" w:line="240" w:lineRule="exact"/>
            </w:pPr>
            <w:r>
              <w:rPr>
                <w:b w:val="0"/>
                <w:sz w:val="21"/>
              </w:rPr>
              <w:t>Поначалу цепляется к длительности обиды. Увидев рядом время сообщений, бросает попытку спорить с очевидным.</w:t>
            </w:r>
          </w:p>
          <w:p>
            <w:pPr>
              <w:spacing w:after="20" w:line="240" w:lineRule="exact"/>
            </w:pPr>
            <w:r>
              <w:rPr>
                <w:b w:val="0"/>
                <w:sz w:val="21"/>
              </w:rPr>
              <w:t>«Да, я соврал. Я сидел дальше и писал, что еду. Потому что знал, что она будет злиться. В результате сделал ровно то, из-за чего теперь мне вообще не верят. Я понимаю. Просто не знаю, сколько ещё буду это отрабатывать».</w:t>
            </w:r>
          </w:p>
          <w:p>
            <w:pPr>
              <w:keepNext/>
              <w:spacing w:before="60" w:after="20" w:line="240" w:lineRule="exact"/>
            </w:pPr>
            <w:r>
              <w:rPr>
                <w:b/>
                <w:sz w:val="21"/>
              </w:rPr>
              <w:t>Вспомнили, как он заботился о ней</w:t>
            </w:r>
          </w:p>
          <w:p>
            <w:pPr>
              <w:spacing w:after="40" w:line="240" w:lineRule="exact"/>
            </w:pPr>
            <w:r>
              <w:rPr>
                <w:b w:val="0"/>
                <w:sz w:val="21"/>
              </w:rPr>
              <w:t>Сначала хочет повернуться к гостям с победным видом. Но обращённое к нему спасибо сбивает заготовленную речь; смотрит уже на Полинетту.</w:t>
            </w:r>
          </w:p>
          <w:p>
            <w:pPr>
              <w:spacing w:after="20" w:line="240" w:lineRule="exact"/>
            </w:pPr>
            <w:r>
              <w:rPr>
                <w:b w:val="0"/>
                <w:sz w:val="21"/>
              </w:rPr>
              <w:t>«Ну а как я бы уехал, когда тебе плохо? Я же видел. Суп, лекарства — это не подвиг. Мне обидно другое: потом читаю, что я вообще ни о ком не забочусь. Как будто меня там не было».</w:t>
            </w:r>
          </w:p>
          <w:p>
            <w:pPr>
              <w:keepNext/>
              <w:spacing w:before="60" w:after="20" w:line="240" w:lineRule="exact"/>
            </w:pPr>
            <w:r>
              <w:rPr>
                <w:b/>
                <w:sz w:val="21"/>
              </w:rPr>
              <w:t>Его спрашивают о визитке Рокси</w:t>
            </w:r>
          </w:p>
          <w:p>
            <w:pPr>
              <w:spacing w:after="40" w:line="240" w:lineRule="exact"/>
            </w:pPr>
            <w:r>
              <w:rPr>
                <w:b w:val="0"/>
                <w:sz w:val="21"/>
              </w:rPr>
              <w:t>Первая отговорка застревает, когда видит собственную запись. Хочет отодвинуть карточку, но оставляет её лежать.</w:t>
            </w:r>
          </w:p>
          <w:p>
            <w:pPr>
              <w:spacing w:after="20" w:line="240" w:lineRule="exact"/>
            </w:pPr>
            <w:r>
              <w:rPr>
                <w:b w:val="0"/>
                <w:sz w:val="21"/>
              </w:rPr>
              <w:t>«Хотел написать. Нет, не случайно взял. Хотел вечер, где меня хотят, а не разбирают по пунктам. И вместо того, чтобы сказать это тебе, полез искать, где попроще. Звучит хреново. Я слышу, как это звучит».</w:t>
            </w:r>
          </w:p>
          <w:p>
            <w:pPr>
              <w:keepNext/>
              <w:spacing w:before="60" w:after="20" w:line="240" w:lineRule="exact"/>
            </w:pPr>
            <w:r>
              <w:rPr>
                <w:b/>
                <w:sz w:val="21"/>
              </w:rPr>
              <w:t>Просят ответить о ребёнке прямо</w:t>
            </w:r>
          </w:p>
          <w:p>
            <w:pPr>
              <w:spacing w:after="40" w:line="240" w:lineRule="exact"/>
            </w:pPr>
            <w:r>
              <w:rPr>
                <w:b w:val="0"/>
                <w:sz w:val="21"/>
              </w:rPr>
              <w:t>Не смотрит на героев в поисках спасительной шутки. Слова подбирает медленно; впервые допускает, что честный ответ может ей не понравиться.</w:t>
            </w:r>
          </w:p>
          <w:p>
            <w:pPr>
              <w:spacing w:after="20" w:line="240" w:lineRule="exact"/>
            </w:pPr>
            <w:r>
              <w:rPr>
                <w:b w:val="0"/>
                <w:sz w:val="21"/>
              </w:rPr>
              <w:t>«Я сейчас не готов. И обещать, что через месяц стану готов, не могу. Я говорил „потом“, потому что хотел закончить разговор. Тебе слышалось „да“, а я радовался, что ты пока перестала спрашивать. Это нечестно. Но снова сказать „скоро“ будет ещё хуже».</w:t>
            </w:r>
          </w:p>
        </w:tc>
      </w:tr>
    </w:tbl>
    <w:sectPr w:rsidR="00FC693F" w:rsidRPr="0006063C" w:rsidSect="00034616">
      <w:footerReference w:type="default" r:id="rId9"/>
      <w:pgSz w:w="16838" w:h="11906" w:orient="landscape"/>
      <w:pgMar w:top="624" w:right="737" w:bottom="624" w:left="737" w:header="283" w:footer="28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b w:val="0"/>
        <w:sz w:val="17"/>
      </w:rPr>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80" w:line="257"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80" w:line="257" w:lineRule="auto"/>
      <w:outlineLvl w:val="0"/>
    </w:pPr>
    <w:rPr>
      <w:rFonts w:asciiTheme="majorHAnsi" w:eastAsiaTheme="majorEastAsia" w:hAnsiTheme="majorHAnsi" w:cstheme="majorBidi" w:ascii="Arial" w:hAnsi="Arial" w:eastAsia="Arial"/>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80" w:line="257" w:lineRule="auto"/>
      <w:outlineLvl w:val="1"/>
    </w:pPr>
    <w:rPr>
      <w:rFonts w:asciiTheme="majorHAnsi" w:eastAsiaTheme="majorEastAsia" w:hAnsiTheme="majorHAnsi" w:cstheme="majorBidi" w:ascii="Arial" w:hAnsi="Arial" w:eastAsia="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rPr>
  </w:style>
  <w:style w:type="paragraph" w:styleId="Title">
    <w:name w:val="Title"/>
    <w:basedOn w:val="Normal"/>
    <w:next w:val="Normal"/>
    <w:link w:val="TitleChar"/>
    <w:uiPriority w:val="10"/>
    <w:qFormat/>
    <w:rsid w:val="00FC693F"/>
    <w:pPr>
      <w:spacing w:after="20" w:line="257" w:lineRule="auto" w:before="0"/>
      <w:contextualSpacing/>
    </w:pPr>
    <w:rPr>
      <w:rFonts w:asciiTheme="majorHAnsi" w:eastAsiaTheme="majorEastAsia" w:hAnsiTheme="majorHAnsi" w:cstheme="majorBidi" w:ascii="Arial" w:hAnsi="Arial" w:eastAsia="Arial"/>
      <w:i w:val="0"/>
      <w:color w:val="000000"/>
      <w:kern w:val="28"/>
      <w:sz w:val="48"/>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80" w:line="257" w:lineRule="auto"/>
    </w:pPr>
    <w:rPr>
      <w:rFonts w:asciiTheme="majorHAnsi" w:eastAsiaTheme="majorEastAsia" w:hAnsiTheme="majorHAnsi" w:cstheme="majorBidi" w:ascii="Arial" w:hAnsi="Arial" w:eastAsia="Arial"/>
      <w:i w:val="0"/>
      <w:iCs/>
      <w:color w:val="000000"/>
      <w:sz w:val="24"/>
      <w:szCs w:val="24"/>
      <w:u w:val="non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rPr>
  </w:style>
  <w:style w:type="character" w:customStyle="1" w:styleId="IntenseQuoteChar">
    <w:name w:val="Intense Quote Char"/>
    <w:basedOn w:val="DefaultParagraphFont"/>
    <w:link w:val="IntenseQuote"/>
    <w:uiPriority w:val="30"/>
    <w:rsid w:val="00FC693F"/>
    <w:rPr>
      <w:b/>
      <w:bCs/>
      <w:i/>
      <w:iCs/>
      <w:color w:val="4F81BD"/>
    </w:rPr>
  </w:style>
  <w:style w:type="character" w:styleId="SubtleEmphasis">
    <w:name w:val="Subtle Emphasis"/>
    <w:basedOn w:val="DefaultParagraphFont"/>
    <w:uiPriority w:val="19"/>
    <w:qFormat/>
    <w:rsid w:val="00FC693F"/>
    <w:rPr>
      <w:i/>
      <w:iCs/>
      <w:color w:val="808080" w:themeTint="7F"/>
    </w:rPr>
  </w:style>
  <w:style w:type="character" w:styleId="IntenseEmphasis">
    <w:name w:val="Intense Emphasis"/>
    <w:basedOn w:val="DefaultParagraphFont"/>
    <w:uiPriority w:val="21"/>
    <w:qFormat/>
    <w:rsid w:val="00FC693F"/>
    <w:rPr>
      <w:b/>
      <w:bCs/>
      <w:i/>
      <w:iCs/>
      <w:color w:val="4F81BD"/>
    </w:rPr>
  </w:style>
  <w:style w:type="character" w:styleId="SubtleReference">
    <w:name w:val="Subtle Reference"/>
    <w:basedOn w:val="DefaultParagraphFont"/>
    <w:uiPriority w:val="31"/>
    <w:qFormat/>
    <w:rsid w:val="00FC693F"/>
    <w:rPr>
      <w:smallCaps/>
      <w:color w:val="C0504D"/>
      <w:u w:val="single"/>
    </w:rPr>
  </w:style>
  <w:style w:type="character" w:styleId="IntenseReference">
    <w:name w:val="Intense Reference"/>
    <w:basedOn w:val="DefaultParagraphFont"/>
    <w:uiPriority w:val="32"/>
    <w:qFormat/>
    <w:rsid w:val="00FC693F"/>
    <w:rPr>
      <w:b/>
      <w:bCs/>
      <w:smallCaps/>
      <w:color w:val="C0504D"/>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000000" w:themeFill="text1" w:themeFillShade="99"/>
      </w:tcPr>
    </w:tblStylePr>
    <w:tblStylePr w:type="firstCol">
      <w:rPr>
        <w:color w:val="FFFFFF"/>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2C4C74" w:themeFill="accent1" w:themeFillShade="99"/>
      </w:tcPr>
    </w:tblStylePr>
    <w:tblStylePr w:type="firstCol">
      <w:rPr>
        <w:color w:val="FFFFFF"/>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772C2A" w:themeFill="accent2" w:themeFillShade="99"/>
      </w:tcPr>
    </w:tblStylePr>
    <w:tblStylePr w:type="firstCol">
      <w:rPr>
        <w:color w:val="FFFFFF"/>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5E7530" w:themeFill="accent3" w:themeFillShade="99"/>
      </w:tcPr>
    </w:tblStylePr>
    <w:tblStylePr w:type="firstCol">
      <w:rPr>
        <w:color w:val="FFFFFF"/>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4C3B62" w:themeFill="accent4" w:themeFillShade="99"/>
      </w:tcPr>
    </w:tblStylePr>
    <w:tblStylePr w:type="firstCol">
      <w:rPr>
        <w:color w:val="FFFFFF"/>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276A7C" w:themeFill="accent5" w:themeFillShade="99"/>
      </w:tcPr>
    </w:tblStylePr>
    <w:tblStylePr w:type="firstCol">
      <w:rPr>
        <w:color w:val="FFFFFF"/>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B65608" w:themeFill="accent6" w:themeFillShade="99"/>
      </w:tcPr>
    </w:tblStylePr>
    <w:tblStylePr w:type="firstCol">
      <w:rPr>
        <w:color w:val="FFFFFF"/>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rPr>
      <w:tblPr/>
      <w:tcPr>
        <w:tcBorders>
          <w:bottom w:val="single" w:sz="12" w:space="0" w:color="FFFFFF" w:themeColor="background1"/>
        </w:tcBorders>
        <w:shd w:val="clear" w:color="auto" w:fill="9E3A38" w:themeFill="accent2" w:themeFillShade="CC"/>
      </w:tcPr>
    </w:tblStylePr>
    <w:tblStylePr w:type="lastRow">
      <w:rPr>
        <w:b/>
        <w:bCs/>
        <w:color w:val="9E3A38"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rPr>
      <w:tblPr/>
      <w:tcPr>
        <w:tcBorders>
          <w:bottom w:val="single" w:sz="12" w:space="0" w:color="FFFFFF" w:themeColor="background1"/>
        </w:tcBorders>
        <w:shd w:val="clear" w:color="auto" w:fill="9E3A38" w:themeFill="accent2" w:themeFillShade="CC"/>
      </w:tcPr>
    </w:tblStylePr>
    <w:tblStylePr w:type="lastRow">
      <w:rPr>
        <w:b/>
        <w:bCs/>
        <w:color w:val="9E3A38"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rPr>
      <w:tblPr/>
      <w:tcPr>
        <w:tcBorders>
          <w:bottom w:val="single" w:sz="12" w:space="0" w:color="FFFFFF" w:themeColor="background1"/>
        </w:tcBorders>
        <w:shd w:val="clear" w:color="auto" w:fill="9E3A38" w:themeFill="accent2" w:themeFillShade="CC"/>
      </w:tcPr>
    </w:tblStylePr>
    <w:tblStylePr w:type="lastRow">
      <w:rPr>
        <w:b/>
        <w:bCs/>
        <w:color w:val="9E3A38"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rPr>
      <w:tblPr/>
      <w:tcPr>
        <w:tcBorders>
          <w:bottom w:val="single" w:sz="12" w:space="0" w:color="FFFFFF" w:themeColor="background1"/>
        </w:tcBorders>
        <w:shd w:val="clear" w:color="auto" w:fill="664E82" w:themeFill="accent4" w:themeFillShade="CC"/>
      </w:tcPr>
    </w:tblStylePr>
    <w:tblStylePr w:type="lastRow">
      <w:rPr>
        <w:b/>
        <w:bCs/>
        <w:color w:val="664E8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rPr>
      <w:tblPr/>
      <w:tcPr>
        <w:tcBorders>
          <w:bottom w:val="single" w:sz="12" w:space="0" w:color="FFFFFF" w:themeColor="background1"/>
        </w:tcBorders>
        <w:shd w:val="clear" w:color="auto" w:fill="7E9C40" w:themeFill="accent3" w:themeFillShade="CC"/>
      </w:tcPr>
    </w:tblStylePr>
    <w:tblStylePr w:type="lastRow">
      <w:rPr>
        <w:b/>
        <w:bCs/>
        <w:color w:val="7E9C40"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rPr>
      <w:tblPr/>
      <w:tcPr>
        <w:tcBorders>
          <w:bottom w:val="single" w:sz="12" w:space="0" w:color="FFFFFF" w:themeColor="background1"/>
        </w:tcBorders>
        <w:shd w:val="clear" w:color="auto" w:fill="F2730A" w:themeFill="accent6" w:themeFillShade="CC"/>
      </w:tcPr>
    </w:tblStylePr>
    <w:tblStylePr w:type="lastRow">
      <w:rPr>
        <w:b/>
        <w:bCs/>
        <w:color w:val="F2730A"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rPr>
      <w:tblPr/>
      <w:tcPr>
        <w:tcBorders>
          <w:bottom w:val="single" w:sz="12" w:space="0" w:color="FFFFFF" w:themeColor="background1"/>
        </w:tcBorders>
        <w:shd w:val="clear" w:color="auto" w:fill="348DA5" w:themeFill="accent5" w:themeFillShade="CC"/>
      </w:tcPr>
    </w:tblStylePr>
    <w:tblStylePr w:type="lastRow">
      <w:rPr>
        <w:b/>
        <w:bCs/>
        <w:color w:val="348DA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FFFFFF"/>
      </w:rPr>
      <w:tblPr/>
      <w:tcPr>
        <w:shd w:val="clear" w:color="auto" w:fill="000000" w:themeFill="text1" w:themeFillShade="BF"/>
      </w:tcPr>
    </w:tblStylePr>
    <w:tblStylePr w:type="lastCol">
      <w:rPr>
        <w:color w:val="FFFFFF"/>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FFFFFF"/>
      </w:rPr>
      <w:tblPr/>
      <w:tcPr>
        <w:shd w:val="clear" w:color="auto" w:fill="365F91" w:themeFill="accent1" w:themeFillShade="BF"/>
      </w:tcPr>
    </w:tblStylePr>
    <w:tblStylePr w:type="lastCol">
      <w:rPr>
        <w:color w:val="FFFFFF"/>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FFFFFF"/>
      </w:rPr>
      <w:tblPr/>
      <w:tcPr>
        <w:shd w:val="clear" w:color="auto" w:fill="943634" w:themeFill="accent2" w:themeFillShade="BF"/>
      </w:tcPr>
    </w:tblStylePr>
    <w:tblStylePr w:type="lastCol">
      <w:rPr>
        <w:color w:val="FFFFFF"/>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FFFFFF"/>
      </w:rPr>
      <w:tblPr/>
      <w:tcPr>
        <w:shd w:val="clear" w:color="auto" w:fill="76923C" w:themeFill="accent3" w:themeFillShade="BF"/>
      </w:tcPr>
    </w:tblStylePr>
    <w:tblStylePr w:type="lastCol">
      <w:rPr>
        <w:color w:val="FFFFFF"/>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FFFFFF"/>
      </w:rPr>
      <w:tblPr/>
      <w:tcPr>
        <w:shd w:val="clear" w:color="auto" w:fill="5F497A" w:themeFill="accent4" w:themeFillShade="BF"/>
      </w:tcPr>
    </w:tblStylePr>
    <w:tblStylePr w:type="lastCol">
      <w:rPr>
        <w:color w:val="FFFFFF"/>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FFFFFF"/>
      </w:rPr>
      <w:tblPr/>
      <w:tcPr>
        <w:shd w:val="clear" w:color="auto" w:fill="31849B" w:themeFill="accent5" w:themeFillShade="BF"/>
      </w:tcPr>
    </w:tblStylePr>
    <w:tblStylePr w:type="lastCol">
      <w:rPr>
        <w:color w:val="FFFFFF"/>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FFFFFF"/>
      </w:rPr>
      <w:tblPr/>
      <w:tcPr>
        <w:shd w:val="clear" w:color="auto" w:fill="E36C0A" w:themeFill="accent6" w:themeFillShade="BF"/>
      </w:tcPr>
    </w:tblStylePr>
    <w:tblStylePr w:type="lastCol">
      <w:rPr>
        <w:color w:val="FFFFFF"/>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Бунгало и консультация Характеры и поведение</dc:title>
  <dc:subject>Леди Оливия Полинетта Станис</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