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5364" w:val="right"/>
        </w:tabs>
        <w:spacing w:after="20" w:line="240" w:lineRule="exact"/>
      </w:pPr>
      <w:r>
        <w:rPr>
          <w:b/>
          <w:sz w:val="18"/>
        </w:rPr>
        <w:t>СЦЕНА: УКРЫТИЕ KREED · ДОРОГА К ВИЛЛЕ</w:t>
        <w:tab/>
        <w:t>ЛИСТ 11</w:t>
      </w:r>
    </w:p>
    <w:p>
      <w:pPr>
        <w:pStyle w:val="Title"/>
        <w:spacing w:line="500" w:lineRule="exact"/>
      </w:pPr>
      <w:r>
        <w:t>Kreed</w:t>
      </w:r>
    </w:p>
    <w:p>
      <w:pPr>
        <w:spacing w:after="60" w:line="240" w:lineRule="exact"/>
      </w:pPr>
      <w:r>
        <w:rPr>
          <w:b w:val="0"/>
          <w:sz w:val="21"/>
        </w:rPr>
        <w:t>Настоящий жених. Укрылся от стражей, гордится своими ловушками и ведёт героев к невесте.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57"/>
        <w:gridCol w:w="8107"/>
      </w:tblGrid>
      <w:tr>
        <w:trPr>
          <w:tblHeader/>
        </w:trPr>
        <w:tc>
          <w:tcPr>
            <w:tcW w:type="dxa" w:w="725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  <w:shd w:fill="E6E6E6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ПРИВЫЧКИ И ОТНОШЕНИЯ</w:t>
            </w:r>
          </w:p>
        </w:tc>
        <w:tc>
          <w:tcPr>
            <w:tcW w:type="dxa" w:w="810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  <w:shd w:fill="E6E6E6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ПОВЕДЕНИЕ В РАЗГОВОРЕ</w:t>
            </w:r>
          </w:p>
        </w:tc>
      </w:tr>
      <w:tr>
        <w:tc>
          <w:tcPr>
            <w:tcW w:type="dxa" w:w="725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/>
              <w:spacing w:after="20" w:line="240" w:lineRule="exact" w:before="0"/>
            </w:pPr>
            <w:r>
              <w:rPr>
                <w:b/>
                <w:sz w:val="21"/>
              </w:rPr>
              <w:t>Чего хочет сейчас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Сначала хочет убедиться, что за героями никто не пришёл. Как только это удаётся, уже не может спокойно сидеть: ему нужно добраться до невесты. Охраняемый бункер в его рассказе звучит как последнее место, где всё ещё должно быть нормально.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Как собирает себя обратно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Встречает взглядом дверь за плечами гостей. Узнав своих, выдыхает, расправляет плечи и поправляет сценическую деталь костюма. Пытается выглядеть человеком, который контролировал ситуацию. От нового грохота сбивается на полуслове и снова прислушивается, забыв закончить красивую фразу.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Как разговаривает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Говорит коротко и уверенно, будто привык, что после его слов начинают действовать. Сам задаёт вопросы и ждёт реакции. На удачную шутку отвечает сразу; если задели самолюбие, сначала усмехается, потом слишком подробно объясняет, почему всё было задумано именно так.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Гордость за ловушки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Очень хочет услышать, что до него было трудно добраться. Уточняет, на чём герои задержались, и явно ждёт впечатляющего рассказа. Простое решение принимает за особую хитрость, пока ему не объяснят буквально. После этого спорит об устройстве ловушки, но дорогу к невесте всё равно показывает.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Когда речь о свадьбе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Свадебные подробности бережёт от постороннего любопытства. Улыбка становится сдержанной, ответы — личными и прямыми. Сочувствие принимает легче, если от него не требуют признаться в слабости перед всеми. Настоящую тревогу выдаёт тем, как быстро возвращается к вопросу о дороге.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С героями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Бубсильде старается отвечать на равных, затем охотно принимает ясный план. Линда задевает гордость рассказом о двери. От Ламберта ждёт признания инженерной мысли. К Лене присматривается, когда тот достаёт кулон. Увидев усталость Торина, перестаёт расспрашивать, тяжёлая ли была тележка.</w:t>
            </w:r>
          </w:p>
        </w:tc>
        <w:tc>
          <w:tcPr>
            <w:tcW w:type="dxa" w:w="810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/>
              <w:spacing w:after="20" w:line="240" w:lineRule="exact" w:before="0"/>
            </w:pPr>
            <w:r>
              <w:rPr>
                <w:b/>
                <w:sz w:val="21"/>
              </w:rPr>
              <w:t>Герои входят в укрытие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Сначала проверяет, кто появился за ними. Узнавание возвращает привычный тон, но вопрос о погоне задаёт всерьёз.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«За вами никто не шёл? Точно? А, это вы… Я видел, что стражи сделали у бунгало. Сюда пока не добрались. Проходите. Вы как — целы? Я сначала решил, что уже за мной пришли».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Обсуждают его хитрые ловушки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Оживляется и сам вытягивает подробности. Услышав простое решение, несколько секунд ждёт продолжения: ему кажется, что главное ещё не рассказали.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«Подождите, а как вы прошли? Там же сначала коридор, потом дверь, потом ещё тележка. Это всё я сделал. В смысле — просто открыли? Там нельзя было просто… Ладно. А тележка? Хоть с тележкой-то вы повозились?»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Подтверждает, что жених — он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На этот вопрос отвечает без игры. О невесте говорит теплее; обещая отвести героев, уже собирается выходить.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«Да, жених — я. Егорик вам правильно сказал. Вообще-то я сегодня собирался жениться, а не слушать из подвала, как остров разбирают. Невеста в другом бункере. Там охрана серьёзная. Идёмте, познакомитесь. Я сам уже хочу туда попасть».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На пульте загорается четвёртый огонь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Отступает от устройства и смотрит в сторону выхода. Хвастовство обрывается; теперь говорит быстро, торопя и себя, и остальных.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«Вот. Вот этого света мне уже хватило снаружи. Поэтому я здесь и сидел. Два голоса нужны, вы говорите? Тогда чего мы ждём? Идёмте к невесте. Только эту штуку, пожалуйста, возле моего лица больше не держите».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Вместо бункера видит виллу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Останавливается раньше остальных. Сверяет дорогу, потом снова смотрит на дом. На предположение, что заблудился, отвечает с растущим недоумением.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«Стоп. Здесь был бункер. Очень охраняемый бункер. Дорога та же, место то же… Бассейна не было. Вот этого всего тоже не было. Нет, я не перепутал. Пойдёмте к двери. Очень хочу услышать, что здесь произошло».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sz w:val="17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7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7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7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57" w:lineRule="auto" w:before="0"/>
      <w:contextualSpacing/>
    </w:pPr>
    <w:rPr>
      <w:rFonts w:asciiTheme="majorHAnsi" w:eastAsiaTheme="majorEastAsia" w:hAnsiTheme="majorHAnsi" w:cstheme="majorBidi" w:ascii="Arial" w:hAnsi="Arial" w:eastAsia="Arial"/>
      <w:i w:val="0"/>
      <w:color w:val="000000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7" w:lineRule="auto"/>
    </w:pPr>
    <w:rPr>
      <w:rFonts w:asciiTheme="majorHAnsi" w:eastAsiaTheme="majorEastAsia" w:hAnsiTheme="majorHAnsi" w:cstheme="majorBidi" w:ascii="Arial" w:hAnsi="Arial" w:eastAsia="Arial"/>
      <w:i w:val="0"/>
      <w:iCs/>
      <w:color w:val="000000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Kreed Характер и поведение</dc:title>
  <dc:subject>Укрытие под сценой и дорога к вилле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