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  <w:pBdr>
          <w:bottom w:val="single" w:sz="6" w:space="5" w:color="A66F2C"/>
        </w:pBdr>
      </w:pPr>
      <w:r>
        <w:rPr>
          <w:rFonts w:ascii="Calibri" w:hAnsi="Calibri" w:eastAsia="Calibri"/>
          <w:b/>
          <w:color w:val="7A4F1D"/>
          <w:sz w:val="19"/>
        </w:rPr>
        <w:t>ХРОНИКИ ВОСЬМИ ЗЕМЕЛЬ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170432" cy="1170432"/>
            <wp:docPr id="1" name="Picture 1" descr="Пять золотых браслетов приглашения на Пенисуэл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nymous-bracel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" cy="117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left="320" w:right="320"/>
        <w:jc w:val="center"/>
        <w:shd w:fill="402033"/>
        <w:pBdr>
          <w:left w:val="single" w:sz="18" w:space="8" w:color="A66F2C"/>
        </w:pBdr>
      </w:pPr>
      <w:r>
        <w:rPr>
          <w:rFonts w:ascii="Georgia" w:hAnsi="Georgia" w:eastAsia="Georgia"/>
          <w:b/>
          <w:color w:val="FFFFFF"/>
          <w:sz w:val="56"/>
        </w:rPr>
        <w:t>Мальчишник</w:t>
        <w:br/>
        <w:t>конца света</w:t>
      </w:r>
    </w:p>
    <w:p>
      <w:pPr>
        <w:spacing w:after="440"/>
        <w:jc w:val="center"/>
      </w:pPr>
      <w:r>
        <w:rPr>
          <w:rFonts w:ascii="Calibri" w:hAnsi="Calibri" w:eastAsia="Calibri"/>
          <w:i/>
          <w:color w:val="244F55"/>
          <w:sz w:val="25"/>
        </w:rPr>
        <w:t>Шпаргалка мастера · 4 акта · 8 игровых сцен</w:t>
      </w:r>
    </w:p>
    <w:p>
      <w:pPr>
        <w:spacing w:before="240" w:after="360"/>
        <w:ind w:left="620" w:right="620"/>
        <w:jc w:val="center"/>
        <w:shd w:fill="F4E9EE"/>
        <w:pBdr>
          <w:left w:val="single" w:sz="18" w:space="8" w:color="67314B"/>
        </w:pBdr>
      </w:pPr>
      <w:r>
        <w:rPr>
          <w:rFonts w:ascii="Calibri" w:hAnsi="Calibri" w:eastAsia="Calibri"/>
          <w:b/>
          <w:color w:val="402033"/>
          <w:sz w:val="21"/>
        </w:rPr>
        <w:t>ТОЛЬКО ДЛЯ МАСТЕРА</w:t>
      </w:r>
    </w:p>
    <w:p>
      <w:pPr>
        <w:spacing w:before="680"/>
        <w:jc w:val="center"/>
      </w:pPr>
      <w:r>
        <w:rPr>
          <w:rFonts w:ascii="Calibri" w:hAnsi="Calibri" w:eastAsia="Calibri"/>
          <w:i/>
          <w:color w:val="706970"/>
          <w:sz w:val="18"/>
        </w:rPr>
        <w:t>Короткие описания · быстрые ответы · свобода игроков · обязательные исходы</w:t>
      </w:r>
    </w:p>
    <w:p>
      <w:r>
        <w:br w:type="page"/>
      </w:r>
    </w:p>
    <w:p>
      <w:bookmarkStart w:id="1" w:name="toc"/>
      <w:pPr>
        <w:pStyle w:val="Heading1"/>
      </w:pPr>
      <w:r>
        <w:t>Содержание</w:t>
      </w:r>
      <w:bookmarkEnd w:id="1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В Word оглавление кликабельно. В печатной версии ориентируйтесь по актам и восьми крупным сценам.</w:t>
      </w:r>
    </w:p>
    <w:p>
      <w:pPr>
        <w:pStyle w:val="TOC1Custom"/>
      </w:pPr>
      <w:hyperlink w:anchor="h002">
        <w:r>
          <w:rPr>
            <w:color w:val="275D73"/>
            <w:u w:val="single"/>
          </w:rPr>
          <w:t>Как пользоваться этой книгой</w:t>
        </w:r>
      </w:hyperlink>
    </w:p>
    <w:p>
      <w:pPr>
        <w:pStyle w:val="TOC1Custom"/>
      </w:pPr>
      <w:hyperlink w:anchor="h003">
        <w:r>
          <w:rPr>
            <w:color w:val="275D73"/>
            <w:u w:val="single"/>
          </w:rPr>
          <w:t>Пролог. Пять браслетов</w:t>
        </w:r>
      </w:hyperlink>
    </w:p>
    <w:p>
      <w:pPr>
        <w:pStyle w:val="TOC1Custom"/>
      </w:pPr>
      <w:hyperlink w:anchor="h004">
        <w:r>
          <w:rPr>
            <w:color w:val="275D73"/>
            <w:u w:val="single"/>
          </w:rPr>
          <w:t>Акт I. Утро после конца света</w:t>
        </w:r>
      </w:hyperlink>
    </w:p>
    <w:p>
      <w:pPr>
        <w:pStyle w:val="TOC2Custom"/>
      </w:pPr>
      <w:hyperlink w:anchor="h005">
        <w:r>
          <w:rPr>
            <w:color w:val="275D73"/>
            <w:u w:val="single"/>
          </w:rPr>
          <w:t>Сцена 1. Гостиница: от разгромленного люкса до бара</w:t>
        </w:r>
      </w:hyperlink>
    </w:p>
    <w:p>
      <w:pPr>
        <w:pStyle w:val="TOC1Custom"/>
      </w:pPr>
      <w:hyperlink w:anchor="h006">
        <w:r>
          <w:rPr>
            <w:color w:val="275D73"/>
            <w:u w:val="single"/>
          </w:rPr>
          <w:t>Акт II. Ложный маршрут</w:t>
        </w:r>
      </w:hyperlink>
    </w:p>
    <w:p>
      <w:pPr>
        <w:pStyle w:val="TOC2Custom"/>
      </w:pPr>
      <w:hyperlink w:anchor="h007">
        <w:r>
          <w:rPr>
            <w:color w:val="275D73"/>
            <w:u w:val="single"/>
          </w:rPr>
          <w:t>Сцена 2. Закрытый бар</w:t>
        </w:r>
      </w:hyperlink>
    </w:p>
    <w:p>
      <w:pPr>
        <w:pStyle w:val="TOC2Custom"/>
      </w:pPr>
      <w:hyperlink w:anchor="h008">
        <w:r>
          <w:rPr>
            <w:color w:val="275D73"/>
            <w:u w:val="single"/>
          </w:rPr>
          <w:t>Сцена 3. Артистическая гримёрка</w:t>
        </w:r>
      </w:hyperlink>
    </w:p>
    <w:p>
      <w:pPr>
        <w:pStyle w:val="TOC2Custom"/>
      </w:pPr>
      <w:hyperlink w:anchor="h009">
        <w:r>
          <w:rPr>
            <w:color w:val="275D73"/>
            <w:u w:val="single"/>
          </w:rPr>
          <w:t>Сцена 4. Семейное крыло и Павильон 18+</w:t>
        </w:r>
      </w:hyperlink>
    </w:p>
    <w:p>
      <w:pPr>
        <w:pStyle w:val="TOC2Custom"/>
      </w:pPr>
      <w:hyperlink w:anchor="h010">
        <w:r>
          <w:rPr>
            <w:color w:val="275D73"/>
            <w:u w:val="single"/>
          </w:rPr>
          <w:t>Сцена 5. Бунгало Егорика: не те молодожёны</w:t>
        </w:r>
      </w:hyperlink>
    </w:p>
    <w:p>
      <w:pPr>
        <w:pStyle w:val="TOC1Custom"/>
      </w:pPr>
      <w:hyperlink w:anchor="h011">
        <w:r>
          <w:rPr>
            <w:color w:val="275D73"/>
            <w:u w:val="single"/>
          </w:rPr>
          <w:t>Акт III. Настоящий жених</w:t>
        </w:r>
      </w:hyperlink>
    </w:p>
    <w:p>
      <w:pPr>
        <w:pStyle w:val="TOC2Custom"/>
      </w:pPr>
      <w:hyperlink w:anchor="h012">
        <w:r>
          <w:rPr>
            <w:color w:val="275D73"/>
            <w:u w:val="single"/>
          </w:rPr>
          <w:t>Сцена 6. Под сценой: путь к настоящему жениху</w:t>
        </w:r>
      </w:hyperlink>
    </w:p>
    <w:p>
      <w:pPr>
        <w:pStyle w:val="TOC2Custom"/>
      </w:pPr>
      <w:hyperlink w:anchor="h013">
        <w:r>
          <w:rPr>
            <w:color w:val="275D73"/>
            <w:u w:val="single"/>
          </w:rPr>
          <w:t>Сцена 7. Церемониальная вилла: доверие и финальный план</w:t>
        </w:r>
      </w:hyperlink>
    </w:p>
    <w:p>
      <w:pPr>
        <w:pStyle w:val="TOC1Custom"/>
      </w:pPr>
      <w:hyperlink w:anchor="h014">
        <w:r>
          <w:rPr>
            <w:color w:val="275D73"/>
            <w:u w:val="single"/>
          </w:rPr>
          <w:t>Акт IV. Последний дубль</w:t>
        </w:r>
      </w:hyperlink>
    </w:p>
    <w:p>
      <w:pPr>
        <w:pStyle w:val="TOC2Custom"/>
      </w:pPr>
      <w:hyperlink w:anchor="h015">
        <w:r>
          <w:rPr>
            <w:color w:val="275D73"/>
            <w:u w:val="single"/>
          </w:rPr>
          <w:t>Сцена 8. Последний дубль и эпилог</w:t>
        </w:r>
      </w:hyperlink>
    </w:p>
    <w:p>
      <w:bookmarkStart w:id="2" w:name="h002"/>
      <w:pPr>
        <w:pStyle w:val="Heading1"/>
      </w:pPr>
      <w:r>
        <w:t>Как пользоваться этой книгой</w:t>
      </w:r>
      <w:bookmarkEnd w:id="2"/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ГЛАВНОЕ</w:t>
        <w:br/>
      </w:r>
      <w:r>
        <w:rPr>
          <w:rFonts w:ascii="Calibri" w:hAnsi="Calibri" w:eastAsia="Calibri"/>
          <w:i w:val="0"/>
          <w:color w:val="29252B"/>
          <w:sz w:val="20"/>
        </w:rPr>
        <w:t>Одна крупная сцена здесь объединяет несколько технических экранов приложения. Не переключайте экран после каждого действия: оставайтесь в сцене, пока группа не достигла указанного обязательного выхода.</w:t>
      </w:r>
    </w:p>
    <w:p>
      <w:pPr>
        <w:pStyle w:val="GMSubheading"/>
      </w:pPr>
      <w:r>
        <w:t>Цикл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1800"/>
        <w:gridCol w:w="7914"/>
      </w:tblGrid>
      <w:tr>
        <w:trPr>
          <w:tblHeader/>
          <w:cantSplit/>
        </w:trPr>
        <w:tc>
          <w:tcPr>
            <w:tcW w:type="dxa" w:w="1800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7914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1800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1. Описать</w:t>
            </w:r>
          </w:p>
        </w:tc>
        <w:tc>
          <w:tcPr>
            <w:tcW w:type="dxa" w:w="7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Прочитайте только короткий золотой блок и спросите: «Что вы делаете?»</w:t>
            </w:r>
          </w:p>
        </w:tc>
      </w:tr>
      <w:tr>
        <w:trPr>
          <w:cantSplit/>
        </w:trPr>
        <w:tc>
          <w:tcPr>
            <w:tcW w:type="dxa" w:w="1800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2. Уточнить</w:t>
            </w:r>
          </w:p>
        </w:tc>
        <w:tc>
          <w:tcPr>
            <w:tcW w:type="dxa" w:w="7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Выясните намерение и способ. Не перечисляйте заранее все подготовленные варианты.</w:t>
            </w:r>
          </w:p>
        </w:tc>
      </w:tr>
      <w:tr>
        <w:trPr>
          <w:cantSplit/>
        </w:trPr>
        <w:tc>
          <w:tcPr>
            <w:tcW w:type="dxa" w:w="1800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3. Ответить</w:t>
            </w:r>
          </w:p>
        </w:tc>
        <w:tc>
          <w:tcPr>
            <w:tcW w:type="dxa" w:w="7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Найдите ближайшую строку в таблице быстрых ответов; скажите реплику и сразу верните инициативу игрокам.</w:t>
            </w:r>
          </w:p>
        </w:tc>
      </w:tr>
      <w:tr>
        <w:trPr>
          <w:cantSplit/>
        </w:trPr>
        <w:tc>
          <w:tcPr>
            <w:tcW w:type="dxa" w:w="1800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4. Разрешить</w:t>
            </w:r>
          </w:p>
        </w:tc>
        <w:tc>
          <w:tcPr>
            <w:tcW w:type="dxa" w:w="7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Очевидное действие проходит автоматически. Рискованное — по d20; провал меняет цену, но не стирает путь.</w:t>
            </w:r>
          </w:p>
        </w:tc>
      </w:tr>
      <w:tr>
        <w:trPr>
          <w:cantSplit/>
        </w:trPr>
        <w:tc>
          <w:tcPr>
            <w:tcW w:type="dxa" w:w="1800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5. Закрыть</w:t>
            </w:r>
          </w:p>
        </w:tc>
        <w:tc>
          <w:tcPr>
            <w:tcW w:type="dxa" w:w="7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Переходите дальше только когда выполнен бирюзовый блок «Куда привести сцену».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Минимум правил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Проверка: </w:t>
      </w:r>
      <w:r>
        <w:rPr>
          <w:rFonts w:ascii="Calibri" w:hAnsi="Calibri" w:eastAsia="Calibri"/>
          <w:i w:val="0"/>
          <w:color w:val="29252B"/>
          <w:sz w:val="21"/>
        </w:rPr>
        <w:t>1d20 + модификатор характеристики против DC.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DC: </w:t>
      </w:r>
      <w:r>
        <w:rPr>
          <w:rFonts w:ascii="Calibri" w:hAnsi="Calibri" w:eastAsia="Calibri"/>
          <w:i w:val="0"/>
          <w:color w:val="29252B"/>
          <w:sz w:val="21"/>
        </w:rPr>
        <w:t>8 легко · 12 обычно · 15 сложно · 18 героически.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Провал: </w:t>
      </w:r>
      <w:r>
        <w:rPr>
          <w:rFonts w:ascii="Calibri" w:hAnsi="Calibri" w:eastAsia="Calibri"/>
          <w:i w:val="0"/>
          <w:color w:val="29252B"/>
          <w:sz w:val="21"/>
        </w:rPr>
        <w:t>выдать обязательную улику с ценой: время, HP, ресурс, активный модуль или ухудшение отношений.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Поражение: </w:t>
      </w:r>
      <w:r>
        <w:rPr>
          <w:rFonts w:ascii="Calibri" w:hAnsi="Calibri" w:eastAsia="Calibri"/>
          <w:i w:val="0"/>
          <w:color w:val="29252B"/>
          <w:sz w:val="21"/>
        </w:rPr>
        <w:t>по описанному fail-forward вернуть героев с 1 HP; смерти без отдельного решения мастера нет.</w:t>
      </w:r>
    </w:p>
    <w:p>
      <w:pPr>
        <w:pStyle w:val="GMSubheading"/>
      </w:pPr>
      <w:r>
        <w:t>Лестница раскрытий</w:t>
      </w:r>
    </w:p>
    <w:p>
      <w:pPr>
        <w:spacing w:after="60" w:line="269" w:lineRule="auto"/>
        <w:keepNext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До гримёрки Крида не называть.</w:t>
      </w:r>
    </w:p>
    <w:p>
      <w:pPr>
        <w:spacing w:after="60" w:line="269" w:lineRule="auto"/>
        <w:keepNext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В гримёрке Крид — только артист; Егорик остаётся рабочей гипотезой.</w:t>
      </w:r>
    </w:p>
    <w:p>
      <w:pPr>
        <w:spacing w:after="60" w:line="269" w:lineRule="auto"/>
        <w:keepNext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В бунгало Егорика его голос отвергается, а запись раскрывает Крида как жениха.</w:t>
      </w:r>
    </w:p>
    <w:p>
      <w:pPr>
        <w:spacing w:after="60" w:line="269" w:lineRule="auto"/>
        <w:keepNext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Имя Игоря впервые говорит сам Крид под сценой.</w:t>
      </w:r>
    </w:p>
    <w:p>
      <w:pPr>
        <w:spacing w:after="60" w:line="269" w:lineRule="auto"/>
        <w:keepNext w:val="0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В вилле новых личностей нет: конфликт — только о доверии, записи и способе спасения.</w:t>
      </w:r>
    </w:p>
    <w:p>
      <w:pPr>
        <w:keepLines/>
        <w:spacing w:before="120" w:after="160" w:line="283" w:lineRule="auto"/>
        <w:shd w:fill="FAEFD5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ЕСЛИ ИГРОКИ ПРИДУМАЛИ НЕПРЕДУСМОТРЕННЫЙ СПОСОБ</w:t>
        <w:br/>
      </w:r>
      <w:r>
        <w:rPr>
          <w:rFonts w:ascii="Calibri" w:hAnsi="Calibri" w:eastAsia="Calibri"/>
          <w:i w:val="0"/>
          <w:color w:val="29252B"/>
          <w:sz w:val="20"/>
        </w:rPr>
        <w:t>Разрешите эффект, если идея правдоподобна. Затем сопоставьте его с ближайшим результатом сцены: получить улику, открыть проход, снять модуль, заслужить доверие или нанести урон текущему контуру. Обязательный исход сохраняется, форма пути — свободна.</w:t>
      </w:r>
    </w:p>
    <w:p>
      <w:bookmarkStart w:id="3" w:name="h003"/>
      <w:pPr>
        <w:pStyle w:val="Heading1"/>
      </w:pPr>
      <w:r>
        <w:t>Пролог. Пять браслетов</w:t>
      </w:r>
      <w:bookmarkEnd w:id="3"/>
    </w:p>
    <w:p>
      <w:pPr>
        <w:spacing w:after="8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Задача: </w:t>
      </w:r>
      <w:r>
        <w:rPr>
          <w:rFonts w:ascii="Calibri" w:hAnsi="Calibri" w:eastAsia="Calibri"/>
          <w:i w:val="0"/>
          <w:color w:val="29252B"/>
          <w:sz w:val="21"/>
        </w:rPr>
        <w:t>За минуту отправить пятерых героев на Пенисуэлу. Решений и проверок здесь нет.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</w:t>
        <w:br/>
      </w:r>
      <w:r>
        <w:rPr>
          <w:rFonts w:ascii="Calibri" w:hAnsi="Calibri" w:eastAsia="Calibri"/>
          <w:i/>
          <w:color w:val="29252B"/>
          <w:sz w:val="20"/>
        </w:rPr>
        <w:t>В таверне Лорда Крайнеплота появляется чёрный конверт без подписи. Внутри — пять золотых браслетов и пять мест на закрытом мальчишнике. Лорд считает приглашение не загадкой, а очередным подтверждением собственных связей.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592"/>
        <w:gridCol w:w="7122"/>
      </w:tblGrid>
      <w:tr>
        <w:trPr>
          <w:tblHeader/>
          <w:cantSplit/>
        </w:trPr>
        <w:tc>
          <w:tcPr>
            <w:tcW w:type="dxa" w:w="259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КТО</w:t>
            </w:r>
          </w:p>
        </w:tc>
        <w:tc>
          <w:tcPr>
            <w:tcW w:type="dxa" w:w="712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РЕПЛИКА</w:t>
            </w:r>
          </w:p>
        </w:tc>
      </w:tr>
      <w:tr>
        <w:trPr>
          <w:cantSplit/>
        </w:trPr>
        <w:tc>
          <w:tcPr>
            <w:tcW w:type="dxa" w:w="259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Крайнеплот</w:t>
            </w:r>
          </w:p>
        </w:tc>
        <w:tc>
          <w:tcPr>
            <w:tcW w:type="dxa" w:w="71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«Пять браслетов. Пять мест. Разумеется, у меня есть ровно пять подходящих людей.»</w:t>
            </w:r>
          </w:p>
        </w:tc>
      </w:tr>
      <w:tr>
        <w:trPr>
          <w:cantSplit/>
        </w:trPr>
        <w:tc>
          <w:tcPr>
            <w:tcW w:type="dxa" w:w="259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Крайнеплот — Кострюльке</w:t>
            </w:r>
          </w:p>
        </w:tc>
        <w:tc>
          <w:tcPr>
            <w:tcW w:type="dxa" w:w="71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«Найдёшь пятерых. Если спросят, кто женится, — значит, приглашение составлено правильно.»</w:t>
            </w:r>
          </w:p>
        </w:tc>
      </w:tr>
      <w:tr>
        <w:trPr>
          <w:cantSplit/>
        </w:trPr>
        <w:tc>
          <w:tcPr>
            <w:tcW w:type="dxa" w:w="259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Кострюлька</w:t>
            </w:r>
          </w:p>
        </w:tc>
        <w:tc>
          <w:tcPr>
            <w:tcW w:type="dxa" w:w="71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«Курлык.»</w:t>
            </w:r>
          </w:p>
        </w:tc>
      </w:tr>
    </w:tbl>
    <w:p>
      <w:pPr>
        <w:spacing w:after="0" w:line="120" w:lineRule="auto"/>
      </w:pP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ПЕРЕХОД</w:t>
        <w:br/>
      </w:r>
      <w:r>
        <w:rPr>
          <w:rFonts w:ascii="Calibri" w:hAnsi="Calibri" w:eastAsia="Calibri"/>
          <w:i w:val="0"/>
          <w:color w:val="29252B"/>
          <w:sz w:val="20"/>
        </w:rPr>
        <w:t>Не разыгрывайте дорогу и вечеринку. Передайте управление уже утром в разгромленном люксе.</w:t>
      </w:r>
    </w:p>
    <w:p>
      <w:bookmarkStart w:id="4" w:name="h004"/>
      <w:pPr>
        <w:pStyle w:val="Heading1"/>
        <w:pageBreakBefore/>
      </w:pPr>
      <w:r>
        <w:t>Акт I. Утро после конца света</w:t>
      </w:r>
      <w:bookmarkEnd w:id="4"/>
    </w:p>
    <w:p>
      <w:pPr>
        <w:keepLines/>
        <w:spacing w:before="120" w:after="160" w:line="283" w:lineRule="auto"/>
        <w:shd w:fill="F4E9EE"/>
        <w:pBdr>
          <w:left w:val="single" w:sz="18" w:space="8" w:color="67314B"/>
        </w:pBdr>
        <w:ind w:left="220" w:right="180"/>
      </w:pPr>
      <w:r>
        <w:rPr>
          <w:rFonts w:ascii="Calibri" w:hAnsi="Calibri" w:eastAsia="Calibri"/>
          <w:b/>
          <w:color w:val="67314B"/>
          <w:sz w:val="17"/>
        </w:rPr>
        <w:t>ЗАДАЧА АКТА</w:t>
        <w:br/>
      </w:r>
      <w:r>
        <w:rPr>
          <w:rFonts w:ascii="Calibri" w:hAnsi="Calibri" w:eastAsia="Calibri"/>
          <w:i w:val="0"/>
          <w:color w:val="29252B"/>
          <w:sz w:val="20"/>
        </w:rPr>
        <w:t>Собрать следы в гостинице и войти в закрытый бар.</w:t>
      </w:r>
    </w:p>
    <w:p>
      <w:bookmarkStart w:id="5" w:name="h005"/>
      <w:pPr>
        <w:pStyle w:val="Heading2"/>
      </w:pPr>
      <w:r>
        <w:t>Сцена 1. Гостиница: от разгромленного люкса до бара</w:t>
      </w:r>
      <w:bookmarkEnd w:id="5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50–90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Показать угрозу, дать группе самой собрать след Егорика и открыть дверь закрытого бара.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Похмельная комедия → роскошный абсурд → первая настоящая опасность.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Утро обрушивается грохотом разгромленного люкса. Потолочный фонтан бьёт вверх, кровать стоит вертикально, а Головач Лена спит, обнимая маленькую золотую награду. На его груди мигает чёрно-золотой пульт; от кулона к разъёму тянется красная нить. На экране: «ПРЕСЕТ: КОНЕЦ СВЕТА. ЗАЩИТА: СНЯТА», пять часов и два пустых поля — «Основной жених» и «Невеста».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Люкс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Осмотреть пульт и решить судьбу связи кулона. Оба решения сохраняют сюжет, но разрыв портит технический путь.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Следы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Без бросков найти письмо, браслеты, запись «Для Егорика» и маршрут служебной двери. Егорик пока только зацепка.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Галерея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Дать свободно менять порядок: Pussy Sultan, архив Алексиса, верхняя реквизиторская. Ничего не закрывать из-за порядка.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Pussy Sultan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Через доверие, давление, кражу или бой выдать ключ и воспоминание. Только доверие открывает поручение со скипетром и будущую награду.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Архив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Алексис отделяет факт от догадки: Егорик и Настасья жили по обычному гостевому тарифу; заказ пришёл из бара.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Скипетр и кракен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Скипетр достают из-под паланкина; провалы будят носильщиков. На обратном пути рельсовый кракен перекрывает путь, но любой исход открывает бар.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Предметы и улики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КАК ОПИСАТЬ И ЧТО ОН ДАЁТ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Режиссёрский пульт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Горячий, размером со старую книгу; показывает пять часов и два голосовых поля.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Не знает личностей жениха и невесты; остаётся с группой.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Письмо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Чёрный конверт без подписи, след золотого кольца.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Их заранее поставили туда, где чужой замысел встретит сопротивление; память восстанавливать не нужно.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Пять браслетов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Стрелки на внутреннем ободе ищут друг друга.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Если свести руки вместе, показывают служебную дверь из люкса.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Запись «Для Егорика»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Треснувшая пластина без лиц.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Конверт передают человеку в зелёном рукаве у служебной двери. Это улика, а не доказательство роли жениха.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Золотой скипетр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Тяжёлый сценический микрофон под паланкином.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Нужен только для добровольного поручения Pussy; вне этой ветки не тащить предмет в другие сцены.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Pussy Sultan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Церемониально, ритмично, о себе в третьем лице. За пышностью всегда одно конкретное условие.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Алексис Великолепный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Быстро и точно. Отделяет документы от красивых предположений; не подтверждает свадебные роли.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Системы гостиницы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Короткие надписи без эмоций. Сообщают функции, но не объясняют, кто всё запустил.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произошло ночью?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«Активирован пресет “Конец света”. Защита снята. До запуска — пять часов.»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Причина пока неизвестна; не возвращать память готовым флэшбэком.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Кто жених? Егорик?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«Пульт ждёт два голоса, но имён не показывает. “Для Егорика” — единственная подпись на записи.»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Егорик остаётся рабочей гипотезой, не подтверждённым женихом.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вспомнить вечеринку?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«Память не отвечает. Зато вещи в номере выглядят гораздо разговорчивее.»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Перевести внимание на четыре обязательных следа без броска.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Кто такой Pussy Sultan?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«Перед вами Pussy Sultan — гость, чьё имя уже является рекомендацией.»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Сначала попросить героев достойно представиться.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Pussy видел ночью?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«Егорик, Настасья, чёрный конверт и служебная дверь. Этого достаточно, чтобы продолжить расследование.»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При доверии добавить поручение; при давлении выдать только улику и ключ.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Мы крадём ключ / угрожаем / дерёмся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«Берите ключ и истину. Но не называйте это доверием.»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Обязательный путь остаётся; скипетр, Вуманайзер и союзная награда закрываются.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знает Алексис?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«Общий номер, цветы и торт — эффектно. Обычный гостевой тариф — факт. Заказ пришёл из бара.»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Выдать жетон или служебный код бара.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 достать скипетр?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«Паланкин держат перекошенная рама и фиксатор: можно сдвинуть силой или разгрузить механизм.»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Два провала запускают носильщиков; после боя предмет всё равно доступен.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 пройти кракена?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«Красная линия показывает разгон. Можно остановить рельс, погасить привод через люк или разбить фанерное ядро.»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Любой честный подход открывает путь; Линда может пройти через сервисный люк автоматически.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Порядок галереи полностью свободный; переносите обязательные сведения в тот контакт, которого группа добилась первой.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Не требуйте бросок для осмотра очевидного предмета. Бросок нужен только там, где есть цена провала.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Полное поражение от охраны, носильщиков или кракена не закрывает путь: 1 HP, улика сохранена, цена — время или потерянная награда.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Вуманайзер существует только как награда добровольной ветки Pussy и пригодится только в семейном крыле; не добавляйте его в другие сцены и изображения.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У группы есть пульт, след Егорика, ключ/код бара и понимание, что обычный тариф не подтверждает свадьбу. Дверь бара открыта.</w:t>
      </w:r>
    </w:p>
    <w:p>
      <w:bookmarkStart w:id="6" w:name="h006"/>
      <w:pPr>
        <w:pStyle w:val="Heading1"/>
      </w:pPr>
      <w:r>
        <w:t>Акт II. Ложный маршрут</w:t>
      </w:r>
      <w:bookmarkEnd w:id="6"/>
    </w:p>
    <w:p>
      <w:pPr>
        <w:keepLines/>
        <w:spacing w:before="120" w:after="160" w:line="283" w:lineRule="auto"/>
        <w:shd w:fill="F4E9EE"/>
        <w:pBdr>
          <w:left w:val="single" w:sz="18" w:space="8" w:color="67314B"/>
        </w:pBdr>
        <w:ind w:left="220" w:right="180"/>
      </w:pPr>
      <w:r>
        <w:rPr>
          <w:rFonts w:ascii="Calibri" w:hAnsi="Calibri" w:eastAsia="Calibri"/>
          <w:b/>
          <w:color w:val="67314B"/>
          <w:sz w:val="17"/>
        </w:rPr>
        <w:t>ЗАДАЧА АКТА</w:t>
        <w:br/>
      </w:r>
      <w:r>
        <w:rPr>
          <w:rFonts w:ascii="Calibri" w:hAnsi="Calibri" w:eastAsia="Calibri"/>
          <w:i w:val="0"/>
          <w:color w:val="29252B"/>
          <w:sz w:val="20"/>
        </w:rPr>
        <w:t>Пройти бар, гримёрку и семейное крыло; честно снять ошибку с Егорика.</w:t>
      </w:r>
    </w:p>
    <w:p>
      <w:bookmarkStart w:id="7" w:name="h007"/>
      <w:pPr>
        <w:pStyle w:val="Heading2"/>
      </w:pPr>
      <w:r>
        <w:t>Сцена 2. Закрытый бар</w:t>
      </w:r>
      <w:bookmarkEnd w:id="7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30–45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Получить свидетельство Стаса, закрыть комедийную линию Прохора и освободить танцоров, которые укажут путь в гримёрку.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Ночной клуб, который отказывается признать, что утро уже наступило.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Дверь отступает в темноту закрытого бара. Слева Стас обеими руками держит кружку у трёх цветных кранов. Справа Прохор лежит на синем диване рядом со счётом, терминалом и телефоном, словно катастрофа входит в пакет услуг. За стеклом одна и та же мелодия снова и снова возвращает танцевальную труппу к первому движению номера.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Свободный порядок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Стас, Прохор и танцпол доступны сразу; разрешить группе ходить между ними.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Прохор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Через счёт или терминал установить Любовь Успенскую. Если он уклоняется, автоматика назначает первую рабочую смену и вынуждает позвонить.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Стас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Он видел Егорика и Настасью: они ушли в закрытое семейное крыло, но прямого прохода из бара нет.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Труппа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Четыре удара каблука — подсказка к последнему счёту. Правильный ритм освобождает танцоров; они показывают служебный путь через гримёрку.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Прохор Оллинклюзив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Предельно расслабленно; любую угрозу превращает в вопрос условий тарифа.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Стас Хмелебрюх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Медленно, короткими «ну да». Под давлением соглашается слишком быстро — это не настоящее согласие.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Танцевальная труппа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До освобождения отвечает только ритмом и позой; после — коротко и профессионально.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Почему Прохор не уходит?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«Конец света — не повод прерывать отдых. Особенно если написано “безлимитно до закрытия”.»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Он не злодей и не хранитель тайны; это комедийная бухгалтерская ветка.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Кто всё оплачивает?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«Любовь Залмановна Успенская. Номер, бар, спа и кабриолет. Только не говорите “содержит”.»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Если ответ не добыт разговором, терминал раскрывает его через график работы.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просто заставить Прохора сказать?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«Деньги любят тишину, а я люблю отдых.»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Давление ускоряет терминал, но не создаёт новый сюжетный секрет.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Стас видел Егорика?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«Тихий маленький парень и весёлая девушка ушли в закрытую область для пар. Из бара туда напрямую не пройти.»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Это подтверждает маршрут, а не свадебную роль.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Стас пойдёт к Полине?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«Позвать можете. На один разговор, где мой ответ тоже считается.»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Зафиксировать разрешение на приглашение, но не согласие вернуться.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Почему танцоры молчат?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«На последней позе музыка сбрасывает номер. Руководитель успевает отбить четыре доли.»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Игрокам нужно заметить ритм; бросок не обязателен.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Мы ломаем пульт / бьём танцоров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«Музыка возвращает всех к первой доле; силой петля не заканчивается.»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Показать последствия, затем снова дать четыре счёта как доступную улику.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Куда дальше?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«Служебный проход к семейному крылу начинается в артистической гримёрке.»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Освобождённая труппа открывает дверь и обещает один раз помочь со светом в финале.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Ни Прохор, ни Стас, ни танцоры не обязательны в фиксированном порядке.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Комедийные импровизации не должны прятать две опоры: Стас видел пару, а маршрут идёт через гримёрку.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Если группа угадывает четыре счёта по описанию, не требуйте бросок ради броска.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Стас разрешил один прямой разговор, труппа освобождена, служебная дверь в гримёрку открыта.</w:t>
      </w:r>
    </w:p>
    <w:p>
      <w:bookmarkStart w:id="8" w:name="h008"/>
      <w:pPr>
        <w:pStyle w:val="Heading2"/>
      </w:pPr>
      <w:r>
        <w:t>Сцена 3. Артистическая гримёрка</w:t>
      </w:r>
      <w:bookmarkEnd w:id="8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30–50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Впервые назвать Крида как артиста, узнать маршрут Егорика и решить, тратить ли время на отключение сценического модуля.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Сценический детектив → комедия отражений → короткая техническая подготовка.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Гримёрка выглядит как идеальный беспорядок после большого шоу: костюмы, маски, световые метки и три зеркальных манекена. Из-за ширмы раздаётся раздражённый голос: «Если это мой дубль, он ужасен. Если ваш — заберите его и верните маски на стойки».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Улики артиста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Костюм, райдер и запись подтверждают: на сцене выступал Крид. Пока не называть его женихом.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Satyr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Он изображал публичный выход Крида, чтобы настоящий артист мог уйти незаметно. Егорика и Настасью видел по дороге к бунгало.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Дублёры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Правильная поза/окошко освобождают Satyr без боя; срыв масок или атака запускают три зеркальных дубля.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Модуль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После гримёрки можно потратить время на две разные проверки и отключить сценический контур финала либо сразу идти к бунгало.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Предметы и улики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КАК ОПИСАТЬ И ЧТО ОН ДАЁТ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Концертный костюм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Повреждённый сценический образ Крида.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Подтверждает артиста, но не свадебную роль.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Маски Satyr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Набор публичных образов и отметка финальной позы.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Объясняют подмену после выступления; удачное освобождение даёт одноразовую репетиционную команду.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Сценическая консоль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Видно: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Кабели и рычаг аварийного питания.</w:t>
              <w:br/>
            </w:r>
            <w:r>
              <w:rPr>
                <w:rFonts w:ascii="Calibri" w:hAnsi="Calibri" w:eastAsia="Calibri"/>
                <w:b/>
                <w:i w:val="0"/>
                <w:color w:val="29252B"/>
                <w:sz w:val="19"/>
              </w:rPr>
              <w:t>Даёт:</w:t>
            </w:r>
            <w:r>
              <w:rPr>
                <w:rFonts w:ascii="Calibri" w:hAnsi="Calibri" w:eastAsia="Calibri"/>
                <w:i w:val="0"/>
                <w:color w:val="29252B"/>
                <w:sz w:val="19"/>
              </w:rPr>
              <w:t xml:space="preserve"> Две разные проверки отключают модуль; провал добавляет время, но не закрывает путь.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Satyr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Демонстративно меняет маски; важные факты говорит коротким собственным голосом. Не имитировать реального артиста.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Зеркальные дублёры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Не разговаривают: указывают на пустую четвёртую отметку и повторяют движения.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Кто выступал?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«Да, выступал Крид. После номера перед гостями выходил уже я — маска, свет, правильная походка.»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Крид раскрыт только как артист.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Зачем была подмена?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«Публике нужен был красивый финал. Оригинал после подмены в гримёрку не вернулся.»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Полный мотив приватной церемонии раскрывает позже сам Крид.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Крид — жених?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«Я подтверждаю выступление и подмену. Свадебных ролей мне никто не выдавал.»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Не подталкивать к правильному ответу раньше Егорика.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Где Егорик и Настасья?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«Пока я изображал выход, они ушли к гостевым бунгало — обычным маршрутом, без охраны.»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Выдать направление в семейное крыло.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 освободить Satyr?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«Три фигуры ждут четвёртую позу; за ширмой есть сервисное окошко.»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Разумная поза или обход решают сцену; атака честно запускает бой.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дают дублёры после победы?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«Не импровизируйте: левая нога, взгляд в прожектор — и замерли на последнем счёте.»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При хорошем исходе сохранить одноразовую команду для тоннеля или финала.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Зачем отключать модуль?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«Это не открывает путь, а делает второй контур финала слабее.»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Сказать цену заранее: две проверки и время; отказ не наказывать.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Любая убедительная работа с отражением может заменить буквальную позу, если решает ту же задачу.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Бой не стирает улики Крида и маршрут к бунгало.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Отключение модуля — осознанно необязательная подготовка, а не скрытая обязательная кнопка.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Крид известен как артист, Егорик и Настасья найдены в направлении бунгало; сценический модуль отключён либо сознательно оставлен активным.</w:t>
      </w:r>
    </w:p>
    <w:p>
      <w:bookmarkStart w:id="9" w:name="h009"/>
      <w:pPr>
        <w:pStyle w:val="Heading2"/>
      </w:pPr>
      <w:r>
        <w:t>Сцена 4. Семейное крыло и Павильон 18+</w:t>
      </w:r>
      <w:bookmarkEnd w:id="9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45–75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Снять семейную блокировку добровольным решением и открыть соседнее бунгало Егорика, не превращая мастера в судью отношений.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Сначала неловкая комедия, затем спокойный человеческий разговор; решения принадлежат NPC, не героям.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Семейное крыло встречает тишиной и стеклянным куполом. Под ним Полина держит папку премиальной программы, а рядом Олва Силенна — обычного роста, собранная и совершенно не впечатлённая автоматикой — пытается остановить протокол, который требует отсутствующего Стаса. За соседней дверью виден номер ваших знакомых, но блокировка снимется только после ясного добровольного решения.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Два пути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Олва формулирует: самостоятельный вечер Полины либо один добровольный разговор со Стасом. Оба исхода допустимы.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Ветка самостоятельного вечера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Только если у группы есть Вуманайзер: Полина сама подтверждает отказ от парной программы. Предмет не является универсальным сюжетным ключом.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Ветка разговора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Стас приходит только по ранее данному разрешению. Сначала коротко услышать каждого отдельно, затем дать паре самой сказать «нет» или новое «да».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Павильон 18+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Необязательная просьба Олвы. Алгоритм можно поймать на противоречиях, переписать телесуфлёр или оборвать силой; дверь к Егорику не зависит от согласия помочь.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Олва Силенна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Ровно, профессионально, без диагнозов. Проверяет добровольность конкретного решения и гасит камеры.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Полина Златородная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Чем страшнее неопределённость, тем вежливее и договорнее речь. Под контролем скрывается реальное желание семьи.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Стас Хмелебрюх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Паузы, «ну да», попытка исчезнуть из разговора. Настоящий ответ звучит медленнее и конкретнее.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Какие вообще есть варианты?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«Полина добровольно выбирает самостоятельный вечер — или Стас добровольно приходит и отвечает сам. Ни один путь не экзамен на нравственность.»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Сказать это прямо; не прятать базовый выбор за проверкой.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применить Вуманайзер?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«Полина, вы выбираете самостоятельный вечер добровольно, а не потому, что вас торопят?»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Только при наличии предмета и явном «да» Полины; после этого он исчезает из сюжета.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заставить Стаса прийти?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«Я отправлю приглашение, не приказ. Его отсутствие не превращается в согласие.»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Чары, угрозы и взлом купола не заменяют добровольность.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Чего на самом деле хочет Стас?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«Я хочу один раз выбрать сам — остаться, уйти, вернуться или не вернуться.»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Не спасать Стаса вместо него и не считать первое быстрое «ну да» решением.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Чего на самом деле хочет Полина?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«Я хочу семью и ребёнка. Я пыталась превратить страх неопределённости в договор.»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Не делать из неё карикатурного злодея; отделить цель от метода.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Кто из них прав?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«Скажите не кто прав, а какой честный ответ вы готовы поддержать. Финальное слово останется за ними.»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Группа выбирает, какую потребность поддержать, но NPC произносят итог сами.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Если Стас говорит «нет»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Олва: «Прямой отказ не является приглашением улучшить предложение.» Полина: «Услышала. Договор закрыт.»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Брак завершается без унижения Полины; блокировка снята.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Если они хотят попробовать снова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Стас: «Молчание больше не считается согласием». Полина: «“Нет” останавливает процесс; приложение уничтожаю».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Олва отдельно перепроверяет оба ответа; блокировка снята.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такое Павильон 18+?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«Три маски, слишком много камер и очень мало права на собственный ответ. Помощь необязательна.»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Успех даёт одноразовую Красную кнопку; отказ или аварийный исход не блокируют сюжет.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Социальный бросок может помочь сформулировать вопрос или смягчить тон, но не выбирает итог за Стаса и Полину.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Не строить юмор на диагнозах, гендере или принуждении; юмор здесь — в бюрократической автоматике.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Если игроки предложат третий путь, принять его только при явном добровольном решении обоих и сохранить ту же драматическую развязку.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Красная кнопка 18+ — бонус за помощь, не плата за обязательный проход.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Семейная программа остановлена одним из честных исходов; дверь соседнего бунгало открыта. При успехе павильона группа получает Красную кнопку 18+.</w:t>
      </w:r>
    </w:p>
    <w:p>
      <w:bookmarkStart w:id="10" w:name="h010"/>
      <w:pPr>
        <w:pStyle w:val="Heading2"/>
      </w:pPr>
      <w:r>
        <w:t>Сцена 5. Бунгало Егорика: не те молодожёны</w:t>
      </w:r>
      <w:bookmarkEnd w:id="10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15–25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Двумя фактами разрушить ложную версию: голос Егорика не подходит, запись Настасьи показывает Крида.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Комическое недоумение → облегчение → срочность.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Купол распадается розовой пылью, а за ним — обычная дверь, подпёртая столом. Появляется помятый Егорик, не понимающий, почему на него смотрят как на жениха. За его плечом Настасья делит спасение на короткие задачи и останавливает декоративную стену воды.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Первый факт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Егорик поправляет героев; проверка голоса без броска отвечает: «КЛЮЧ НЕ СОВПАДАЕТ».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Второй факт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Запись Настасьи: Крид без музыки репетирует клятву и уходит под сцену.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Выбор темпа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Помочь паре — получить союз ценой времени; сразу уйти с уликой — сохранить темп.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Егорик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Тихо, буквально, после паузы; сначала проверяет, в безопасности ли Настасья.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Настасья Затейница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Быстро делит хаос на раунды и защищает приватность записи.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Ты жених?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«Вообще-то, я не жених. Мы с Настей гости. Я пытался сказать это ещё до проверки голоса.»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Не растягивать раскрытие и не высмеивать игроков за гипотезу.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Почему конверт был у тебя и кому ты его отдал?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«Меня попросили донести его “основному жениху”. Я отдал человеку в маске; он ушёл под сцену.»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Снять привязку имени к роли; жетон подтверждает маршрут.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Изобрази голос жениха ещё раз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«Нет. Голос уже не подошёл. Второй раз изображать чужую свадьбу я не буду.»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Граница Егорика не блокирует обязательную улику.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на записи? Можно её скопировать?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«Крид репетирует клятву и уходит под сцену. Маршрут покажу, копию не дам.»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Повреждённую запись Настасья пересказывает; улика сохраняется.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Мы ошиблись, извини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«Главное, что теперь ищем нужного Егора. Это уже прогресс.»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Если герои помогают выбраться, пара становится союзником в финале.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Любая проверка быстро подтверждает невиновность Егорика; помощь с водой решается описанием без мини-игры.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Насмешки закрывают союзную помощь, но не маршрут: сюжет всё равно идёт под сцену.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Егорик исключён, Крид назван настоящим женихом, путь под сцену найден; отношение пары к героям зафиксировано.</w:t>
      </w:r>
    </w:p>
    <w:p>
      <w:bookmarkStart w:id="11" w:name="h011"/>
      <w:pPr>
        <w:pStyle w:val="Heading1"/>
      </w:pPr>
      <w:r>
        <w:t>Акт III. Настоящий жених</w:t>
      </w:r>
      <w:bookmarkEnd w:id="11"/>
    </w:p>
    <w:p>
      <w:pPr>
        <w:keepLines/>
        <w:spacing w:before="120" w:after="160" w:line="283" w:lineRule="auto"/>
        <w:shd w:fill="F4E9EE"/>
        <w:pBdr>
          <w:left w:val="single" w:sz="18" w:space="8" w:color="67314B"/>
        </w:pBdr>
        <w:ind w:left="220" w:right="180"/>
      </w:pPr>
      <w:r>
        <w:rPr>
          <w:rFonts w:ascii="Calibri" w:hAnsi="Calibri" w:eastAsia="Calibri"/>
          <w:b/>
          <w:color w:val="67314B"/>
          <w:sz w:val="17"/>
        </w:rPr>
        <w:t>ЗАДАЧА АКТА</w:t>
        <w:br/>
      </w:r>
      <w:r>
        <w:rPr>
          <w:rFonts w:ascii="Calibri" w:hAnsi="Calibri" w:eastAsia="Calibri"/>
          <w:i w:val="0"/>
          <w:color w:val="29252B"/>
          <w:sz w:val="20"/>
        </w:rPr>
        <w:t>Найти Крида, получить оба голоса и определить границы использования записи.</w:t>
      </w:r>
    </w:p>
    <w:p>
      <w:bookmarkStart w:id="12" w:name="h012"/>
      <w:pPr>
        <w:pStyle w:val="Heading2"/>
      </w:pPr>
      <w:r>
        <w:t>Сцена 6. Под сценой: путь к настоящему жениху</w:t>
      </w:r>
      <w:bookmarkEnd w:id="12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50–80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Пройти протокол конфиденциальности, освободить Крида, получить первый голосовой ключ и решить, нужен ли полный журнал.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Торжественная хореография → физическая угроза → личная срочность.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Под сценой нет тайного храма — только очень дорогой технический тоннель. Две механические кулисы перекрывают путь и показывают первую из трёх торжественных поз. Над ними висят красные противовесы «АВАРИЙНОЕ РАСКРЫТИЕ», а за дверью голосовая система в сотый раз просит кого-то повторить клятву.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Протокол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Закрыть любые три разные линии: поза, противовес, вентиляция Линды, сохранённая команда Satyr. Два общих провала оставляют только бой.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Кордебалет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Даже после инициативы поза замораживает одну кулису, а противовес лишает её отталкивания. Поражение аварийно открывает дверь.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Комната Крида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Голос автоматически совпадает. Крид прямо подтверждает роль жениха, называет Игоря и даёт первый ключ при любом исходе.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Журнал Головача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Остаться ради двух проверок — открыть режиссёрский план ценой времени; уйти сразу — сохранить темп и перейти к Игорю.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Кордебалет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Чрезмерно торжественная инструкция на одну позу; опасность всегда телеграфируется заранее.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Егор Крид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Коротко и чётко; при разговоре об Игоре сценическая манера исчезает.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требует система?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«КОНФИДЕНЦИАЛЬНЫЙ ДОПУСК. ПОВТОРИТЕ ПОЗУ. Аплодисменты при несовпадении могут быть физическими.»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Показать позу и красный противовес до первого урона.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пройти иначе?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«Нужны три разные линии: сыграть позу, раскрыть кулисы, пройти вентиляцией или дать репетиционную команду.»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Творческую заявку сопоставить с ближайшей линией, не создавать бесконечные новые кнопки.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Мы атакуем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«Кулисы кланяются и начинают аплодировать вами друг об друга; безопасный центр остаётся подсвечен.»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Начать бой, сохранив позу и противовес как действия.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Крид действительно жених?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«Да, я выступал. И да, я жених. Вы нашли правильного Егора примерно на одну гримёрку позже.»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Подтвердить сразу, без новой загадки.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Зачем Satyr изображал тебя?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«Мне нужно было уйти к закрытой церемонии так, чтобы никто не пошёл следом.»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Это секретность свадьбы, не признание в аварии.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Кто невеста?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«Невеста — Игорь Румянец. Он ждёт в церемониальной вилле и думает, что это репетиция.»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Имя Игоря впервые звучит здесь.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Ты запустил катастрофу?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«Я скрывал церемонию, не систему безопасности. Сначала вытащим Игоря, потом выясним остальное.»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Крид не знает причины аварии.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если микрофон не починить?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«Аварийный канал принимает голос, но таймер съедает ещё немного времени.»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Ключ обязателен; провал повышает давление времени на 1.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Зачем восстанавливать журнал?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«Он покажет точную последовательность контуров и откроет режиссёрский способ их переписать.»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До броска сказать цену: время и необязательность.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Провал в тоннеле или полном бою не лишает группу жениха: дверь открывается аварийно, герои возвращаются с 1 HP.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Первый провал журнала уже выдаёт сведения, но добавляет время; не заставлять повторять ради обязательной улики.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Если кулон разорван в первой сцене, журнал можно прочитать, но режиссёрский план остаётся недоступен.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Крид свободен, Игорь назван, первый голосовой ключ получен; журнал восстановлен либо группа сознательно выбрала скорость.</w:t>
      </w:r>
    </w:p>
    <w:p>
      <w:bookmarkStart w:id="13" w:name="h013"/>
      <w:pPr>
        <w:pStyle w:val="Heading2"/>
      </w:pPr>
      <w:r>
        <w:t>Сцена 7. Церемониальная вилла: доверие и финальный план</w:t>
      </w:r>
      <w:bookmarkEnd w:id="13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25–40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Получить второй голосовой ключ, решить судьбу записи и выбрать старт финала.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Тишина после шума; сухой юмор только про красивое, но бессмысленное шоу.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Вилла стоит в тихом саду за стеной сценического ветра. За стеклом маленькая светящаяся фея в церемониальном костюме ждёт окончания «репетиции». Рядом появляется Крид, их голоса одновременно касаются барьера. Ветер гаснет, а над алтарём загорается последний час программы.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Встреча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Пара убеждается, что оба целы. Игорь спрашивает об аварии и записи на кулоне.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Запись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Вернуть, временно использовать с разрешением или взять без согласия. Ключ есть всегда; доверие различается.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Финальный план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Голосовой, режиссёрский или физический. Выбор задаёт первый ход; между фазами его можно менять.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Игорь Румянец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Ровно, образно, коротко; быстро принимает решение после ясных ответов.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Егор Крид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Поддерживает Игоря и не отвечает вместо него.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Разве спасение не даёт нам право на запись?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«Красиво — не значит ваше. Спасти свадьбу можно вместе. Решать судьбу записи будем мы с Кридом.»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Не превращать согласие в проверку Харизмы.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Какие честные варианты с записью?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«Верните её сразу или временно используйте как ключ без личных фрагментов. Голос для спасения получите в любом случае.»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Оба пути сохраняют доверие; при временном использовании отметить разрешение.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Мы всё равно используем её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«Я помогу остановить систему. После этого кулон и разговор о доверии идут разными маршрутами.»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Ключ сохраняется, доверительный свадебный эпилог закрывается.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вообще избежать финального боя?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«Нет. Пульт уже собирает три контура. Ваш выбор определит, как вы будете закрывать их, а не появятся ли они.»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Честно обозначить обязательный финал.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Какие планы доступны? Выбор навсегда?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«Два голоса и доверие — сброс; кулон, журнал и время — монтаж; сила доступна всегда. Между фазами способ можно менять.»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Открыто назвать условия и снять страх единственного выбора.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Харизма DC 12 проясняет объяснение, но не добывает согласие; Крид не говорит за Игоря.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Решение о записи закрывает возврат к необязательным локациям: это честная точка необратимости.</w:t>
      </w: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Оба голосовых ключа у алтаря, судьба записи зафиксирована, выбран первый план; группа подходит к «Последнему дублю».</w:t>
      </w:r>
    </w:p>
    <w:p>
      <w:bookmarkStart w:id="14" w:name="h014"/>
      <w:pPr>
        <w:pStyle w:val="Heading1"/>
      </w:pPr>
      <w:r>
        <w:t>Акт IV. Последний дубль</w:t>
      </w:r>
      <w:bookmarkEnd w:id="14"/>
    </w:p>
    <w:p>
      <w:pPr>
        <w:keepLines/>
        <w:spacing w:before="120" w:after="160" w:line="283" w:lineRule="auto"/>
        <w:shd w:fill="F4E9EE"/>
        <w:pBdr>
          <w:left w:val="single" w:sz="18" w:space="8" w:color="67314B"/>
        </w:pBdr>
        <w:ind w:left="220" w:right="180"/>
      </w:pPr>
      <w:r>
        <w:rPr>
          <w:rFonts w:ascii="Calibri" w:hAnsi="Calibri" w:eastAsia="Calibri"/>
          <w:b/>
          <w:color w:val="67314B"/>
          <w:sz w:val="17"/>
        </w:rPr>
        <w:t>ЗАДАЧА АКТА</w:t>
        <w:br/>
      </w:r>
      <w:r>
        <w:rPr>
          <w:rFonts w:ascii="Calibri" w:hAnsi="Calibri" w:eastAsia="Calibri"/>
          <w:i w:val="0"/>
          <w:color w:val="29252B"/>
          <w:sz w:val="20"/>
        </w:rPr>
        <w:t>Закрыть три контура и показать последствия выбранного способа победы.</w:t>
      </w:r>
    </w:p>
    <w:p>
      <w:bookmarkStart w:id="15" w:name="h015"/>
      <w:pPr>
        <w:pStyle w:val="Heading2"/>
      </w:pPr>
      <w:r>
        <w:t>Сцена 8. Последний дубль и эпилог</w:t>
      </w:r>
      <w:bookmarkEnd w:id="15"/>
    </w:p>
    <w:p>
      <w:pPr>
        <w:pStyle w:val="SceneMeta"/>
      </w:pPr>
      <w:r>
        <w:rPr>
          <w:rFonts w:ascii="Calibri" w:hAnsi="Calibri" w:eastAsia="Calibri"/>
          <w:i w:val="0"/>
          <w:color w:val="706970"/>
          <w:sz w:val="17"/>
        </w:rPr>
        <w:t>Оценка времени: до 60 минут боя + 10 минут эпилога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Цель: </w:t>
      </w:r>
      <w:r>
        <w:rPr>
          <w:rFonts w:ascii="Calibri" w:hAnsi="Calibri" w:eastAsia="Calibri"/>
          <w:i w:val="0"/>
          <w:color w:val="29252B"/>
          <w:sz w:val="21"/>
        </w:rPr>
        <w:t>Последовательно закрыть грозовой, сценический и огненный контуры; способ закрытия последней фазы выбирает эпилог.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9252B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9252B"/>
          <w:sz w:val="21"/>
        </w:rPr>
        <w:t>Большое шоу с честно показанной опасностью; после победы — короткая человеческая развязка.</w:t>
      </w:r>
    </w:p>
    <w:p>
      <w:pPr>
        <w:keepLines/>
        <w:spacing w:before="120" w:after="160" w:line="283" w:lineRule="auto"/>
        <w:shd w:fill="F7F0E3"/>
        <w:pBdr>
          <w:left w:val="single" w:sz="18" w:space="8" w:color="A66F2C"/>
        </w:pBdr>
        <w:ind w:left="220" w:right="180"/>
      </w:pPr>
      <w:r>
        <w:rPr>
          <w:rFonts w:ascii="Calibri" w:hAnsi="Calibri" w:eastAsia="Calibri"/>
          <w:b/>
          <w:color w:val="A66F2C"/>
          <w:sz w:val="17"/>
        </w:rPr>
        <w:t>ПРОЧИТАТЬ ИГРОКАМ</w:t>
        <w:br/>
      </w:r>
      <w:r>
        <w:rPr>
          <w:rFonts w:ascii="Calibri" w:hAnsi="Calibri" w:eastAsia="Calibri"/>
          <w:i/>
          <w:color w:val="29252B"/>
          <w:sz w:val="20"/>
        </w:rPr>
        <w:t>Свадебный алтарь раскрывается, как огромная механическая диафрагма. Внутри вращаются три кольца: грозовое, сценическое и огненное. Пульт произносит: «ДВА ГОЛОСОВЫХ КЛЮЧА ОБНАРУЖЕНЫ. ЗАПУСКАЮ ПОСЛЕДНИЙ ДУБЛЬ». Над островом собирается гроза, декорации поднимаются из пола, а по кабелям Головача ползёт драконье пламя.</w:t>
      </w:r>
    </w:p>
    <w:p>
      <w:pPr>
        <w:pStyle w:val="GMSubheading"/>
      </w:pPr>
      <w:r>
        <w:t>Ход сцены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232"/>
        <w:gridCol w:w="7482"/>
      </w:tblGrid>
      <w:tr>
        <w:trPr>
          <w:tblHeader/>
          <w:cantSplit/>
        </w:trPr>
        <w:tc>
          <w:tcPr>
            <w:tcW w:type="dxa" w:w="223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482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Фаза 1 — гроза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Подсветить активный кабель до удара. Канал можно сорвать действием/проверкой, закрыть планом или добить физически до 85 HP.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Фаза 2 — сцена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Декорации разделяют героев и отталкивают от пульта. Отключённый ранее модуль снижает AC и убирает часть реакций; порог 45 HP.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Фаза 3 — огонь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Линия драконьего пламени показывается за раунд. Последний способ закрытия фазы определяет один из трёх эпилогов.</w:t>
            </w:r>
          </w:p>
        </w:tc>
      </w:tr>
      <w:tr>
        <w:trPr>
          <w:cantSplit/>
        </w:trPr>
        <w:tc>
          <w:tcPr>
            <w:tcW w:type="dxa" w:w="2232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Эпилог</w:t>
            </w:r>
          </w:p>
        </w:tc>
        <w:tc>
          <w:tcPr>
            <w:tcW w:type="dxa" w:w="74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Показать последствия записи, семейной ветки и союзников в нескольких коротких кадрах; новых испытаний не добавлять.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Модуль «Последний дубль»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Ровный обратный отсчёт без злорадства; всегда заранее называет активный канал.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Крид и Игорь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Подтверждают только собственные голоса; не командуют героями.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053"/>
        <w:gridCol w:w="6661"/>
      </w:tblGrid>
      <w:tr>
        <w:trPr>
          <w:tblHeader/>
          <w:cantSplit/>
        </w:trPr>
        <w:tc>
          <w:tcPr>
            <w:tcW w:type="dxa" w:w="3053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661"/>
            <w:shd w:fill="4020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можно делать в свой ход?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«Атаковать ядро, сорвать объявленный канал, защитить NPC/пульт или переключить способ закрытия.»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Не требовать одной правильной роли от конкретного героя.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Как отменить следующую атаку канала?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«Опишите действие по подсвеченному кабелю и пройдите подходящую проверку DC 12.»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Один раз за сцену особенно сильная идея может сработать без броска по решению мастера.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Можно менять план?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«После закрытия каждой фазы — да. Уже потраченная фаза не возвращается.»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Позволить перейти от голосов к монтажу или физическому пути.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говорят голоса?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Крид: «Голос жениха подтверждаю». Игорь: «Голос невесты подтверждаю. Красивый финал оставьте на потом».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При доверии и удержанном канале штатный сброс закрывает фазу.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если все упали?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«Система аварийно продолжает отсчёт; герои приходят в себя с 1 HP у физического рубильника.»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Смерти без решения мастера нет; финал переходит к разрушению.</w:t>
            </w:r>
          </w:p>
        </w:tc>
      </w:tr>
      <w:tr>
        <w:trPr>
          <w:cantSplit/>
        </w:trPr>
        <w:tc>
          <w:tcPr>
            <w:tcW w:type="dxa" w:w="3053"/>
            <w:shd w:fill="F4E9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402033"/>
                <w:sz w:val="19"/>
              </w:rPr>
              <w:t>Что завершает кампанию?</w:t>
            </w:r>
          </w:p>
        </w:tc>
        <w:tc>
          <w:tcPr>
            <w:tcW w:type="dxa" w:w="66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«Закрытие третьего контура. Именно способ последнего закрытия выбирает эпилог.»</w:t>
            </w:r>
          </w:p>
          <w:p>
            <w:pPr>
              <w:spacing w:before="60" w:after="0" w:line="252" w:lineRule="auto"/>
            </w:pPr>
            <w:r>
              <w:rPr>
                <w:rFonts w:ascii="Calibri" w:hAnsi="Calibri" w:eastAsia="Calibri"/>
                <w:b/>
                <w:color w:val="244F55"/>
                <w:sz w:val="17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06970"/>
                <w:sz w:val="17"/>
              </w:rPr>
              <w:t>Предупредить об этом перед финальным действием, если игроки сомневаются.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Базовые параметры: HP 125, AC 15; AC 13 при заранее отключённом сценическом модуле. Пороги фаз — 85 и 45 HP; лишний урон не переносится.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В начале раунда объявляйте активный канал и показывайте линию опасности. Сначала телеграф, потом урон.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Подготовка даёт конкретные разовые преимущества: труппа гасит прожекторы, Satyr отменяет реакцию, Егорик и Настасья дают повтор, Красная кнопка снимает навязанную роль/реакцию.</w:t>
      </w:r>
    </w:p>
    <w:p>
      <w:pPr>
        <w:spacing w:after="60" w:line="26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9252B"/>
          <w:sz w:val="19"/>
        </w:rPr>
        <w:t>При 0 HP герой теряет сознание по домашним правилам; финал не должен случайно убить персонажа.</w:t>
      </w:r>
    </w:p>
    <w:p>
      <w:pPr>
        <w:pStyle w:val="GMSubheading"/>
      </w:pPr>
      <w:r>
        <w:t>Три способа закрывать фазы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2376"/>
        <w:gridCol w:w="7338"/>
      </w:tblGrid>
      <w:tr>
        <w:trPr>
          <w:tblHeader/>
          <w:cantSplit/>
        </w:trPr>
        <w:tc>
          <w:tcPr>
            <w:tcW w:type="dxa" w:w="237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СПОСОБ</w:t>
            </w:r>
          </w:p>
        </w:tc>
        <w:tc>
          <w:tcPr>
            <w:tcW w:type="dxa" w:w="733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КАК РАБОТАЕТ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Штатный сброс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Нужны оба голоса и доверие пары. Один герой удерживает канал и проходит DC 12; успех закрывает текущую фазу.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Режиссёрский монтаж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Нужны связанный кулон, восстановленный журнал и давление времени не выше 4. Интеллект DC 12, в третьей фазе DC 15; журнал может снизить её до 12.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Физическое отключение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Доступно всегда: обычный урон и работа с подсвеченным каналом до порога текущей фазы.</w:t>
            </w:r>
          </w:p>
        </w:tc>
      </w:tr>
      <w:tr>
        <w:trPr>
          <w:cantSplit/>
        </w:trPr>
        <w:tc>
          <w:tcPr>
            <w:tcW w:type="dxa" w:w="2376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Смена способа</w:t>
            </w:r>
          </w:p>
        </w:tc>
        <w:tc>
          <w:tcPr>
            <w:tcW w:type="dxa" w:w="73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Разрешена между фазами; стартовый выбор не связывает группу навсегда.</w:t>
            </w:r>
          </w:p>
        </w:tc>
      </w:tr>
    </w:tbl>
    <w:p>
      <w:pPr>
        <w:spacing w:after="0" w:line="120" w:lineRule="auto"/>
      </w:pPr>
    </w:p>
    <w:p>
      <w:pPr>
        <w:pStyle w:val="GMSubheading"/>
      </w:pPr>
      <w:r>
        <w:t>Как выбрать эпилог</w:t>
      </w:r>
    </w:p>
    <w:tbl>
      <w:tblPr>
        <w:tblW w:type="dxa" w:w="971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7"/>
          <w:left w:val="single" w:sz="4" w:space="0" w:color="D8CFC7"/>
          <w:bottom w:val="single" w:sz="4" w:space="0" w:color="D8CFC7"/>
          <w:right w:val="single" w:sz="4" w:space="0" w:color="D8CFC7"/>
          <w:insideH w:val="single" w:sz="3" w:space="0" w:color="E8E1DB"/>
          <w:insideV w:val="single" w:sz="3" w:space="0" w:color="E8E1DB"/>
        </w:tblBorders>
      </w:tblPr>
      <w:tblGrid>
        <w:gridCol w:w="3168"/>
        <w:gridCol w:w="6546"/>
      </w:tblGrid>
      <w:tr>
        <w:trPr>
          <w:tblHeader/>
          <w:cantSplit/>
        </w:trPr>
        <w:tc>
          <w:tcPr>
            <w:tcW w:type="dxa" w:w="3168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ПОСЛЕДНЕЕ ДЕЙСТВИЕ</w:t>
            </w:r>
          </w:p>
        </w:tc>
        <w:tc>
          <w:tcPr>
            <w:tcW w:type="dxa" w:w="6546"/>
            <w:shd w:fill="244F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ФИНАЛЬНЫЙ КАДР</w:t>
            </w:r>
          </w:p>
        </w:tc>
      </w:tr>
      <w:tr>
        <w:trPr>
          <w:cantSplit/>
        </w:trPr>
        <w:tc>
          <w:tcPr>
            <w:tcW w:type="dxa" w:w="3168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Последняя фаза закрыта голосами</w:t>
            </w:r>
          </w:p>
        </w:tc>
        <w:tc>
          <w:tcPr>
            <w:tcW w:type="dxa" w:w="65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Безопасная свадьба. Пара получает запись/границы согласно решению в вилле; герои могут остаться на церемонии при сохранённом доверии.</w:t>
            </w:r>
          </w:p>
        </w:tc>
      </w:tr>
      <w:tr>
        <w:trPr>
          <w:cantSplit/>
        </w:trPr>
        <w:tc>
          <w:tcPr>
            <w:tcW w:type="dxa" w:w="3168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Последняя фаза закрыта монтажом</w:t>
            </w:r>
          </w:p>
        </w:tc>
        <w:tc>
          <w:tcPr>
            <w:tcW w:type="dxa" w:w="65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«Конец света» становится названием фильма, а не инструкцией. Головач признаёт ответственность; судьбу личных кадров всё равно решает пара.</w:t>
            </w:r>
          </w:p>
        </w:tc>
      </w:tr>
      <w:tr>
        <w:trPr>
          <w:cantSplit/>
        </w:trPr>
        <w:tc>
          <w:tcPr>
            <w:tcW w:type="dxa" w:w="3168"/>
            <w:shd w:fill="E8F1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244F55"/>
                <w:sz w:val="18"/>
              </w:rPr>
              <w:t>Последняя фаза закрыта физически</w:t>
            </w:r>
          </w:p>
        </w:tc>
        <w:tc>
          <w:tcPr>
            <w:tcW w:type="dxa" w:w="65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10" w:line="264" w:lineRule="auto"/>
            </w:pPr>
            <w:r/>
            <w:r>
              <w:rPr>
                <w:rFonts w:ascii="Calibri" w:hAnsi="Calibri" w:eastAsia="Calibri"/>
                <w:i w:val="0"/>
                <w:color w:val="29252B"/>
                <w:sz w:val="19"/>
              </w:rPr>
              <w:t>Остров спасён, сцена разрушена, свадьба перенесена. Никто не погиб; финальная шутка — счёт, который Кострюлька приносит Крайнеплоту.</w:t>
            </w:r>
          </w:p>
        </w:tc>
      </w:tr>
    </w:tbl>
    <w:p>
      <w:pPr>
        <w:spacing w:after="0" w:line="120" w:lineRule="auto"/>
      </w:pPr>
    </w:p>
    <w:p>
      <w:pPr>
        <w:keepLines/>
        <w:spacing w:before="120" w:after="160" w:line="283" w:lineRule="auto"/>
        <w:shd w:fill="E8F1F0"/>
        <w:pBdr>
          <w:left w:val="single" w:sz="18" w:space="8" w:color="35666B"/>
        </w:pBdr>
        <w:ind w:left="220" w:right="180"/>
      </w:pPr>
      <w:r>
        <w:rPr>
          <w:rFonts w:ascii="Calibri" w:hAnsi="Calibri" w:eastAsia="Calibri"/>
          <w:b/>
          <w:color w:val="35666B"/>
          <w:sz w:val="17"/>
        </w:rPr>
        <w:t>КУДА ПРИВЕСТИ СЦЕНУ</w:t>
        <w:br/>
      </w:r>
      <w:r>
        <w:rPr>
          <w:rFonts w:ascii="Calibri" w:hAnsi="Calibri" w:eastAsia="Calibri"/>
          <w:i w:val="0"/>
          <w:color w:val="29252B"/>
          <w:sz w:val="20"/>
        </w:rPr>
        <w:t>Остров спасён. Коротко показать цену последнего решения, судьбу записи и по одному кадру важных союзников; затем поставить точку.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9" w:h="16834"/>
      <w:pgMar w:top="1094" w:right="1037" w:bottom="1008" w:left="1037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b/>
        <w:color w:val="706970"/>
        <w:sz w:val="16"/>
      </w:rPr>
      <w:t xml:space="preserve">стр. </w:t>
    </w:r>
    <w:r>
      <w:rPr>
        <w:rFonts w:ascii="Calibri" w:hAnsi="Calibri" w:eastAsia="Calibri"/>
        <w:b/>
        <w:color w:val="706970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i/>
        <w:color w:val="67314B"/>
        <w:sz w:val="16"/>
      </w:rPr>
      <w:t>Только для мастера · игрокам не показывать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2" w:color="A66F2C"/>
      </w:pBdr>
    </w:pPr>
    <w:r>
      <w:rPr>
        <w:rFonts w:ascii="Calibri" w:hAnsi="Calibri" w:eastAsia="Calibri"/>
        <w:b/>
        <w:color w:val="706970"/>
        <w:sz w:val="15"/>
      </w:rPr>
      <w:t>ХРОНИКИ ВОСЬМИ ЗЕМЕЛЬ  ·  МАЛЬЧИШНИК КОНЦА СВЕТА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Calibri" w:hAnsi="Calibri" w:eastAsia="Calibri"/>
      <w:color w:val="29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80" w:line="240" w:lineRule="auto"/>
      <w:outlineLvl w:val="0"/>
      <w:pBdr>
        <w:bottom w:val="single" w:sz="8" w:space="5" w:color="A66F2C"/>
      </w:pBdr>
    </w:pPr>
    <w:rPr>
      <w:rFonts w:asciiTheme="majorHAnsi" w:eastAsiaTheme="majorEastAsia" w:hAnsiTheme="majorHAnsi" w:cstheme="majorBidi" w:ascii="Georgia" w:hAnsi="Georgia" w:eastAsia="Georgia"/>
      <w:b/>
      <w:bCs/>
      <w:color w:val="40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40" w:lineRule="auto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44F5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6731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Meta">
    <w:name w:val="Scene Meta"/>
    <w:pPr>
      <w:spacing w:before="0" w:after="100" w:line="240" w:lineRule="auto"/>
    </w:pPr>
    <w:rPr>
      <w:rFonts w:ascii="Calibri" w:hAnsi="Calibri" w:eastAsia="Calibri"/>
      <w:b w:val="0"/>
      <w:i w:val="0"/>
      <w:color w:val="706970"/>
      <w:sz w:val="17"/>
    </w:rPr>
  </w:style>
  <w:style w:type="paragraph" w:customStyle="1" w:styleId="GMSubheading">
    <w:name w:val="GM Subheading"/>
    <w:pPr>
      <w:keepNext/>
      <w:spacing w:before="180" w:after="80" w:line="240" w:lineRule="auto"/>
    </w:pPr>
    <w:rPr>
      <w:rFonts w:ascii="Calibri" w:hAnsi="Calibri" w:eastAsia="Calibri"/>
      <w:b/>
      <w:i w:val="0"/>
      <w:color w:val="244F55"/>
      <w:sz w:val="22"/>
    </w:rPr>
  </w:style>
  <w:style w:type="paragraph" w:customStyle="1" w:styleId="DialogueHeading">
    <w:name w:val="Dialogue Heading"/>
    <w:pPr>
      <w:keepNext/>
      <w:spacing w:before="160" w:after="40" w:line="240" w:lineRule="auto"/>
    </w:pPr>
    <w:rPr>
      <w:rFonts w:ascii="Calibri" w:hAnsi="Calibri" w:eastAsia="Calibri"/>
      <w:b/>
      <w:i w:val="0"/>
      <w:color w:val="67314B"/>
      <w:sz w:val="21"/>
    </w:rPr>
  </w:style>
  <w:style w:type="paragraph" w:customStyle="1" w:styleId="DialogueQuote">
    <w:name w:val="Dialogue Quote"/>
    <w:pPr>
      <w:spacing w:before="0" w:after="60" w:line="276" w:lineRule="auto"/>
    </w:pPr>
    <w:rPr>
      <w:rFonts w:ascii="Calibri" w:hAnsi="Calibri" w:eastAsia="Calibri"/>
      <w:b w:val="0"/>
      <w:i/>
      <w:color w:val="29252B"/>
      <w:sz w:val="21"/>
    </w:rPr>
  </w:style>
  <w:style w:type="paragraph" w:customStyle="1" w:styleId="DialogueMeta">
    <w:name w:val="Dialogue Meta"/>
    <w:pPr>
      <w:spacing w:before="0" w:after="100" w:line="252" w:lineRule="auto"/>
    </w:pPr>
    <w:rPr>
      <w:rFonts w:ascii="Calibri" w:hAnsi="Calibri" w:eastAsia="Calibri"/>
      <w:b w:val="0"/>
      <w:i w:val="0"/>
      <w:color w:val="706970"/>
      <w:sz w:val="18"/>
    </w:rPr>
  </w:style>
  <w:style w:type="paragraph" w:customStyle="1" w:styleId="ItemHeading">
    <w:name w:val="Item Heading"/>
    <w:pPr>
      <w:keepNext/>
      <w:spacing w:before="160" w:after="60" w:line="240" w:lineRule="auto"/>
    </w:pPr>
    <w:rPr>
      <w:rFonts w:ascii="Calibri" w:hAnsi="Calibri" w:eastAsia="Calibri"/>
      <w:b/>
      <w:i w:val="0"/>
      <w:color w:val="A66F2C"/>
      <w:sz w:val="21"/>
    </w:rPr>
  </w:style>
  <w:style w:type="paragraph" w:customStyle="1" w:styleId="TOC1Custom">
    <w:name w:val="TOC 1 Custom"/>
    <w:pPr>
      <w:spacing w:before="0" w:after="60" w:line="252" w:lineRule="auto"/>
    </w:pPr>
    <w:rPr>
      <w:rFonts w:ascii="Calibri" w:hAnsi="Calibri" w:eastAsia="Calibri"/>
      <w:b/>
      <w:i w:val="0"/>
      <w:color w:val="402033"/>
      <w:sz w:val="21"/>
    </w:rPr>
  </w:style>
  <w:style w:type="paragraph" w:customStyle="1" w:styleId="TOC2Custom">
    <w:name w:val="TOC 2 Custom"/>
    <w:pPr>
      <w:spacing w:before="0" w:after="40" w:line="252" w:lineRule="auto"/>
      <w:ind w:left="317"/>
    </w:pPr>
    <w:rPr>
      <w:rFonts w:ascii="Calibri" w:hAnsi="Calibri" w:eastAsia="Calibri"/>
      <w:b w:val="0"/>
      <w:i w:val="0"/>
      <w:color w:val="29252B"/>
      <w:sz w:val="19"/>
    </w:rPr>
  </w:style>
  <w:style w:type="paragraph" w:customStyle="1" w:styleId="VoiceHeading">
    <w:name w:val="Voice Heading"/>
    <w:pPr>
      <w:keepNext/>
      <w:spacing w:before="140" w:after="40" w:line="240" w:lineRule="auto"/>
    </w:pPr>
    <w:rPr>
      <w:rFonts w:ascii="Calibri" w:hAnsi="Calibri" w:eastAsia="Calibri"/>
      <w:b/>
      <w:i w:val="0"/>
      <w:color w:val="67314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Мальчишник конца света — шпаргалка мастера</dc:title>
  <dc:subject>Частный мастерский сценарий по восьми крупным игровым сценам</dc:subject>
  <dc:creator>Хроники Восьми Земель</dc:creator>
  <cp:keywords>D&amp;D, Пенисуэла, книга мастера, сценарий, шпаргалка</cp:keywords>
  <dc:description>Собрано из канонического content bundle кампании.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