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87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76445a29077766bed" o:bwmode="white" o:targetscreensize="800,600">
      <v:fill r:id="rId51745a29077766be5" o:title="tit_31575a29077766bf1" recolor="t" type="frame"/>
    </v:background>
  </w:background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5"/>
        <w:gridCol w:w="867"/>
      </w:tblGrid>
      <w:tr w:rsidR="0076326D">
        <w:tc>
          <w:tcPr>
            <w:tcW w:w="91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6C6C3C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KEJAKSAAN AGUNG REPUBLIK INDONESIA</w:t>
            </w:r>
          </w:p>
        </w:tc>
        <w:tc>
          <w:tcPr>
            <w:tcW w:w="8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CC7E09" w:rsidP="00CC7E0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BA-7</w:t>
            </w:r>
          </w:p>
        </w:tc>
      </w:tr>
      <w:tr w:rsidR="00A37887">
        <w:tc>
          <w:tcPr>
            <w:tcW w:w="91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887" w:rsidRDefault="00A37887">
            <w:pPr>
              <w:pStyle w:val="TableContents"/>
              <w:jc w:val="both"/>
              <w:rPr>
                <w:b/>
                <w:bCs/>
              </w:rPr>
            </w:pPr>
          </w:p>
        </w:tc>
        <w:tc>
          <w:tcPr>
            <w:tcW w:w="8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887" w:rsidRDefault="00A37887" w:rsidP="00CC7E09">
            <w:pPr>
              <w:pStyle w:val="TableContents"/>
              <w:rPr>
                <w:b/>
                <w:bCs/>
              </w:rPr>
            </w:pPr>
          </w:p>
        </w:tc>
      </w:tr>
    </w:tbl>
    <w:p w:rsidR="00E375A2" w:rsidRDefault="00E375A2">
      <w:pPr>
        <w:rPr>
          <w:vanish/>
        </w:rPr>
      </w:pPr>
    </w:p>
    <w:tbl>
      <w:tblPr>
        <w:tblW w:w="2599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</w:tblGrid>
      <w:tr w:rsidR="0076326D">
        <w:tc>
          <w:tcPr>
            <w:tcW w:w="25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AF707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76326D" w:rsidRDefault="006927F5">
      <w:pPr>
        <w:pStyle w:val="TableContents"/>
      </w:pPr>
      <w: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6"/>
        <w:gridCol w:w="5041"/>
        <w:gridCol w:w="2175"/>
      </w:tblGrid>
      <w:tr w:rsidR="0076326D">
        <w:tc>
          <w:tcPr>
            <w:tcW w:w="27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76326D">
            <w:pPr>
              <w:pStyle w:val="TableContents"/>
            </w:pPr>
          </w:p>
        </w:tc>
        <w:tc>
          <w:tcPr>
            <w:tcW w:w="50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AF707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BERITA ACARA</w:t>
            </w:r>
          </w:p>
          <w:p w:rsidR="0076326D" w:rsidRDefault="00AF707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PELAKSANAAN PERINTAH PENAHANAN / PENAHANAN LANJUTAN</w:t>
            </w:r>
          </w:p>
        </w:tc>
        <w:tc>
          <w:tcPr>
            <w:tcW w:w="21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76326D">
            <w:pPr>
              <w:pStyle w:val="TableContents"/>
            </w:pPr>
          </w:p>
        </w:tc>
      </w:tr>
    </w:tbl>
    <w:p w:rsidR="0076326D" w:rsidRDefault="0076326D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76326D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AF7076">
            <w:pPr>
              <w:pStyle w:val="TableContents"/>
            </w:pPr>
            <w:r>
              <w:t xml:space="preserve">         Pada hari ini </w:t>
            </w:r>
            <w:r w:rsidR="00B73C97">
              <w:rPr>
                <w:sz w:val="22"/>
                <w:szCs w:val="22"/>
              </w:rPr>
              <w:t xml:space="preserve">Minggu</w:t>
            </w:r>
            <w:r w:rsidR="00820D7F">
              <w:t xml:space="preserve">, tanggal </w:t>
            </w:r>
            <w:r w:rsidR="00820D7F">
              <w:rPr>
                <w:sz w:val="22"/>
                <w:szCs w:val="22"/>
              </w:rPr>
              <w:t xml:space="preserve">dua bulan Desember tahun dua ribu tujuh belas  </w:t>
            </w:r>
            <w:r>
              <w:t>saya Jaksa Penuntut Umum dalam perkara terdakwa :</w:t>
            </w:r>
          </w:p>
        </w:tc>
      </w:tr>
    </w:tbl>
    <w:p w:rsidR="0076326D" w:rsidRDefault="0076326D">
      <w:pPr>
        <w:pStyle w:val="Standard"/>
      </w:pPr>
    </w:p>
    <w:tbl>
      <w:tblPr>
        <w:tblW w:w="9362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9"/>
        <w:gridCol w:w="314"/>
        <w:gridCol w:w="5839"/>
      </w:tblGrid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Nama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 xml:space="preserve">TSK.07122017-0101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Tempat Lahir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 xml:space="preserve">JAKARTA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Umur/tanggal lahir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 xml:space="preserve">47/12 Maret 1970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Jenis kelamin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 xml:space="preserve">Laki-laki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Kebangsaan / kewarganegaraan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 xml:space="preserve">Indonesia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Tempat Tinggal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 xml:space="preserve">Komplek A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Agama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 xml:space="preserve">Budha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Pekerjaan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 xml:space="preserve">PNS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Pendidikan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 xml:space="preserve">Diploma I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Register Tahanan Nomor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 xml:space="preserve">Reg.tahanan.07122017-0101</w:t>
            </w:r>
          </w:p>
        </w:tc>
      </w:tr>
      <w:tr w:rsidR="006C6C3C"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Register Perkara Nomor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>
            <w:pPr>
              <w:pStyle w:val="TableContents"/>
            </w:pPr>
            <w:r>
              <w:t>:</w:t>
            </w:r>
          </w:p>
        </w:tc>
        <w:tc>
          <w:tcPr>
            <w:tcW w:w="58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C3C" w:rsidRDefault="006C6C3C" w:rsidP="00E33D48">
            <w:pPr>
              <w:pStyle w:val="TableContents"/>
            </w:pPr>
            <w:r>
              <w:t xml:space="preserve">PDM.07122017-01</w:t>
            </w:r>
          </w:p>
        </w:tc>
      </w:tr>
    </w:tbl>
    <w:p w:rsidR="0076326D" w:rsidRDefault="0076326D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76326D" w:rsidTr="003F746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AF7076" w:rsidP="004C63CF">
            <w:pPr>
              <w:pStyle w:val="TableContents"/>
              <w:jc w:val="both"/>
            </w:pPr>
            <w:r>
              <w:t xml:space="preserve">         Berdasarkan Surat Perintah </w:t>
            </w:r>
            <w:r w:rsidR="0073596E" w:rsidRPr="0073596E">
              <w:rPr>
                <w:bCs/>
              </w:rPr>
              <w:t xml:space="preserve">KEJAKSAAN AGUNG REPUBLIK INDONESIA</w:t>
            </w:r>
            <w:r w:rsidR="0073596E">
              <w:rPr>
                <w:b/>
                <w:bCs/>
              </w:rPr>
              <w:t xml:space="preserve"> </w:t>
            </w:r>
            <w:r>
              <w:t xml:space="preserve">Nomor </w:t>
            </w:r>
            <w:r w:rsidR="005F1970">
              <w:t xml:space="preserve">T7.07122017-0101 </w:t>
            </w:r>
            <w:r>
              <w:t xml:space="preserve">tanggal </w:t>
            </w:r>
            <w:r w:rsidR="00954EEB">
              <w:t xml:space="preserve">27 November 2017 </w:t>
            </w:r>
            <w:r>
              <w:t xml:space="preserve">untuk melakukan </w:t>
            </w:r>
            <w:r w:rsidR="00344BC5">
              <w:t xml:space="preserve">Menahan </w:t>
            </w:r>
            <w:r>
              <w:t xml:space="preserve">terhadap terdakwa yang didakwa </w:t>
            </w:r>
            <w:r w:rsidR="003D072B">
              <w:t xml:space="preserve">melanggar pasal UU NO.1 TAHUN 1946  Pasal 363 Ayat (1) Angka 1, </w:t>
            </w:r>
            <w:r w:rsidR="000508D8">
              <w:t xml:space="preserve"> terhitung mulai tanggal 26 November 2017</w:t>
            </w:r>
            <w:r w:rsidR="00FB37E9">
              <w:t xml:space="preserve"> di Rumah Tahanan</w:t>
            </w:r>
            <w:r w:rsidR="006927F5">
              <w:t xml:space="preserve"> salemba selama 2</w:t>
            </w:r>
            <w:r>
              <w:t xml:space="preserve"> </w:t>
            </w:r>
            <w:r w:rsidR="00C767E0">
              <w:t>hari</w:t>
            </w:r>
            <w:r w:rsidR="006E5DB4">
              <w:t xml:space="preserve"> </w:t>
            </w:r>
          </w:p>
        </w:tc>
      </w:tr>
      <w:tr w:rsidR="003F746E" w:rsidTr="003F746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6E" w:rsidRDefault="003F746E" w:rsidP="00E33D48">
            <w:pPr>
              <w:pStyle w:val="TableContents"/>
              <w:jc w:val="both"/>
            </w:pPr>
            <w:r>
              <w:t xml:space="preserve">        Menahan tersebut dilakukan, karena terdakwa dikhawatirkan akan melarikan diri, merusak atau menghilangkan barang bukti dan atau mengulangi tindak pidana *).</w:t>
            </w:r>
          </w:p>
        </w:tc>
      </w:tr>
    </w:tbl>
    <w:p w:rsidR="0076326D" w:rsidRDefault="0076326D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76326D" w:rsidTr="003F746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AF7076">
            <w:pPr>
              <w:pStyle w:val="TableContents"/>
              <w:jc w:val="both"/>
            </w:pPr>
            <w:r>
              <w:t xml:space="preserve">           Demikianlah Berita Acara ini dibuat dengan sebenar-benarnya atas kekuatan sumpah jabatan dan untuk memperkuat terdakwa membubuhkan tanda tangannya.</w:t>
            </w:r>
          </w:p>
        </w:tc>
      </w:tr>
    </w:tbl>
    <w:p w:rsidR="0076326D" w:rsidRDefault="0076326D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76326D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AF7076">
            <w:pPr>
              <w:pStyle w:val="TableContents"/>
              <w:jc w:val="both"/>
            </w:pPr>
            <w:r>
              <w:t xml:space="preserve">          Berita acara ini ditutup dan ditandatangani pada hari dan tanggal tersebut diatas.</w:t>
            </w:r>
          </w:p>
        </w:tc>
      </w:tr>
    </w:tbl>
    <w:p w:rsidR="0076326D" w:rsidRDefault="0076326D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  <w:gridCol w:w="1757"/>
        <w:gridCol w:w="4858"/>
      </w:tblGrid>
      <w:tr w:rsidR="0076326D">
        <w:tc>
          <w:tcPr>
            <w:tcW w:w="3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6326D" w:rsidRDefault="00AF707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Terdakwa,</w:t>
            </w: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AF707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</w:t>
            </w:r>
            <w:r w:rsidR="002144D7" w:rsidRPr="001947AB">
              <w:rPr>
                <w:b/>
              </w:rPr>
              <w:t xml:space="preserve">TSK.07122017-0101</w:t>
            </w:r>
            <w:r w:rsidR="00581AF7">
              <w:t xml:space="preserve"> </w:t>
            </w:r>
            <w:r w:rsidR="00F47DDF">
              <w:t xml:space="preserve"> </w:t>
            </w:r>
            <w:r>
              <w:rPr>
                <w:b/>
                <w:bCs/>
              </w:rPr>
              <w:t>)</w:t>
            </w:r>
          </w:p>
        </w:tc>
        <w:tc>
          <w:tcPr>
            <w:tcW w:w="175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48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6326D" w:rsidRDefault="00AF707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62267E" w:rsidRDefault="0062267E" w:rsidP="0062267E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Dr. REDA MANTHOVANI, S.H. ,M.H., LL.M.</w:t>
            </w:r>
          </w:p>
          <w:p w:rsidR="0076326D" w:rsidRDefault="0062267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Jaksa Utama Pratama</w:t>
            </w:r>
            <w:r w:rsidR="00AF7076">
              <w:rPr>
                <w:b/>
                <w:bCs/>
              </w:rPr>
              <w:t xml:space="preserve"> NIP.</w:t>
            </w:r>
            <w:r>
              <w:rPr>
                <w:b/>
                <w:bCs/>
              </w:rPr>
              <w:t xml:space="preserve"> 196906201994031005</w:t>
            </w:r>
          </w:p>
        </w:tc>
      </w:tr>
    </w:tbl>
    <w:p w:rsidR="0076326D" w:rsidRDefault="00AF7076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76326D"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76326D">
            <w:pPr>
              <w:pStyle w:val="TableContents"/>
            </w:pP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AF707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Kepala Rutan</w:t>
            </w: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76326D">
            <w:pPr>
              <w:pStyle w:val="TableContents"/>
              <w:jc w:val="center"/>
              <w:rPr>
                <w:b/>
                <w:bCs/>
              </w:rPr>
            </w:pPr>
          </w:p>
          <w:p w:rsidR="0076326D" w:rsidRDefault="001947AB" w:rsidP="001947A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</w:t>
            </w:r>
            <w:r w:rsidR="00666FFF">
              <w:rPr>
                <w:b/>
                <w:bCs/>
              </w:rPr>
              <w:t xml:space="preserve">Maman</w:t>
            </w:r>
            <w:r>
              <w:rPr>
                <w:b/>
                <w:bCs/>
              </w:rPr>
              <w:t xml:space="preserve">  </w:t>
            </w:r>
            <w:r w:rsidR="00AF7076">
              <w:rPr>
                <w:b/>
                <w:bCs/>
              </w:rPr>
              <w:t>)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326D" w:rsidRDefault="0076326D">
            <w:pPr>
              <w:pStyle w:val="TableContents"/>
            </w:pPr>
          </w:p>
        </w:tc>
      </w:tr>
    </w:tbl>
    <w:p w:rsidR="0076326D" w:rsidRDefault="0076326D">
      <w:pPr>
        <w:pStyle w:val="Standard"/>
      </w:pPr>
    </w:p>
    <w:sectPr xmlns:w="http://schemas.openxmlformats.org/wordprocessingml/2006/main" w:rsidR="0076326D" w:rsidSect="00EE4F04">
      <w:pgSz w:w="12240" w:h="18720"/>
      <w:pgMar w:top="900" w:right="1134" w:bottom="990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EB8" w:rsidRDefault="00657EB8">
      <w:r>
        <w:separator/>
      </w:r>
    </w:p>
  </w:endnote>
  <w:endnote w:type="continuationSeparator" w:id="0">
    <w:p w:rsidR="00657EB8" w:rsidRDefault="00657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jaVu Sans Mono">
    <w:charset w:val="00"/>
    <w:family w:val="modern"/>
    <w:pitch w:val="fixed"/>
  </w:font>
  <w:font w:name="Droid Sans Fallback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EB8" w:rsidRDefault="00657EB8">
      <w:r>
        <w:rPr>
          <w:color w:val="000000"/>
        </w:rPr>
        <w:separator/>
      </w:r>
    </w:p>
  </w:footnote>
  <w:footnote w:type="continuationSeparator" w:id="0">
    <w:p w:rsidR="00657EB8" w:rsidRDefault="00657E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481079">
    <w:multiLevelType w:val="hybridMultilevel"/>
    <w:lvl w:ilvl="0" w:tplc="30390625">
      <w:start w:val="1"/>
      <w:numFmt w:val="decimal"/>
      <w:lvlText w:val="%1."/>
      <w:lvlJc w:val="left"/>
      <w:pPr>
        <w:ind w:left="720" w:hanging="360"/>
      </w:pPr>
    </w:lvl>
    <w:lvl w:ilvl="1" w:tplc="30390625" w:tentative="1">
      <w:start w:val="1"/>
      <w:numFmt w:val="lowerLetter"/>
      <w:lvlText w:val="%2."/>
      <w:lvlJc w:val="left"/>
      <w:pPr>
        <w:ind w:left="1440" w:hanging="360"/>
      </w:pPr>
    </w:lvl>
    <w:lvl w:ilvl="2" w:tplc="30390625" w:tentative="1">
      <w:start w:val="1"/>
      <w:numFmt w:val="lowerRoman"/>
      <w:lvlText w:val="%3."/>
      <w:lvlJc w:val="right"/>
      <w:pPr>
        <w:ind w:left="2160" w:hanging="180"/>
      </w:pPr>
    </w:lvl>
    <w:lvl w:ilvl="3" w:tplc="30390625" w:tentative="1">
      <w:start w:val="1"/>
      <w:numFmt w:val="decimal"/>
      <w:lvlText w:val="%4."/>
      <w:lvlJc w:val="left"/>
      <w:pPr>
        <w:ind w:left="2880" w:hanging="360"/>
      </w:pPr>
    </w:lvl>
    <w:lvl w:ilvl="4" w:tplc="30390625" w:tentative="1">
      <w:start w:val="1"/>
      <w:numFmt w:val="lowerLetter"/>
      <w:lvlText w:val="%5."/>
      <w:lvlJc w:val="left"/>
      <w:pPr>
        <w:ind w:left="3600" w:hanging="360"/>
      </w:pPr>
    </w:lvl>
    <w:lvl w:ilvl="5" w:tplc="30390625" w:tentative="1">
      <w:start w:val="1"/>
      <w:numFmt w:val="lowerRoman"/>
      <w:lvlText w:val="%6."/>
      <w:lvlJc w:val="right"/>
      <w:pPr>
        <w:ind w:left="4320" w:hanging="180"/>
      </w:pPr>
    </w:lvl>
    <w:lvl w:ilvl="6" w:tplc="30390625" w:tentative="1">
      <w:start w:val="1"/>
      <w:numFmt w:val="decimal"/>
      <w:lvlText w:val="%7."/>
      <w:lvlJc w:val="left"/>
      <w:pPr>
        <w:ind w:left="5040" w:hanging="360"/>
      </w:pPr>
    </w:lvl>
    <w:lvl w:ilvl="7" w:tplc="30390625" w:tentative="1">
      <w:start w:val="1"/>
      <w:numFmt w:val="lowerLetter"/>
      <w:lvlText w:val="%8."/>
      <w:lvlJc w:val="left"/>
      <w:pPr>
        <w:ind w:left="5760" w:hanging="360"/>
      </w:pPr>
    </w:lvl>
    <w:lvl w:ilvl="8" w:tplc="303906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81078">
    <w:multiLevelType w:val="hybridMultilevel"/>
    <w:lvl w:ilvl="0" w:tplc="2653167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2481078">
    <w:abstractNumId w:val="42481078"/>
  </w:num>
  <w:num w:numId="42481079">
    <w:abstractNumId w:val="424810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6326D"/>
    <w:rsid w:val="000508D8"/>
    <w:rsid w:val="001159A1"/>
    <w:rsid w:val="001947AB"/>
    <w:rsid w:val="002144D7"/>
    <w:rsid w:val="00305EDE"/>
    <w:rsid w:val="003328BB"/>
    <w:rsid w:val="00344BC5"/>
    <w:rsid w:val="003D072B"/>
    <w:rsid w:val="003F746E"/>
    <w:rsid w:val="004837AA"/>
    <w:rsid w:val="004935F1"/>
    <w:rsid w:val="004C63CF"/>
    <w:rsid w:val="00537057"/>
    <w:rsid w:val="005449FB"/>
    <w:rsid w:val="00581AF7"/>
    <w:rsid w:val="005F1970"/>
    <w:rsid w:val="0062267E"/>
    <w:rsid w:val="00657EB8"/>
    <w:rsid w:val="00666FFF"/>
    <w:rsid w:val="006927F5"/>
    <w:rsid w:val="006C6C3C"/>
    <w:rsid w:val="006E5DB4"/>
    <w:rsid w:val="0073596E"/>
    <w:rsid w:val="0076326D"/>
    <w:rsid w:val="007872AB"/>
    <w:rsid w:val="00820D7F"/>
    <w:rsid w:val="008640B3"/>
    <w:rsid w:val="00954EEB"/>
    <w:rsid w:val="009F5CB0"/>
    <w:rsid w:val="00A37887"/>
    <w:rsid w:val="00AF7076"/>
    <w:rsid w:val="00B73C97"/>
    <w:rsid w:val="00C135F2"/>
    <w:rsid w:val="00C317F5"/>
    <w:rsid w:val="00C767E0"/>
    <w:rsid w:val="00CC7E09"/>
    <w:rsid w:val="00E375A2"/>
    <w:rsid w:val="00E55231"/>
    <w:rsid w:val="00ED65B6"/>
    <w:rsid w:val="00EE4F04"/>
    <w:rsid w:val="00F41BC9"/>
    <w:rsid w:val="00F47DDF"/>
    <w:rsid w:val="00F65D84"/>
    <w:rsid w:val="00FB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eastAsia="Droid Sans Fallback" w:hAnsi="DejaVu Sans Mono" w:cs="DejaVu Sans Mono"/>
      <w:sz w:val="20"/>
      <w:szCs w:val="20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eastAsia="Droid Sans Fallback" w:hAnsi="DejaVu Sans Mono" w:cs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164846800" Type="http://schemas.openxmlformats.org/officeDocument/2006/relationships/numbering" Target="numbering.xml"/><Relationship Id="rId968304443" Type="http://schemas.openxmlformats.org/officeDocument/2006/relationships/comments" Target="comments.xml"/><Relationship Id="rId51745a29077766be5" Type="http://schemas.openxmlformats.org/officeDocument/2006/relationships/image" Target="media/img51745a29077766be5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37</cp:revision>
  <dcterms:created xsi:type="dcterms:W3CDTF">2015-09-08T15:56:00Z</dcterms:created>
  <dcterms:modified xsi:type="dcterms:W3CDTF">2017-10-17T03:00:00Z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