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Overview for Stakeholders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UNWelcome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feedback confirmed these features are working as intended: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 a player, I want to be able to place demons and have them affect the neighbors and the world.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are able to place demons and affect the enemies. The demons work as currently intended.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a player I want to be able to move my camera around the world so I can focus on different areas of the map.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are able to move around the map with the camera. Players have also understood this without it being explained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user feedback identified these particular features need iteration: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 a player I want a game that makes sense to me so that I can play it easily.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are very confused while playing our game. Our conveyance needs to be improved. Neighbor behavior, neighbor paths, resource mechanics, enemy removal, and demon effects are all not clearly conveyed.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Prioritized List of Issues and Action/Non-Action Decisions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Proof of Concept Gameplay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Proving the fun of the intended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identified that </w:t>
      </w:r>
      <w:r w:rsidDel="00000000" w:rsidR="00000000" w:rsidRPr="00000000">
        <w:rPr>
          <w:rtl w:val="0"/>
        </w:rPr>
        <w:t xml:space="preserve">the conveyance of our game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tl w:val="0"/>
        </w:rPr>
        <w:t xml:space="preserve">failed to explain 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We need to focus on more dedicated tutorial levels, and significantly easier tutorial levels. - Priority 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Our art assets are not clearly conveying the purpose behind each demon or the neighbors. The purpose of each mechanic needs to be more clearly conveyed through the art. - Priority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did not understand the next turn mechanic or the resource mechanic. We need to more clearly convey this to the player.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did not clearly understand the enemy’s path. This must be explained in a tutorial level.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make demon functionality more clear - playtester did not find out how to display the range, icon was ambiguous as to functionality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Players did not understand environment. Obstacles/exits/witch/start need to be clearly conveyed in the art assets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players have understood our camera controls. We are not planning on changing those.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Sprint &lt;#&gt;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Vertical Slice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&lt;definition&gt;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identified that &lt;this feature&gt; has &lt;this particular issue&gt;.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&lt;This is what we are going to do to deal with this issue.&gt;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&lt;This is what we are not going to do to deal with this issue.&gt;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Sprint &lt;#&gt;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&lt;definition&gt;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identified that &lt;this feature&gt; has &lt;this particular issue&gt;.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&lt;This is what we are going to do to deal with this issue.&gt;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7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&lt;This is what we are not going to do to deal with this issue.&gt;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color w:val="a5a5a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Appendix A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Kleenex Test Observational Data</w:t>
      </w:r>
    </w:p>
    <w:tbl>
      <w:tblPr>
        <w:tblStyle w:val="Table1"/>
        <w:tblW w:w="9350.0" w:type="dxa"/>
        <w:jc w:val="left"/>
        <w:tblInd w:w="0.0" w:type="dxa"/>
        <w:tblBorders>
          <w:top w:color="d0d0d0" w:space="0" w:sz="4" w:val="single"/>
          <w:left w:color="d0d0d0" w:space="0" w:sz="4" w:val="single"/>
          <w:bottom w:color="d0d0d0" w:space="0" w:sz="4" w:val="single"/>
          <w:right w:color="d0d0d0" w:space="0" w:sz="4" w:val="single"/>
          <w:insideH w:color="d0d0d0" w:space="0" w:sz="4" w:val="single"/>
          <w:insideV w:color="d0d0d0" w:space="0" w:sz="4" w:val="single"/>
        </w:tblBorders>
        <w:tblLayout w:type="fixed"/>
        <w:tblLook w:val="04A0"/>
      </w:tblPr>
      <w:tblGrid>
        <w:gridCol w:w="985"/>
        <w:gridCol w:w="2521"/>
        <w:gridCol w:w="1889"/>
        <w:gridCol w:w="3955"/>
        <w:tblGridChange w:id="0">
          <w:tblGrid>
            <w:gridCol w:w="985"/>
            <w:gridCol w:w="2521"/>
            <w:gridCol w:w="1889"/>
            <w:gridCol w:w="3955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Tester/ Game 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Tester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 sec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Started level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hmmm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Creepy little boys (Neighbors)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Moving screen around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Slight smile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“That did work” – sliding screen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33 sec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push neighbors to yellow tile - read text at top of screen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 m 10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Placing a turret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“Found thru trial and error”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Tapped next turn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Maybe the pink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Where enemies go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Difficulty understanding colors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Talking to self about colors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1m 50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Experimenting with turret creation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Talking to self about things he can do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 m 10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Placed turret, turret didn’t fire immediately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confused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“That’s strange, not sure why” (Dev note: this is a bug)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Enemies made it to witch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3m 30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Neighbors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confused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“Said push neighbors, but these are obviously voodoo dolls”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4m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Placing and selling turret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“That’s weird”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4m 30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Experimenting with turrets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Slight frown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“That’s very strange, doesn’t make any sense to me” (turret firing bug)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5m 10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Trying to place turrets and use UI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Slight frown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“This is the strangest thing”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5m 15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Confused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“How’d I get up to 5 turns”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5m 45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Entered a new level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“Let’s try another level”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6m 25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Removing enemies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Furrowed brow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 they deactivate? (in reference to turrets)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Removing enemies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(Dev note: did not realize enemies are giving health when removed. Also not realizing resource mechanic exists)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 m 10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Seems to think he is running out of turns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7m 30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Placing more turrets, watching enemies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“Not sure what the goal is, or what I’m doing. There seems to be some timer mechanic that I’m not understanding.”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7m 40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Tapping next turn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Frown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“Some turns back for pushing them into yellow things” (Dev note: mistook health for turns)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Pushing next turn button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Seems aimless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from ending conversation: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 from the first level, it seems complex. Very daunting to the player.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Needs SIGNIFICANTLY easier levels to explain mechanics to the player.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Recommended using primitives to focus on the conveyance. Very confused about the neighbor voodoo dolls and demon icons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Feels like the game itself and the theme of the game don’t fit yet.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players to feel like they’re making some kind of headway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is too hard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 isn’t syncing up with the game and the mechanics - demon icons and neighbor icons.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level 1 as level 4. (Use this thinking as a baseline for creating tutorial levels)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intuitive to be able to place on the neighbor’s path or to be able to view turret indicators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Appendix B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Stakeholders Feedback Notes</w:t>
      </w:r>
    </w:p>
    <w:p w:rsidR="00000000" w:rsidDel="00000000" w:rsidP="00000000" w:rsidRDefault="00000000" w:rsidRPr="00000000">
      <w:pPr>
        <w:ind w:left="90" w:firstLine="0"/>
        <w:contextualSpacing w:val="0"/>
        <w:rPr/>
      </w:pPr>
      <w:r w:rsidDel="00000000" w:rsidR="00000000" w:rsidRPr="00000000">
        <w:rPr>
          <w:rtl w:val="0"/>
        </w:rPr>
        <w:t xml:space="preserve">We still need to improve conveyance. Very disappointed that we were not able to improve conveyance even though that was a very serious concern in our previous meeting. </w:t>
      </w:r>
    </w:p>
    <w:sectPr>
      <w:headerReference r:id="rId5" w:type="first"/>
      <w:headerReference r:id="rId6" w:type="even"/>
      <w:footerReference r:id="rId7" w:type="defaul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BleB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b w:val="1"/>
        <w:sz w:val="20"/>
        <w:szCs w:val="20"/>
        <w:rtl w:val="0"/>
      </w:rPr>
      <w:t xml:space="preserve">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b w:val="1"/>
        <w:sz w:val="20"/>
        <w:szCs w:val="20"/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b w:val="1"/>
        <w:sz w:val="20"/>
        <w:szCs w:val="20"/>
        <w:rtl w:val="0"/>
      </w:rPr>
      <w:t xml:space="preserve">10/16/2017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Team Name&gt;</w:t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#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#</w:t>
      <w:tab/>
      <w:t xml:space="preserve">current date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Sprint &lt;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#&gt;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ReviewConfidential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Gamename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✓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×"/>
      <w:lvlJc w:val="left"/>
      <w:pPr>
        <w:ind w:left="117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a5a5a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fefef" w:val="clear"/>
      </w:tcPr>
    </w:tblStylePr>
    <w:tblStylePr w:type="band1Vert">
      <w:tcPr>
        <w:shd w:fill="efefe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b2b2b2" w:space="0" w:sz="4" w:val="single"/>
          <w:left w:color="b2b2b2" w:space="0" w:sz="4" w:val="single"/>
          <w:bottom w:color="b2b2b2" w:space="0" w:sz="4" w:val="single"/>
          <w:right w:color="b2b2b2" w:space="0" w:sz="4" w:val="single"/>
          <w:insideH w:color="000000" w:space="0" w:sz="0" w:val="nil"/>
          <w:insideV w:color="000000" w:space="0" w:sz="0" w:val="nil"/>
        </w:tcBorders>
        <w:shd w:fill="b2b2b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2b2b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