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83" w:type="dxa"/>
        <w:jc w:val="center"/>
        <w:tblLook w:val="04A0" w:firstRow="1" w:lastRow="0" w:firstColumn="1" w:lastColumn="0" w:noHBand="0" w:noVBand="1"/>
      </w:tblPr>
      <w:tblGrid>
        <w:gridCol w:w="2556"/>
        <w:gridCol w:w="4293"/>
        <w:gridCol w:w="1998"/>
        <w:gridCol w:w="236"/>
      </w:tblGrid>
      <w:tr w:rsidR="009262FA" w:rsidRPr="00E17631" w:rsidTr="00E6600B">
        <w:trPr>
          <w:jc w:val="center"/>
        </w:trPr>
        <w:tc>
          <w:tcPr>
            <w:tcW w:w="2556" w:type="dxa"/>
            <w:shd w:val="clear" w:color="auto" w:fill="auto"/>
            <w:vAlign w:val="center"/>
          </w:tcPr>
          <w:p w:rsidR="009262FA" w:rsidRPr="00E17631" w:rsidRDefault="009262FA" w:rsidP="00E6600B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  <w:r>
              <w:rPr>
                <w:rFonts w:cs="Arial"/>
                <w:noProof/>
                <w:kern w:val="28"/>
                <w:sz w:val="20"/>
                <w:szCs w:val="20"/>
                <w:lang w:val="en-GB" w:eastAsia="en-GB"/>
              </w:rPr>
              <w:drawing>
                <wp:inline distT="0" distB="0" distL="0" distR="0">
                  <wp:extent cx="1457325" cy="10096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3" w:type="dxa"/>
            <w:shd w:val="clear" w:color="auto" w:fill="auto"/>
            <w:vAlign w:val="center"/>
          </w:tcPr>
          <w:p w:rsidR="009262FA" w:rsidRPr="00E17631" w:rsidRDefault="009262FA" w:rsidP="00E6600B">
            <w:pPr>
              <w:pStyle w:val="ListParagraph"/>
              <w:ind w:right="-321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kern w:val="28"/>
                <w:sz w:val="44"/>
                <w:szCs w:val="48"/>
                <w:lang w:val="en-GB"/>
              </w:rPr>
              <w:t>European Commission</w:t>
            </w:r>
          </w:p>
          <w:p w:rsidR="009262FA" w:rsidRPr="00E17631" w:rsidRDefault="009262FA" w:rsidP="00E6600B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E17631">
              <w:rPr>
                <w:rFonts w:cs="Arial"/>
                <w:b/>
                <w:kern w:val="28"/>
                <w:sz w:val="22"/>
                <w:szCs w:val="22"/>
                <w:lang w:val="en-GB"/>
              </w:rPr>
              <w:t>DIRECTORATE GENERAL</w:t>
            </w:r>
          </w:p>
          <w:p w:rsidR="009262FA" w:rsidRPr="00E17631" w:rsidRDefault="000D4A1C" w:rsidP="00E6600B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>
              <w:fldChar w:fldCharType="begin"/>
            </w:r>
            <w:r>
              <w:instrText xml:space="preserve"> DOCPROPERTY  Directorate \* MERGEFORMAT</w:instrText>
            </w:r>
            <w:r>
              <w:fldChar w:fldCharType="separate"/>
            </w:r>
            <w:r w:rsidR="009262FA" w:rsidRPr="00E17631">
              <w:rPr>
                <w:rFonts w:cs="Arial"/>
                <w:bCs/>
                <w:kern w:val="28"/>
                <w:sz w:val="22"/>
                <w:szCs w:val="22"/>
              </w:rPr>
              <w:t>&lt;INFORMATICS&gt;</w:t>
            </w:r>
            <w:r>
              <w:rPr>
                <w:rFonts w:cs="Arial"/>
                <w:bCs/>
                <w:kern w:val="28"/>
                <w:sz w:val="22"/>
                <w:szCs w:val="22"/>
              </w:rPr>
              <w:fldChar w:fldCharType="end"/>
            </w:r>
          </w:p>
          <w:p w:rsidR="009262FA" w:rsidRPr="00E17631" w:rsidRDefault="009262FA" w:rsidP="00E6600B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998" w:type="dxa"/>
          </w:tcPr>
          <w:p w:rsidR="009262FA" w:rsidRPr="00E17631" w:rsidRDefault="009262FA" w:rsidP="00E6600B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>
              <w:rPr>
                <w:rFonts w:cs="Arial"/>
                <w:b/>
                <w:noProof/>
                <w:kern w:val="28"/>
                <w:sz w:val="44"/>
                <w:szCs w:val="48"/>
                <w:lang w:val="en-GB" w:eastAsia="en-GB"/>
              </w:rPr>
              <w:drawing>
                <wp:inline distT="0" distB="0" distL="0" distR="0">
                  <wp:extent cx="1114425" cy="1181100"/>
                  <wp:effectExtent l="0" t="0" r="9525" b="0"/>
                  <wp:docPr id="1" name="Picture 1" descr="logo RUP@EC-Fixed-v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RUP@EC-Fixed-v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9262FA" w:rsidRPr="00E17631" w:rsidRDefault="009262FA" w:rsidP="00E6600B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</w:p>
        </w:tc>
      </w:tr>
    </w:tbl>
    <w:p w:rsidR="008872CE" w:rsidRDefault="000D4A1C"/>
    <w:p w:rsidR="009262FA" w:rsidRDefault="009262FA"/>
    <w:p w:rsidR="009262FA" w:rsidRDefault="009262FA" w:rsidP="009262FA">
      <w:pPr>
        <w:pStyle w:val="Title"/>
      </w:pPr>
      <w:r>
        <w:t>Select Destination Party when Creating New Messages</w:t>
      </w:r>
    </w:p>
    <w:p w:rsidR="009262FA" w:rsidRDefault="009262FA" w:rsidP="009262FA"/>
    <w:p w:rsidR="009262FA" w:rsidRDefault="009262FA" w:rsidP="009262FA"/>
    <w:p w:rsidR="009262FA" w:rsidRDefault="009262FA" w:rsidP="009262FA"/>
    <w:p w:rsidR="009262FA" w:rsidRDefault="009262FA" w:rsidP="009262FA"/>
    <w:p w:rsidR="009262FA" w:rsidRDefault="009262FA" w:rsidP="009262FA"/>
    <w:p w:rsidR="009262FA" w:rsidRDefault="009262FA" w:rsidP="009262FA"/>
    <w:p w:rsidR="009262FA" w:rsidRDefault="009262FA" w:rsidP="009262FA"/>
    <w:p w:rsidR="009262FA" w:rsidRDefault="009262FA" w:rsidP="009262FA"/>
    <w:p w:rsidR="009262FA" w:rsidRDefault="009262FA" w:rsidP="009262FA"/>
    <w:p w:rsidR="009262FA" w:rsidRDefault="009262FA" w:rsidP="009262FA"/>
    <w:p w:rsidR="009262FA" w:rsidRDefault="009262FA" w:rsidP="009262FA"/>
    <w:p w:rsidR="009262FA" w:rsidRDefault="009262FA" w:rsidP="009262FA"/>
    <w:p w:rsidR="009262FA" w:rsidRDefault="009262FA" w:rsidP="009262FA"/>
    <w:tbl>
      <w:tblPr>
        <w:tblStyle w:val="TableGrid"/>
        <w:tblW w:w="0" w:type="auto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4644"/>
      </w:tblGrid>
      <w:tr w:rsidR="009262FA" w:rsidTr="009262FA">
        <w:tc>
          <w:tcPr>
            <w:tcW w:w="1842" w:type="dxa"/>
          </w:tcPr>
          <w:p w:rsidR="009262FA" w:rsidRDefault="009262FA" w:rsidP="009262FA">
            <w:r>
              <w:t>Author</w:t>
            </w:r>
          </w:p>
        </w:tc>
        <w:tc>
          <w:tcPr>
            <w:tcW w:w="4644" w:type="dxa"/>
          </w:tcPr>
          <w:p w:rsidR="009262FA" w:rsidRDefault="009262FA" w:rsidP="009262FA">
            <w:r>
              <w:t>Anamaria BATRINU (DIGIT-EXT)</w:t>
            </w:r>
          </w:p>
        </w:tc>
      </w:tr>
      <w:tr w:rsidR="009262FA" w:rsidTr="009262FA">
        <w:tc>
          <w:tcPr>
            <w:tcW w:w="1842" w:type="dxa"/>
          </w:tcPr>
          <w:p w:rsidR="009262FA" w:rsidRDefault="009262FA" w:rsidP="009262FA">
            <w:r>
              <w:t>Created</w:t>
            </w:r>
          </w:p>
        </w:tc>
        <w:tc>
          <w:tcPr>
            <w:tcW w:w="4644" w:type="dxa"/>
          </w:tcPr>
          <w:p w:rsidR="009262FA" w:rsidRDefault="009262FA" w:rsidP="009262FA">
            <w:r>
              <w:t>04/09/2017</w:t>
            </w:r>
          </w:p>
        </w:tc>
      </w:tr>
      <w:tr w:rsidR="009262FA" w:rsidTr="009262FA">
        <w:tc>
          <w:tcPr>
            <w:tcW w:w="1842" w:type="dxa"/>
          </w:tcPr>
          <w:p w:rsidR="009262FA" w:rsidRDefault="009262FA" w:rsidP="009262FA">
            <w:r>
              <w:t>Last Updated</w:t>
            </w:r>
          </w:p>
        </w:tc>
        <w:tc>
          <w:tcPr>
            <w:tcW w:w="4644" w:type="dxa"/>
          </w:tcPr>
          <w:p w:rsidR="009262FA" w:rsidRDefault="009262FA" w:rsidP="001674A7">
            <w:r>
              <w:t>0</w:t>
            </w:r>
            <w:r w:rsidR="001674A7">
              <w:t>6</w:t>
            </w:r>
            <w:r>
              <w:t>/09/2017</w:t>
            </w:r>
          </w:p>
        </w:tc>
      </w:tr>
    </w:tbl>
    <w:p w:rsidR="009262FA" w:rsidRDefault="009262FA" w:rsidP="00ED6287">
      <w:pPr>
        <w:pageBreakBefore/>
        <w:spacing w:before="200"/>
        <w:rPr>
          <w:rStyle w:val="Strong"/>
        </w:rPr>
      </w:pPr>
      <w:r w:rsidRPr="009262FA">
        <w:rPr>
          <w:rStyle w:val="Strong"/>
        </w:rPr>
        <w:lastRenderedPageBreak/>
        <w:t>Summary of Changes</w:t>
      </w:r>
    </w:p>
    <w:p w:rsidR="00ED6287" w:rsidRDefault="00ED6287" w:rsidP="00ED6287">
      <w:pPr>
        <w:rPr>
          <w:rStyle w:val="Strong"/>
        </w:rPr>
      </w:pPr>
      <w:r w:rsidRPr="00E17631">
        <w:rPr>
          <w:rFonts w:cs="Arial"/>
          <w:color w:val="000000"/>
        </w:rPr>
        <w:t>Changes to this document are summarized in the following table in reverse chronological order (latest version first).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87"/>
        <w:gridCol w:w="1298"/>
        <w:gridCol w:w="2076"/>
        <w:gridCol w:w="4927"/>
      </w:tblGrid>
      <w:tr w:rsidR="009262FA" w:rsidTr="0092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9262FA" w:rsidRDefault="009262FA" w:rsidP="009262FA">
            <w:pPr>
              <w:rPr>
                <w:rStyle w:val="Strong"/>
              </w:rPr>
            </w:pPr>
            <w:r>
              <w:rPr>
                <w:rStyle w:val="Strong"/>
              </w:rPr>
              <w:t>Revision</w:t>
            </w:r>
          </w:p>
        </w:tc>
        <w:tc>
          <w:tcPr>
            <w:tcW w:w="1298" w:type="dxa"/>
          </w:tcPr>
          <w:p w:rsidR="009262FA" w:rsidRDefault="009262FA" w:rsidP="00926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Date</w:t>
            </w:r>
          </w:p>
        </w:tc>
        <w:tc>
          <w:tcPr>
            <w:tcW w:w="2076" w:type="dxa"/>
          </w:tcPr>
          <w:p w:rsidR="009262FA" w:rsidRDefault="009262FA" w:rsidP="00926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Created by</w:t>
            </w:r>
          </w:p>
        </w:tc>
        <w:tc>
          <w:tcPr>
            <w:tcW w:w="4927" w:type="dxa"/>
          </w:tcPr>
          <w:p w:rsidR="009262FA" w:rsidRDefault="009262FA" w:rsidP="00926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Short Description of Changes</w:t>
            </w:r>
          </w:p>
        </w:tc>
      </w:tr>
      <w:tr w:rsidR="009262FA" w:rsidTr="00ED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9262FA" w:rsidRPr="009262FA" w:rsidRDefault="009262FA" w:rsidP="009262FA">
            <w:pPr>
              <w:rPr>
                <w:rStyle w:val="Strong"/>
              </w:rPr>
            </w:pPr>
            <w:r w:rsidRPr="009262FA">
              <w:rPr>
                <w:rStyle w:val="Strong"/>
              </w:rPr>
              <w:t>0.01</w:t>
            </w:r>
          </w:p>
        </w:tc>
        <w:tc>
          <w:tcPr>
            <w:tcW w:w="1298" w:type="dxa"/>
          </w:tcPr>
          <w:p w:rsidR="009262FA" w:rsidRPr="009262FA" w:rsidRDefault="009262FA" w:rsidP="0092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</w:rPr>
            </w:pPr>
            <w:r w:rsidRPr="009262FA">
              <w:rPr>
                <w:rStyle w:val="Strong"/>
                <w:b w:val="0"/>
              </w:rPr>
              <w:t>04/09/2017</w:t>
            </w:r>
          </w:p>
        </w:tc>
        <w:tc>
          <w:tcPr>
            <w:tcW w:w="2076" w:type="dxa"/>
          </w:tcPr>
          <w:p w:rsidR="009262FA" w:rsidRPr="009262FA" w:rsidRDefault="009262FA" w:rsidP="0092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</w:rPr>
            </w:pPr>
            <w:r w:rsidRPr="009262FA">
              <w:rPr>
                <w:rStyle w:val="Strong"/>
                <w:b w:val="0"/>
              </w:rPr>
              <w:t>BATRINU Anamaria (DIGIT-EXT)</w:t>
            </w:r>
          </w:p>
        </w:tc>
        <w:tc>
          <w:tcPr>
            <w:tcW w:w="4927" w:type="dxa"/>
          </w:tcPr>
          <w:p w:rsidR="009262FA" w:rsidRPr="00ED6287" w:rsidRDefault="009262FA" w:rsidP="00ED6287">
            <w:pPr>
              <w:shd w:val="clear" w:color="auto" w:fill="FFFFFF"/>
              <w:spacing w:before="100" w:beforeAutospacing="1" w:after="100" w:afterAutospacing="1"/>
              <w:ind w:left="3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Arial" w:eastAsia="Times New Roman" w:hAnsi="Arial" w:cs="Arial"/>
                <w:b w:val="0"/>
                <w:bCs w:val="0"/>
                <w:color w:val="333333"/>
                <w:sz w:val="21"/>
                <w:szCs w:val="21"/>
                <w:lang w:val="en" w:eastAsia="en-GB"/>
              </w:rPr>
            </w:pPr>
            <w:r w:rsidRPr="009262FA">
              <w:rPr>
                <w:rStyle w:val="Strong"/>
                <w:b w:val="0"/>
              </w:rPr>
              <w:t xml:space="preserve">First draft based on </w:t>
            </w:r>
            <w:r w:rsidRPr="00ED6287">
              <w:rPr>
                <w:rFonts w:asciiTheme="minorHAnsi" w:hAnsiTheme="minorHAnsi" w:cs="Arial"/>
                <w:color w:val="333333"/>
                <w:lang w:val="en"/>
              </w:rPr>
              <w:t>ETXWEB-CR2016-07</w:t>
            </w:r>
            <w:r w:rsidR="00ED6287">
              <w:rPr>
                <w:rFonts w:asciiTheme="minorHAnsi" w:hAnsiTheme="minorHAnsi" w:cs="Arial"/>
                <w:color w:val="333333"/>
                <w:lang w:val="en"/>
              </w:rPr>
              <w:t xml:space="preserve"> (see JIRA </w:t>
            </w:r>
            <w:hyperlink r:id="rId11" w:history="1">
              <w:r w:rsidR="00ED6287" w:rsidRPr="00ED6287">
                <w:rPr>
                  <w:rStyle w:val="Hyperlink"/>
                  <w:rFonts w:asciiTheme="minorHAnsi" w:hAnsiTheme="minorHAnsi" w:cs="Arial"/>
                  <w:lang w:val="en"/>
                </w:rPr>
                <w:t>ETX-1988</w:t>
              </w:r>
            </w:hyperlink>
            <w:r w:rsidR="00ED6287" w:rsidRPr="00ED6287">
              <w:rPr>
                <w:rFonts w:asciiTheme="minorHAnsi" w:hAnsiTheme="minorHAnsi" w:cs="Arial"/>
                <w:color w:val="333333"/>
                <w:lang w:val="en"/>
              </w:rPr>
              <w:t>)</w:t>
            </w:r>
          </w:p>
        </w:tc>
      </w:tr>
      <w:tr w:rsidR="005D3CFA" w:rsidTr="00ED6287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5D3CFA" w:rsidRPr="009262FA" w:rsidRDefault="005D3CFA" w:rsidP="009262FA">
            <w:pPr>
              <w:rPr>
                <w:rStyle w:val="Strong"/>
              </w:rPr>
            </w:pPr>
            <w:r>
              <w:rPr>
                <w:rStyle w:val="Strong"/>
              </w:rPr>
              <w:t>0.02</w:t>
            </w:r>
          </w:p>
        </w:tc>
        <w:tc>
          <w:tcPr>
            <w:tcW w:w="1298" w:type="dxa"/>
          </w:tcPr>
          <w:p w:rsidR="005D3CFA" w:rsidRPr="009262FA" w:rsidRDefault="005D3CFA" w:rsidP="00926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07/09/2017</w:t>
            </w:r>
          </w:p>
        </w:tc>
        <w:tc>
          <w:tcPr>
            <w:tcW w:w="2076" w:type="dxa"/>
          </w:tcPr>
          <w:p w:rsidR="005D3CFA" w:rsidRPr="009262FA" w:rsidRDefault="005D3CFA" w:rsidP="00926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</w:rPr>
            </w:pPr>
            <w:r w:rsidRPr="009262FA">
              <w:rPr>
                <w:rStyle w:val="Strong"/>
                <w:b w:val="0"/>
              </w:rPr>
              <w:t>BATRINU Anamaria (DIGIT-EXT)</w:t>
            </w:r>
          </w:p>
        </w:tc>
        <w:tc>
          <w:tcPr>
            <w:tcW w:w="4927" w:type="dxa"/>
          </w:tcPr>
          <w:p w:rsidR="005D3CFA" w:rsidRPr="009262FA" w:rsidRDefault="005D3CFA" w:rsidP="005D3CFA">
            <w:pPr>
              <w:shd w:val="clear" w:color="auto" w:fill="FFFFFF"/>
              <w:spacing w:before="100" w:beforeAutospacing="1" w:after="100" w:afterAutospacing="1"/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Update following comments from developers</w:t>
            </w:r>
          </w:p>
        </w:tc>
      </w:tr>
      <w:tr w:rsidR="00D217DD" w:rsidTr="00ED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D217DD" w:rsidRDefault="00D217DD" w:rsidP="009262FA">
            <w:pPr>
              <w:rPr>
                <w:rStyle w:val="Strong"/>
              </w:rPr>
            </w:pPr>
            <w:r>
              <w:rPr>
                <w:rStyle w:val="Strong"/>
              </w:rPr>
              <w:t>0.03</w:t>
            </w:r>
          </w:p>
        </w:tc>
        <w:tc>
          <w:tcPr>
            <w:tcW w:w="1298" w:type="dxa"/>
          </w:tcPr>
          <w:p w:rsidR="00D217DD" w:rsidRDefault="00D217DD" w:rsidP="0092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08/09/2017</w:t>
            </w:r>
          </w:p>
        </w:tc>
        <w:tc>
          <w:tcPr>
            <w:tcW w:w="2076" w:type="dxa"/>
          </w:tcPr>
          <w:p w:rsidR="00D217DD" w:rsidRPr="009262FA" w:rsidRDefault="00D217DD" w:rsidP="00752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</w:rPr>
            </w:pPr>
            <w:r w:rsidRPr="009262FA">
              <w:rPr>
                <w:rStyle w:val="Strong"/>
                <w:b w:val="0"/>
              </w:rPr>
              <w:t>BATRINU Anamaria (DIGIT-EXT)</w:t>
            </w:r>
          </w:p>
        </w:tc>
        <w:tc>
          <w:tcPr>
            <w:tcW w:w="4927" w:type="dxa"/>
          </w:tcPr>
          <w:p w:rsidR="00D217DD" w:rsidRDefault="00D217DD" w:rsidP="005D3CFA">
            <w:pPr>
              <w:shd w:val="clear" w:color="auto" w:fill="FFFFFF"/>
              <w:spacing w:before="100" w:beforeAutospacing="1" w:after="100" w:afterAutospacing="1"/>
              <w:ind w:left="3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Update following the clarification of the difference in storing and using Certificate (Web vs. Node)</w:t>
            </w:r>
          </w:p>
        </w:tc>
      </w:tr>
      <w:tr w:rsidR="00812DE7" w:rsidTr="00ED6287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812DE7" w:rsidRDefault="00812DE7" w:rsidP="009262FA">
            <w:pPr>
              <w:rPr>
                <w:rStyle w:val="Strong"/>
              </w:rPr>
            </w:pPr>
            <w:r>
              <w:rPr>
                <w:rStyle w:val="Strong"/>
              </w:rPr>
              <w:t>0.04</w:t>
            </w:r>
          </w:p>
        </w:tc>
        <w:tc>
          <w:tcPr>
            <w:tcW w:w="1298" w:type="dxa"/>
          </w:tcPr>
          <w:p w:rsidR="00812DE7" w:rsidRDefault="00812DE7" w:rsidP="00926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12/09/2017</w:t>
            </w:r>
          </w:p>
        </w:tc>
        <w:tc>
          <w:tcPr>
            <w:tcW w:w="2076" w:type="dxa"/>
          </w:tcPr>
          <w:p w:rsidR="00812DE7" w:rsidRPr="009262FA" w:rsidRDefault="00812DE7" w:rsidP="00752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</w:rPr>
            </w:pPr>
            <w:r w:rsidRPr="009262FA">
              <w:rPr>
                <w:rStyle w:val="Strong"/>
                <w:b w:val="0"/>
              </w:rPr>
              <w:t>BATRINU Anamaria (DIGIT-EXT)</w:t>
            </w:r>
          </w:p>
        </w:tc>
        <w:tc>
          <w:tcPr>
            <w:tcW w:w="4927" w:type="dxa"/>
          </w:tcPr>
          <w:p w:rsidR="00812DE7" w:rsidRDefault="00812DE7" w:rsidP="00642820">
            <w:pPr>
              <w:shd w:val="clear" w:color="auto" w:fill="FFFFFF"/>
              <w:spacing w:before="100" w:beforeAutospacing="1" w:after="100" w:afterAutospacing="1"/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Added </w:t>
            </w:r>
            <w:r w:rsidR="00642820">
              <w:rPr>
                <w:rStyle w:val="Strong"/>
                <w:b w:val="0"/>
              </w:rPr>
              <w:t xml:space="preserve">information on Integrity level in </w:t>
            </w:r>
            <w:r>
              <w:rPr>
                <w:rStyle w:val="Strong"/>
                <w:b w:val="0"/>
              </w:rPr>
              <w:t xml:space="preserve">section </w:t>
            </w:r>
            <w:r w:rsidR="00642820">
              <w:rPr>
                <w:rStyle w:val="Strong"/>
                <w:b w:val="0"/>
              </w:rPr>
              <w:fldChar w:fldCharType="begin"/>
            </w:r>
            <w:r w:rsidR="00642820">
              <w:rPr>
                <w:rStyle w:val="Strong"/>
                <w:b w:val="0"/>
              </w:rPr>
              <w:instrText xml:space="preserve"> REF _Ref493493960 \r \h </w:instrText>
            </w:r>
            <w:r w:rsidR="00642820">
              <w:rPr>
                <w:rStyle w:val="Strong"/>
                <w:b w:val="0"/>
              </w:rPr>
            </w:r>
            <w:r w:rsidR="00642820">
              <w:rPr>
                <w:rStyle w:val="Strong"/>
                <w:b w:val="0"/>
              </w:rPr>
              <w:fldChar w:fldCharType="separate"/>
            </w:r>
            <w:r w:rsidR="00642820">
              <w:rPr>
                <w:rStyle w:val="Strong"/>
                <w:b w:val="0"/>
              </w:rPr>
              <w:t>7</w:t>
            </w:r>
            <w:r w:rsidR="00642820">
              <w:rPr>
                <w:rStyle w:val="Strong"/>
                <w:b w:val="0"/>
              </w:rPr>
              <w:fldChar w:fldCharType="end"/>
            </w:r>
            <w:r w:rsidR="00642820">
              <w:rPr>
                <w:rStyle w:val="Strong"/>
                <w:b w:val="0"/>
              </w:rPr>
              <w:t xml:space="preserve"> </w:t>
            </w:r>
            <w:bookmarkStart w:id="0" w:name="_GoBack"/>
            <w:bookmarkEnd w:id="0"/>
            <w:r w:rsidR="00642820">
              <w:rPr>
                <w:rStyle w:val="Strong"/>
                <w:b w:val="0"/>
              </w:rPr>
              <w:fldChar w:fldCharType="begin"/>
            </w:r>
            <w:r w:rsidR="00642820">
              <w:rPr>
                <w:rStyle w:val="Strong"/>
                <w:b w:val="0"/>
              </w:rPr>
              <w:instrText xml:space="preserve"> REF _Ref493493950 \h </w:instrText>
            </w:r>
            <w:r w:rsidR="00642820">
              <w:rPr>
                <w:rStyle w:val="Strong"/>
                <w:b w:val="0"/>
              </w:rPr>
            </w:r>
            <w:r w:rsidR="00642820">
              <w:rPr>
                <w:rStyle w:val="Strong"/>
                <w:b w:val="0"/>
              </w:rPr>
              <w:fldChar w:fldCharType="separate"/>
            </w:r>
            <w:r w:rsidR="00642820">
              <w:t>System builds and sends the message</w:t>
            </w:r>
            <w:r w:rsidR="00642820">
              <w:rPr>
                <w:rStyle w:val="Strong"/>
                <w:b w:val="0"/>
              </w:rPr>
              <w:fldChar w:fldCharType="end"/>
            </w:r>
          </w:p>
        </w:tc>
      </w:tr>
    </w:tbl>
    <w:p w:rsidR="00ED6287" w:rsidRPr="00E17631" w:rsidRDefault="00ED6287" w:rsidP="00ED6287">
      <w:pPr>
        <w:spacing w:before="200"/>
        <w:rPr>
          <w:rFonts w:cs="Arial"/>
          <w:b/>
          <w:bCs/>
          <w:color w:val="000000"/>
        </w:rPr>
      </w:pPr>
      <w:r w:rsidRPr="00E17631">
        <w:rPr>
          <w:rFonts w:cs="Arial"/>
          <w:b/>
          <w:bCs/>
          <w:color w:val="000000"/>
        </w:rPr>
        <w:t xml:space="preserve">Configuration Management: Document Location </w:t>
      </w:r>
    </w:p>
    <w:p w:rsidR="00ED6287" w:rsidRDefault="00ED6287" w:rsidP="00ED6287">
      <w:pPr>
        <w:rPr>
          <w:rFonts w:cs="Arial"/>
          <w:color w:val="7F7F7F"/>
        </w:rPr>
      </w:pPr>
      <w:r w:rsidRPr="00E17631">
        <w:rPr>
          <w:rFonts w:cs="Arial"/>
        </w:rPr>
        <w:t xml:space="preserve">The latest version of this controlled document is stored in </w:t>
      </w:r>
      <w:hyperlink r:id="rId12" w:history="1">
        <w:r w:rsidRPr="009F3DC8">
          <w:rPr>
            <w:rStyle w:val="Hyperlink"/>
            <w:rFonts w:eastAsia="Times New Roman" w:cs="Arial"/>
            <w:szCs w:val="20"/>
          </w:rPr>
          <w:t>[this location]</w:t>
        </w:r>
        <w:r w:rsidRPr="009F3DC8">
          <w:rPr>
            <w:rStyle w:val="Hyperlink"/>
            <w:rFonts w:cs="Arial"/>
          </w:rPr>
          <w:t>.</w:t>
        </w:r>
      </w:hyperlink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n-GB" w:eastAsia="en-US"/>
        </w:rPr>
        <w:id w:val="4965378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D6287" w:rsidRDefault="00ED6287" w:rsidP="00ED6287">
          <w:pPr>
            <w:pStyle w:val="TOCHeading"/>
            <w:pageBreakBefore/>
          </w:pPr>
          <w:r>
            <w:t>Contents</w:t>
          </w:r>
        </w:p>
        <w:p w:rsidR="00903DAE" w:rsidRDefault="00ED6287">
          <w:pPr>
            <w:pStyle w:val="TOC1"/>
            <w:tabs>
              <w:tab w:val="right" w:leader="dot" w:pos="9062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493901" w:history="1">
            <w:r w:rsidR="00903DAE" w:rsidRPr="006E493F">
              <w:rPr>
                <w:rStyle w:val="Hyperlink"/>
                <w:noProof/>
              </w:rPr>
              <w:t>Use Case Description</w:t>
            </w:r>
            <w:r w:rsidR="00903DAE">
              <w:rPr>
                <w:noProof/>
                <w:webHidden/>
              </w:rPr>
              <w:tab/>
            </w:r>
            <w:r w:rsidR="00903DAE">
              <w:rPr>
                <w:noProof/>
                <w:webHidden/>
              </w:rPr>
              <w:fldChar w:fldCharType="begin"/>
            </w:r>
            <w:r w:rsidR="00903DAE">
              <w:rPr>
                <w:noProof/>
                <w:webHidden/>
              </w:rPr>
              <w:instrText xml:space="preserve"> PAGEREF _Toc493493901 \h </w:instrText>
            </w:r>
            <w:r w:rsidR="00903DAE">
              <w:rPr>
                <w:noProof/>
                <w:webHidden/>
              </w:rPr>
            </w:r>
            <w:r w:rsidR="00903DAE">
              <w:rPr>
                <w:noProof/>
                <w:webHidden/>
              </w:rPr>
              <w:fldChar w:fldCharType="separate"/>
            </w:r>
            <w:r w:rsidR="00903DAE">
              <w:rPr>
                <w:noProof/>
                <w:webHidden/>
              </w:rPr>
              <w:t>4</w:t>
            </w:r>
            <w:r w:rsidR="00903DAE">
              <w:rPr>
                <w:noProof/>
                <w:webHidden/>
              </w:rPr>
              <w:fldChar w:fldCharType="end"/>
            </w:r>
          </w:hyperlink>
        </w:p>
        <w:p w:rsidR="00903DAE" w:rsidRDefault="00903DAE">
          <w:pPr>
            <w:pStyle w:val="TOC1"/>
            <w:tabs>
              <w:tab w:val="right" w:leader="dot" w:pos="9062"/>
            </w:tabs>
            <w:rPr>
              <w:noProof/>
              <w:lang w:val="en-GB" w:eastAsia="en-GB"/>
            </w:rPr>
          </w:pPr>
          <w:hyperlink w:anchor="_Toc493493902" w:history="1">
            <w:r w:rsidRPr="006E493F">
              <w:rPr>
                <w:rStyle w:val="Hyperlink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DAE" w:rsidRDefault="00903DAE">
          <w:pPr>
            <w:pStyle w:val="TOC1"/>
            <w:tabs>
              <w:tab w:val="right" w:leader="dot" w:pos="9062"/>
            </w:tabs>
            <w:rPr>
              <w:noProof/>
              <w:lang w:val="en-GB" w:eastAsia="en-GB"/>
            </w:rPr>
          </w:pPr>
          <w:hyperlink w:anchor="_Toc493493903" w:history="1">
            <w:r w:rsidRPr="006E493F">
              <w:rPr>
                <w:rStyle w:val="Hyperlink"/>
                <w:noProof/>
              </w:rPr>
              <w:t>Basic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DAE" w:rsidRDefault="00903DA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en-GB"/>
            </w:rPr>
          </w:pPr>
          <w:hyperlink w:anchor="_Toc493493904" w:history="1">
            <w:r w:rsidRPr="006E493F">
              <w:rPr>
                <w:rStyle w:val="Hyperlink"/>
                <w:noProof/>
              </w:rPr>
              <w:t>1.</w:t>
            </w:r>
            <w:r>
              <w:rPr>
                <w:noProof/>
                <w:lang w:val="en-GB" w:eastAsia="en-GB"/>
              </w:rPr>
              <w:tab/>
            </w:r>
            <w:r w:rsidRPr="006E493F">
              <w:rPr>
                <w:rStyle w:val="Hyperlink"/>
                <w:noProof/>
              </w:rPr>
              <w:t>User wants to open the New message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DAE" w:rsidRDefault="00903DA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en-GB"/>
            </w:rPr>
          </w:pPr>
          <w:hyperlink w:anchor="_Toc493493905" w:history="1">
            <w:r w:rsidRPr="006E493F">
              <w:rPr>
                <w:rStyle w:val="Hyperlink"/>
                <w:noProof/>
              </w:rPr>
              <w:t>2.</w:t>
            </w:r>
            <w:r>
              <w:rPr>
                <w:noProof/>
                <w:lang w:val="en-GB" w:eastAsia="en-GB"/>
              </w:rPr>
              <w:tab/>
            </w:r>
            <w:r w:rsidRPr="006E493F">
              <w:rPr>
                <w:rStyle w:val="Hyperlink"/>
                <w:noProof/>
              </w:rPr>
              <w:t>System displays the New message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DAE" w:rsidRDefault="00903DA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en-GB"/>
            </w:rPr>
          </w:pPr>
          <w:hyperlink w:anchor="_Toc493493906" w:history="1">
            <w:r w:rsidRPr="006E493F">
              <w:rPr>
                <w:rStyle w:val="Hyperlink"/>
                <w:noProof/>
              </w:rPr>
              <w:t>3.</w:t>
            </w:r>
            <w:r>
              <w:rPr>
                <w:noProof/>
                <w:lang w:val="en-GB" w:eastAsia="en-GB"/>
              </w:rPr>
              <w:tab/>
            </w:r>
            <w:r w:rsidRPr="006E493F">
              <w:rPr>
                <w:rStyle w:val="Hyperlink"/>
                <w:noProof/>
              </w:rPr>
              <w:t>User chooses the desired destination party from the "To: " drop-down list.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DAE" w:rsidRDefault="00903DA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en-GB"/>
            </w:rPr>
          </w:pPr>
          <w:hyperlink w:anchor="_Toc493493907" w:history="1">
            <w:r w:rsidRPr="006E493F">
              <w:rPr>
                <w:rStyle w:val="Hyperlink"/>
                <w:noProof/>
              </w:rPr>
              <w:t>4.</w:t>
            </w:r>
            <w:r>
              <w:rPr>
                <w:noProof/>
                <w:lang w:val="en-GB" w:eastAsia="en-GB"/>
              </w:rPr>
              <w:tab/>
            </w:r>
            <w:r w:rsidRPr="006E493F">
              <w:rPr>
                <w:rStyle w:val="Hyperlink"/>
                <w:noProof/>
              </w:rPr>
              <w:t>System loads the corresponding interchange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DAE" w:rsidRDefault="00903DA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en-GB"/>
            </w:rPr>
          </w:pPr>
          <w:hyperlink w:anchor="_Toc493493908" w:history="1">
            <w:r w:rsidRPr="006E493F">
              <w:rPr>
                <w:rStyle w:val="Hyperlink"/>
                <w:noProof/>
              </w:rPr>
              <w:t>5.</w:t>
            </w:r>
            <w:r>
              <w:rPr>
                <w:noProof/>
                <w:lang w:val="en-GB" w:eastAsia="en-GB"/>
              </w:rPr>
              <w:tab/>
            </w:r>
            <w:r w:rsidRPr="006E493F">
              <w:rPr>
                <w:rStyle w:val="Hyperlink"/>
                <w:noProof/>
              </w:rPr>
              <w:t>Other intermediary User/System steps that are not subject of this change may be performed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DAE" w:rsidRDefault="00903DA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en-GB"/>
            </w:rPr>
          </w:pPr>
          <w:hyperlink w:anchor="_Toc493493909" w:history="1">
            <w:r w:rsidRPr="006E493F">
              <w:rPr>
                <w:rStyle w:val="Hyperlink"/>
                <w:noProof/>
              </w:rPr>
              <w:t>6.</w:t>
            </w:r>
            <w:r>
              <w:rPr>
                <w:noProof/>
                <w:lang w:val="en-GB" w:eastAsia="en-GB"/>
              </w:rPr>
              <w:tab/>
            </w:r>
            <w:r w:rsidRPr="006E493F">
              <w:rPr>
                <w:rStyle w:val="Hyperlink"/>
                <w:noProof/>
              </w:rPr>
              <w:t>User clicks Send (</w:t>
            </w:r>
            <w:r w:rsidRPr="006E493F">
              <w:rPr>
                <w:rStyle w:val="Hyperlink"/>
                <w:noProof/>
              </w:rPr>
              <w:drawing>
                <wp:inline distT="0" distB="0" distL="0" distR="0" wp14:anchorId="51363281" wp14:editId="273C5569">
                  <wp:extent cx="581025" cy="1714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E493F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DAE" w:rsidRDefault="00903DA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en-GB"/>
            </w:rPr>
          </w:pPr>
          <w:hyperlink w:anchor="_Toc493493910" w:history="1">
            <w:r w:rsidRPr="006E493F">
              <w:rPr>
                <w:rStyle w:val="Hyperlink"/>
                <w:noProof/>
              </w:rPr>
              <w:t>7.</w:t>
            </w:r>
            <w:r>
              <w:rPr>
                <w:noProof/>
                <w:lang w:val="en-GB" w:eastAsia="en-GB"/>
              </w:rPr>
              <w:tab/>
            </w:r>
            <w:r w:rsidRPr="006E493F">
              <w:rPr>
                <w:rStyle w:val="Hyperlink"/>
                <w:noProof/>
              </w:rPr>
              <w:t>System builds and sends the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DAE" w:rsidRDefault="00903DAE">
          <w:pPr>
            <w:pStyle w:val="TOC1"/>
            <w:tabs>
              <w:tab w:val="right" w:leader="dot" w:pos="9062"/>
            </w:tabs>
            <w:rPr>
              <w:noProof/>
              <w:lang w:val="en-GB" w:eastAsia="en-GB"/>
            </w:rPr>
          </w:pPr>
          <w:hyperlink w:anchor="_Toc493493911" w:history="1">
            <w:r w:rsidRPr="006E493F">
              <w:rPr>
                <w:rStyle w:val="Hyperlink"/>
                <w:noProof/>
              </w:rPr>
              <w:t>Sub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DAE" w:rsidRDefault="00903DAE">
          <w:pPr>
            <w:pStyle w:val="TOC2"/>
            <w:tabs>
              <w:tab w:val="right" w:leader="dot" w:pos="9062"/>
            </w:tabs>
            <w:rPr>
              <w:noProof/>
              <w:lang w:val="en-GB" w:eastAsia="en-GB"/>
            </w:rPr>
          </w:pPr>
          <w:hyperlink w:anchor="_Toc493493912" w:history="1">
            <w:r w:rsidRPr="006E493F">
              <w:rPr>
                <w:rStyle w:val="Hyperlink"/>
                <w:noProof/>
              </w:rPr>
              <w:t>S1. Encryption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DAE" w:rsidRDefault="00903DAE">
          <w:pPr>
            <w:pStyle w:val="TOC1"/>
            <w:tabs>
              <w:tab w:val="right" w:leader="dot" w:pos="9062"/>
            </w:tabs>
            <w:rPr>
              <w:noProof/>
              <w:lang w:val="en-GB" w:eastAsia="en-GB"/>
            </w:rPr>
          </w:pPr>
          <w:hyperlink w:anchor="_Toc493493913" w:history="1">
            <w:r w:rsidRPr="006E493F">
              <w:rPr>
                <w:rStyle w:val="Hyperlink"/>
                <w:noProof/>
              </w:rPr>
              <w:t>Alternate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DAE" w:rsidRDefault="00903DAE">
          <w:pPr>
            <w:pStyle w:val="TOC2"/>
            <w:tabs>
              <w:tab w:val="right" w:leader="dot" w:pos="9062"/>
            </w:tabs>
            <w:rPr>
              <w:noProof/>
              <w:lang w:val="en-GB" w:eastAsia="en-GB"/>
            </w:rPr>
          </w:pPr>
          <w:hyperlink w:anchor="_Toc493493914" w:history="1">
            <w:r w:rsidRPr="006E493F">
              <w:rPr>
                <w:rStyle w:val="Hyperlink"/>
                <w:noProof/>
              </w:rPr>
              <w:t>A1. At step 6 User clicks Send (</w:t>
            </w:r>
            <w:r w:rsidRPr="006E493F">
              <w:rPr>
                <w:rStyle w:val="Hyperlink"/>
                <w:noProof/>
              </w:rPr>
              <w:drawing>
                <wp:inline distT="0" distB="0" distL="0" distR="0" wp14:anchorId="50A55723" wp14:editId="720CCA2E">
                  <wp:extent cx="581025" cy="1714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E493F">
              <w:rPr>
                <w:rStyle w:val="Hyperlink"/>
                <w:noProof/>
              </w:rPr>
              <w:t>) , user clicks Save (</w:t>
            </w:r>
            <w:r w:rsidRPr="006E493F">
              <w:rPr>
                <w:rStyle w:val="Hyperlink"/>
                <w:noProof/>
              </w:rPr>
              <w:drawing>
                <wp:inline distT="0" distB="0" distL="0" distR="0" wp14:anchorId="6FB53933" wp14:editId="16604859">
                  <wp:extent cx="533400" cy="1714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E493F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DAE" w:rsidRDefault="00903DAE">
          <w:pPr>
            <w:pStyle w:val="TOC2"/>
            <w:tabs>
              <w:tab w:val="right" w:leader="dot" w:pos="9062"/>
            </w:tabs>
            <w:rPr>
              <w:noProof/>
              <w:lang w:val="en-GB" w:eastAsia="en-GB"/>
            </w:rPr>
          </w:pPr>
          <w:hyperlink w:anchor="_Toc493493915" w:history="1">
            <w:r w:rsidRPr="006E493F">
              <w:rPr>
                <w:rStyle w:val="Hyperlink"/>
                <w:noProof/>
              </w:rPr>
              <w:t>A2. At step 5 Other intermediary User/System steps that are not subject of this change may be performed, user changes the Receiver party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DAE" w:rsidRDefault="00903DAE">
          <w:pPr>
            <w:pStyle w:val="TOC2"/>
            <w:tabs>
              <w:tab w:val="right" w:leader="dot" w:pos="9062"/>
            </w:tabs>
            <w:rPr>
              <w:noProof/>
              <w:lang w:val="en-GB" w:eastAsia="en-GB"/>
            </w:rPr>
          </w:pPr>
          <w:hyperlink w:anchor="_Toc493493916" w:history="1">
            <w:r w:rsidRPr="006E493F">
              <w:rPr>
                <w:rStyle w:val="Hyperlink"/>
                <w:noProof/>
              </w:rPr>
              <w:t>A3. At any step, User clicks Cancel in the New message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DAE" w:rsidRDefault="00903DAE">
          <w:pPr>
            <w:pStyle w:val="TOC1"/>
            <w:tabs>
              <w:tab w:val="right" w:leader="dot" w:pos="9062"/>
            </w:tabs>
            <w:rPr>
              <w:noProof/>
              <w:lang w:val="en-GB" w:eastAsia="en-GB"/>
            </w:rPr>
          </w:pPr>
          <w:hyperlink w:anchor="_Toc493493917" w:history="1">
            <w:r w:rsidRPr="006E493F">
              <w:rPr>
                <w:rStyle w:val="Hyperlink"/>
                <w:noProof/>
              </w:rPr>
              <w:t>Exceptional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DAE" w:rsidRDefault="00903DAE">
          <w:pPr>
            <w:pStyle w:val="TOC2"/>
            <w:tabs>
              <w:tab w:val="right" w:leader="dot" w:pos="9062"/>
            </w:tabs>
            <w:rPr>
              <w:noProof/>
              <w:lang w:val="en-GB" w:eastAsia="en-GB"/>
            </w:rPr>
          </w:pPr>
          <w:hyperlink w:anchor="_Toc493493918" w:history="1">
            <w:r w:rsidRPr="006E493F">
              <w:rPr>
                <w:rStyle w:val="Hyperlink"/>
                <w:noProof/>
              </w:rPr>
              <w:t>E1. At any step, a technical error occurs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DAE" w:rsidRDefault="00903DAE">
          <w:pPr>
            <w:pStyle w:val="TOC1"/>
            <w:tabs>
              <w:tab w:val="right" w:leader="dot" w:pos="9062"/>
            </w:tabs>
            <w:rPr>
              <w:noProof/>
              <w:lang w:val="en-GB" w:eastAsia="en-GB"/>
            </w:rPr>
          </w:pPr>
          <w:hyperlink w:anchor="_Toc493493919" w:history="1">
            <w:r w:rsidRPr="006E493F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DAE" w:rsidRDefault="00903DAE">
          <w:pPr>
            <w:pStyle w:val="TOC1"/>
            <w:tabs>
              <w:tab w:val="right" w:leader="dot" w:pos="9062"/>
            </w:tabs>
            <w:rPr>
              <w:noProof/>
              <w:lang w:val="en-GB" w:eastAsia="en-GB"/>
            </w:rPr>
          </w:pPr>
          <w:hyperlink w:anchor="_Toc493493920" w:history="1">
            <w:r w:rsidRPr="006E493F">
              <w:rPr>
                <w:rStyle w:val="Hyperlink"/>
                <w:noProof/>
              </w:rPr>
              <w:t>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DAE" w:rsidRDefault="00903DAE">
          <w:pPr>
            <w:pStyle w:val="TOC2"/>
            <w:tabs>
              <w:tab w:val="right" w:leader="dot" w:pos="9062"/>
            </w:tabs>
            <w:rPr>
              <w:noProof/>
              <w:lang w:val="en-GB" w:eastAsia="en-GB"/>
            </w:rPr>
          </w:pPr>
          <w:hyperlink w:anchor="_Toc493493921" w:history="1">
            <w:r w:rsidRPr="006E493F">
              <w:rPr>
                <w:rStyle w:val="Hyperlink"/>
                <w:noProof/>
              </w:rPr>
              <w:t>Drop-down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DAE" w:rsidRDefault="00903DAE">
          <w:pPr>
            <w:pStyle w:val="TOC3"/>
            <w:tabs>
              <w:tab w:val="right" w:leader="dot" w:pos="9062"/>
            </w:tabs>
            <w:rPr>
              <w:noProof/>
              <w:lang w:val="en-GB" w:eastAsia="en-GB"/>
            </w:rPr>
          </w:pPr>
          <w:hyperlink w:anchor="_Toc493493922" w:history="1">
            <w:r w:rsidRPr="006E493F">
              <w:rPr>
                <w:rStyle w:val="Hyperlink"/>
                <w:noProof/>
              </w:rPr>
              <w:t>Default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DAE" w:rsidRDefault="00903DAE">
          <w:pPr>
            <w:pStyle w:val="TOC3"/>
            <w:tabs>
              <w:tab w:val="right" w:leader="dot" w:pos="9062"/>
            </w:tabs>
            <w:rPr>
              <w:noProof/>
              <w:lang w:val="en-GB" w:eastAsia="en-GB"/>
            </w:rPr>
          </w:pPr>
          <w:hyperlink w:anchor="_Toc493493923" w:history="1">
            <w:r w:rsidRPr="006E493F">
              <w:rPr>
                <w:rStyle w:val="Hyperlink"/>
                <w:noProof/>
              </w:rPr>
              <w:t>First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DAE" w:rsidRDefault="00903DAE">
          <w:pPr>
            <w:pStyle w:val="TOC3"/>
            <w:tabs>
              <w:tab w:val="right" w:leader="dot" w:pos="9062"/>
            </w:tabs>
            <w:rPr>
              <w:noProof/>
              <w:lang w:val="en-GB" w:eastAsia="en-GB"/>
            </w:rPr>
          </w:pPr>
          <w:hyperlink w:anchor="_Toc493493924" w:history="1">
            <w:r w:rsidRPr="006E493F">
              <w:rPr>
                <w:rStyle w:val="Hyperlink"/>
                <w:noProof/>
              </w:rPr>
              <w:t>Selection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DAE" w:rsidRDefault="00903DAE">
          <w:pPr>
            <w:pStyle w:val="TOC3"/>
            <w:tabs>
              <w:tab w:val="right" w:leader="dot" w:pos="9062"/>
            </w:tabs>
            <w:rPr>
              <w:noProof/>
              <w:lang w:val="en-GB" w:eastAsia="en-GB"/>
            </w:rPr>
          </w:pPr>
          <w:hyperlink w:anchor="_Toc493493925" w:history="1">
            <w:r w:rsidRPr="006E493F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287" w:rsidRDefault="00ED6287">
          <w:r>
            <w:rPr>
              <w:b/>
              <w:bCs/>
              <w:noProof/>
            </w:rPr>
            <w:fldChar w:fldCharType="end"/>
          </w:r>
        </w:p>
      </w:sdtContent>
    </w:sdt>
    <w:p w:rsidR="00903DAE" w:rsidRDefault="00903DAE" w:rsidP="00ED6287"/>
    <w:p w:rsidR="00903DAE" w:rsidRPr="00903DAE" w:rsidRDefault="00903DAE" w:rsidP="00903DAE"/>
    <w:p w:rsidR="00903DAE" w:rsidRDefault="00903DAE" w:rsidP="00903DAE"/>
    <w:p w:rsidR="00ED6287" w:rsidRPr="00903DAE" w:rsidRDefault="00ED6287" w:rsidP="00903DAE">
      <w:pPr>
        <w:jc w:val="right"/>
      </w:pPr>
    </w:p>
    <w:p w:rsidR="009262FA" w:rsidRDefault="00ED6287" w:rsidP="00ED6287">
      <w:pPr>
        <w:pStyle w:val="Heading1"/>
        <w:pageBreakBefore/>
        <w:spacing w:after="200"/>
      </w:pPr>
      <w:bookmarkStart w:id="1" w:name="_Ref492451429"/>
      <w:bookmarkStart w:id="2" w:name="_Toc493493901"/>
      <w:r>
        <w:lastRenderedPageBreak/>
        <w:t>Use Case Description</w:t>
      </w:r>
      <w:bookmarkEnd w:id="1"/>
      <w:bookmarkEnd w:id="2"/>
    </w:p>
    <w:p w:rsidR="00ED6287" w:rsidRDefault="000A24DA" w:rsidP="000A24DA">
      <w:pPr>
        <w:jc w:val="both"/>
      </w:pPr>
      <w:proofErr w:type="gramStart"/>
      <w:r>
        <w:t>e-</w:t>
      </w:r>
      <w:proofErr w:type="spellStart"/>
      <w:r>
        <w:t>Trustex</w:t>
      </w:r>
      <w:proofErr w:type="spellEnd"/>
      <w:proofErr w:type="gramEnd"/>
      <w:r>
        <w:t xml:space="preserve"> Web Access does not currently allow the user to choose the receiver party to which the messages are sent. It is a limitation that needs to be removed, and this Use Case describes the new desired behaviour.</w:t>
      </w:r>
    </w:p>
    <w:p w:rsidR="000A24DA" w:rsidRDefault="000A24DA" w:rsidP="000A24DA">
      <w:pPr>
        <w:pStyle w:val="Heading1"/>
        <w:spacing w:after="200"/>
      </w:pPr>
      <w:bookmarkStart w:id="3" w:name="_Toc493493902"/>
      <w:r>
        <w:t>Actors</w:t>
      </w:r>
      <w:bookmarkEnd w:id="3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668"/>
        <w:gridCol w:w="7620"/>
      </w:tblGrid>
      <w:tr w:rsidR="000A24DA" w:rsidTr="000A2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A24DA" w:rsidRDefault="000A24DA" w:rsidP="000A24DA">
            <w:r>
              <w:t>Actors</w:t>
            </w:r>
          </w:p>
        </w:tc>
        <w:tc>
          <w:tcPr>
            <w:tcW w:w="7620" w:type="dxa"/>
          </w:tcPr>
          <w:p w:rsidR="000A24DA" w:rsidRDefault="000A24DA" w:rsidP="000A2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A24DA" w:rsidTr="000A2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A24DA" w:rsidRDefault="000A24DA" w:rsidP="000A24DA">
            <w:r>
              <w:t>Sender  Party</w:t>
            </w:r>
          </w:p>
        </w:tc>
        <w:tc>
          <w:tcPr>
            <w:tcW w:w="7620" w:type="dxa"/>
          </w:tcPr>
          <w:p w:rsidR="000A24DA" w:rsidRDefault="000A24DA" w:rsidP="000A2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Party sending the message.</w:t>
            </w:r>
          </w:p>
        </w:tc>
      </w:tr>
      <w:tr w:rsidR="000A24DA" w:rsidTr="000A2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A24DA" w:rsidRDefault="000A24DA" w:rsidP="000A24DA">
            <w:r>
              <w:t>Receiver Party</w:t>
            </w:r>
          </w:p>
        </w:tc>
        <w:tc>
          <w:tcPr>
            <w:tcW w:w="7620" w:type="dxa"/>
          </w:tcPr>
          <w:p w:rsidR="000A24DA" w:rsidRDefault="000A24DA" w:rsidP="000A2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Party receiving the message. </w:t>
            </w:r>
          </w:p>
        </w:tc>
      </w:tr>
      <w:tr w:rsidR="000A24DA" w:rsidTr="000A2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A24DA" w:rsidRDefault="000A24DA" w:rsidP="000A24DA">
            <w:r>
              <w:t>System</w:t>
            </w:r>
          </w:p>
        </w:tc>
        <w:tc>
          <w:tcPr>
            <w:tcW w:w="7620" w:type="dxa"/>
          </w:tcPr>
          <w:p w:rsidR="000A24DA" w:rsidRDefault="000A24DA" w:rsidP="000A2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</w:t>
            </w:r>
            <w:proofErr w:type="spellStart"/>
            <w:r>
              <w:t>Trustex</w:t>
            </w:r>
            <w:proofErr w:type="spellEnd"/>
            <w:r>
              <w:t xml:space="preserve"> Web Access</w:t>
            </w:r>
          </w:p>
        </w:tc>
      </w:tr>
      <w:tr w:rsidR="00B455EC" w:rsidTr="000A2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455EC" w:rsidRDefault="00B455EC" w:rsidP="000A24DA">
            <w:r>
              <w:t>User</w:t>
            </w:r>
          </w:p>
        </w:tc>
        <w:tc>
          <w:tcPr>
            <w:tcW w:w="7620" w:type="dxa"/>
          </w:tcPr>
          <w:p w:rsidR="00B455EC" w:rsidRDefault="00B455EC" w:rsidP="000A2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human accessing the System.</w:t>
            </w:r>
          </w:p>
        </w:tc>
      </w:tr>
    </w:tbl>
    <w:p w:rsidR="000A24DA" w:rsidRDefault="00B455EC" w:rsidP="00B455EC">
      <w:pPr>
        <w:pStyle w:val="Heading1"/>
        <w:spacing w:after="200"/>
      </w:pPr>
      <w:bookmarkStart w:id="4" w:name="_Toc493493903"/>
      <w:r>
        <w:t>Basic Flow</w:t>
      </w:r>
      <w:bookmarkEnd w:id="4"/>
    </w:p>
    <w:p w:rsidR="00ED56EA" w:rsidRDefault="00D87A9E" w:rsidP="00D87A9E">
      <w:pPr>
        <w:pStyle w:val="Heading2"/>
        <w:numPr>
          <w:ilvl w:val="0"/>
          <w:numId w:val="2"/>
        </w:numPr>
        <w:spacing w:after="200"/>
        <w:ind w:left="714" w:hanging="357"/>
      </w:pPr>
      <w:bookmarkStart w:id="5" w:name="_Toc493493904"/>
      <w:r>
        <w:t xml:space="preserve">User </w:t>
      </w:r>
      <w:r w:rsidR="00DA1F1C">
        <w:t>wants to open</w:t>
      </w:r>
      <w:r w:rsidR="00ED56EA">
        <w:t xml:space="preserve"> the </w:t>
      </w:r>
      <w:proofErr w:type="gramStart"/>
      <w:r w:rsidRPr="00DA1F1C">
        <w:t>New</w:t>
      </w:r>
      <w:proofErr w:type="gramEnd"/>
      <w:r>
        <w:t xml:space="preserve"> </w:t>
      </w:r>
      <w:r w:rsidR="00ED56EA">
        <w:t>message page</w:t>
      </w:r>
      <w:bookmarkEnd w:id="5"/>
      <w:r w:rsidR="00ED56EA">
        <w:t xml:space="preserve"> </w:t>
      </w:r>
    </w:p>
    <w:p w:rsidR="00ED56EA" w:rsidRDefault="00DA1F1C" w:rsidP="00ED56EA">
      <w:r>
        <w:t>U</w:t>
      </w:r>
      <w:r w:rsidR="00ED56EA">
        <w:t xml:space="preserve">ser </w:t>
      </w:r>
      <w:r>
        <w:t xml:space="preserve">wants to </w:t>
      </w:r>
      <w:r w:rsidR="00ED56EA">
        <w:t xml:space="preserve">open the </w:t>
      </w:r>
      <w:proofErr w:type="gramStart"/>
      <w:r w:rsidR="00ED56EA" w:rsidRPr="00DA1F1C">
        <w:rPr>
          <w:b/>
        </w:rPr>
        <w:t>New</w:t>
      </w:r>
      <w:proofErr w:type="gramEnd"/>
      <w:r w:rsidR="00ED56EA">
        <w:t xml:space="preserve"> message page. There are two ways of doing this:</w:t>
      </w:r>
    </w:p>
    <w:p w:rsidR="00D87A9E" w:rsidRDefault="00A00C8A" w:rsidP="00ED56EA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Any mail box (Inbox/Sent/Draft) &gt; New</w:t>
      </w:r>
      <w:r w:rsidR="00D87A9E" w:rsidRPr="00ED56EA">
        <w:rPr>
          <w:rFonts w:asciiTheme="minorHAnsi" w:hAnsiTheme="minorHAnsi"/>
          <w:sz w:val="22"/>
          <w:szCs w:val="22"/>
        </w:rPr>
        <w:t xml:space="preserve"> (</w:t>
      </w:r>
      <w:r w:rsidR="00D87A9E" w:rsidRPr="00ED56EA">
        <w:rPr>
          <w:rFonts w:asciiTheme="minorHAnsi" w:hAnsiTheme="minorHAnsi"/>
          <w:noProof/>
          <w:sz w:val="22"/>
          <w:szCs w:val="22"/>
          <w:lang w:val="en-GB" w:eastAsia="en-GB"/>
        </w:rPr>
        <w:drawing>
          <wp:inline distT="0" distB="0" distL="0" distR="0" wp14:anchorId="06C44AB0" wp14:editId="3371F8F0">
            <wp:extent cx="581025" cy="19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7A9E" w:rsidRPr="00ED56EA">
        <w:rPr>
          <w:rFonts w:asciiTheme="minorHAnsi" w:hAnsiTheme="minorHAnsi"/>
          <w:sz w:val="22"/>
          <w:szCs w:val="22"/>
        </w:rPr>
        <w:t>)</w:t>
      </w:r>
    </w:p>
    <w:p w:rsidR="00AD019E" w:rsidRDefault="00AD019E" w:rsidP="00ED56EA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Draft (</w:t>
      </w:r>
      <w:r>
        <w:rPr>
          <w:rFonts w:asciiTheme="minorHAnsi" w:hAnsiTheme="minorHAnsi"/>
          <w:noProof/>
          <w:sz w:val="22"/>
          <w:szCs w:val="22"/>
          <w:lang w:val="en-GB" w:eastAsia="en-GB"/>
        </w:rPr>
        <w:drawing>
          <wp:inline distT="0" distB="0" distL="0" distR="0" wp14:anchorId="3667CF1A" wp14:editId="4780EFF6">
            <wp:extent cx="723900" cy="32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22"/>
          <w:szCs w:val="22"/>
        </w:rPr>
        <w:t>) &gt; Click on a draft message</w:t>
      </w:r>
    </w:p>
    <w:p w:rsidR="001040DA" w:rsidRPr="001040DA" w:rsidRDefault="00DA1F1C" w:rsidP="001040DA">
      <w:pPr>
        <w:rPr>
          <w:rFonts w:asciiTheme="minorHAnsi" w:hAnsiTheme="minorHAnsi"/>
        </w:rPr>
      </w:pPr>
      <w:r>
        <w:rPr>
          <w:rFonts w:asciiTheme="minorHAnsi" w:hAnsiTheme="minorHAnsi"/>
        </w:rPr>
        <w:t>The only difference</w:t>
      </w:r>
      <w:r w:rsidR="001040DA">
        <w:rPr>
          <w:rFonts w:asciiTheme="minorHAnsi" w:hAnsiTheme="minorHAnsi"/>
        </w:rPr>
        <w:t xml:space="preserve"> is that the first </w:t>
      </w:r>
      <w:r>
        <w:rPr>
          <w:rFonts w:asciiTheme="minorHAnsi" w:hAnsiTheme="minorHAnsi"/>
        </w:rPr>
        <w:t xml:space="preserve">option </w:t>
      </w:r>
      <w:r w:rsidR="001040DA">
        <w:rPr>
          <w:rFonts w:asciiTheme="minorHAnsi" w:hAnsiTheme="minorHAnsi"/>
        </w:rPr>
        <w:t xml:space="preserve">will open an empty </w:t>
      </w:r>
      <w:proofErr w:type="gramStart"/>
      <w:r w:rsidR="001040DA">
        <w:rPr>
          <w:rFonts w:asciiTheme="minorHAnsi" w:hAnsiTheme="minorHAnsi"/>
        </w:rPr>
        <w:t>New</w:t>
      </w:r>
      <w:proofErr w:type="gramEnd"/>
      <w:r w:rsidR="001040DA">
        <w:rPr>
          <w:rFonts w:asciiTheme="minorHAnsi" w:hAnsiTheme="minorHAnsi"/>
        </w:rPr>
        <w:t xml:space="preserve"> message page, whilst the second will open a New message page with</w:t>
      </w:r>
      <w:r>
        <w:rPr>
          <w:rFonts w:asciiTheme="minorHAnsi" w:hAnsiTheme="minorHAnsi"/>
        </w:rPr>
        <w:t>, potentially,</w:t>
      </w:r>
      <w:r w:rsidR="001040DA">
        <w:rPr>
          <w:rFonts w:asciiTheme="minorHAnsi" w:hAnsiTheme="minorHAnsi"/>
        </w:rPr>
        <w:t xml:space="preserve"> some data already filled in.</w:t>
      </w:r>
    </w:p>
    <w:p w:rsidR="00D87A9E" w:rsidRDefault="00B202BF" w:rsidP="00D87A9E">
      <w:pPr>
        <w:pStyle w:val="Heading2"/>
        <w:numPr>
          <w:ilvl w:val="0"/>
          <w:numId w:val="2"/>
        </w:numPr>
        <w:spacing w:after="200"/>
        <w:ind w:left="714" w:hanging="357"/>
      </w:pPr>
      <w:bookmarkStart w:id="6" w:name="_Toc493493905"/>
      <w:r>
        <w:t xml:space="preserve">System displays the </w:t>
      </w:r>
      <w:proofErr w:type="gramStart"/>
      <w:r>
        <w:t>New</w:t>
      </w:r>
      <w:proofErr w:type="gramEnd"/>
      <w:r>
        <w:t xml:space="preserve"> m</w:t>
      </w:r>
      <w:r w:rsidR="00D87A9E">
        <w:t>essage page</w:t>
      </w:r>
      <w:bookmarkEnd w:id="6"/>
    </w:p>
    <w:p w:rsidR="00D87A9E" w:rsidRPr="00D87A9E" w:rsidRDefault="00D87A9E" w:rsidP="00D87A9E">
      <w:pPr>
        <w:rPr>
          <w:u w:val="single"/>
        </w:rPr>
      </w:pPr>
      <w:r w:rsidRPr="00D87A9E">
        <w:rPr>
          <w:u w:val="single"/>
        </w:rPr>
        <w:t>Current:</w:t>
      </w:r>
    </w:p>
    <w:p w:rsidR="00D87A9E" w:rsidRDefault="005D177F" w:rsidP="00D87A9E">
      <w:r>
        <w:rPr>
          <w:b/>
        </w:rPr>
        <w:t>"</w:t>
      </w:r>
      <w:r w:rsidR="00D87A9E" w:rsidRPr="00D87A9E">
        <w:rPr>
          <w:b/>
        </w:rPr>
        <w:t>To:</w:t>
      </w:r>
      <w:r w:rsidR="00D87A9E">
        <w:t xml:space="preserve"> </w:t>
      </w:r>
      <w:r w:rsidRPr="005D177F">
        <w:rPr>
          <w:b/>
        </w:rPr>
        <w:t>"</w:t>
      </w:r>
      <w:r>
        <w:t xml:space="preserve"> </w:t>
      </w:r>
      <w:r w:rsidR="00D87A9E">
        <w:t xml:space="preserve">field is automatically filled in with a hard-coded party </w:t>
      </w:r>
      <w:r>
        <w:t>and</w:t>
      </w:r>
      <w:r w:rsidR="00D87A9E">
        <w:t xml:space="preserve"> cannot be changed</w:t>
      </w:r>
      <w:r>
        <w:t xml:space="preserve">. </w:t>
      </w:r>
    </w:p>
    <w:p w:rsidR="00D87A9E" w:rsidRDefault="00D87A9E" w:rsidP="00D87A9E">
      <w:r>
        <w:rPr>
          <w:noProof/>
          <w:lang w:eastAsia="en-GB"/>
        </w:rPr>
        <w:drawing>
          <wp:inline distT="0" distB="0" distL="0" distR="0" wp14:anchorId="38829034" wp14:editId="03E2DA95">
            <wp:extent cx="1914525" cy="16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77F" w:rsidRDefault="005D177F" w:rsidP="00D87A9E">
      <w:pPr>
        <w:rPr>
          <w:u w:val="single"/>
        </w:rPr>
      </w:pPr>
      <w:r w:rsidRPr="005D177F">
        <w:rPr>
          <w:u w:val="single"/>
        </w:rPr>
        <w:t>Desired:</w:t>
      </w:r>
    </w:p>
    <w:p w:rsidR="005D3CFA" w:rsidRPr="00DD03DC" w:rsidRDefault="005D3CFA" w:rsidP="00DD03DC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DD03DC">
        <w:rPr>
          <w:rFonts w:asciiTheme="minorHAnsi" w:hAnsiTheme="minorHAnsi"/>
          <w:sz w:val="22"/>
          <w:szCs w:val="22"/>
        </w:rPr>
        <w:t>If there is only one ICA with the currently selected Sender party, the</w:t>
      </w:r>
      <w:r w:rsidRPr="00DD03DC">
        <w:rPr>
          <w:rFonts w:asciiTheme="minorHAnsi" w:hAnsiTheme="minorHAnsi"/>
          <w:sz w:val="22"/>
          <w:szCs w:val="22"/>
          <w:u w:val="single"/>
        </w:rPr>
        <w:t xml:space="preserve"> </w:t>
      </w:r>
      <w:r w:rsidRPr="00DD03DC">
        <w:rPr>
          <w:rFonts w:asciiTheme="minorHAnsi" w:hAnsiTheme="minorHAnsi"/>
          <w:b/>
          <w:sz w:val="22"/>
          <w:szCs w:val="22"/>
        </w:rPr>
        <w:t>"To:</w:t>
      </w:r>
      <w:r w:rsidRPr="00DD03DC">
        <w:rPr>
          <w:rFonts w:asciiTheme="minorHAnsi" w:hAnsiTheme="minorHAnsi"/>
          <w:sz w:val="22"/>
          <w:szCs w:val="22"/>
        </w:rPr>
        <w:t xml:space="preserve"> </w:t>
      </w:r>
      <w:r w:rsidRPr="00DD03DC">
        <w:rPr>
          <w:rFonts w:asciiTheme="minorHAnsi" w:hAnsiTheme="minorHAnsi"/>
          <w:b/>
          <w:sz w:val="22"/>
          <w:szCs w:val="22"/>
        </w:rPr>
        <w:t>"</w:t>
      </w:r>
      <w:r w:rsidRPr="00DD03DC">
        <w:rPr>
          <w:rFonts w:asciiTheme="minorHAnsi" w:hAnsiTheme="minorHAnsi"/>
          <w:sz w:val="22"/>
          <w:szCs w:val="22"/>
        </w:rPr>
        <w:t xml:space="preserve"> field is represented as plain text.</w:t>
      </w:r>
    </w:p>
    <w:p w:rsidR="00DD03DC" w:rsidRPr="005D177F" w:rsidRDefault="00DD03DC" w:rsidP="00D87A9E">
      <w:pPr>
        <w:rPr>
          <w:u w:val="single"/>
        </w:rPr>
      </w:pPr>
      <w:r w:rsidRPr="00DD03DC">
        <w:t xml:space="preserve">              </w:t>
      </w:r>
      <w:r>
        <w:rPr>
          <w:noProof/>
          <w:lang w:eastAsia="en-GB"/>
        </w:rPr>
        <w:drawing>
          <wp:inline distT="0" distB="0" distL="0" distR="0" wp14:anchorId="30E848BE" wp14:editId="5A3B66DB">
            <wp:extent cx="1914525" cy="161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77F" w:rsidRPr="00DD03DC" w:rsidRDefault="00DD03DC" w:rsidP="00DD03DC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DD03DC">
        <w:rPr>
          <w:rFonts w:asciiTheme="minorHAnsi" w:hAnsiTheme="minorHAnsi"/>
          <w:sz w:val="22"/>
          <w:szCs w:val="22"/>
        </w:rPr>
        <w:t>Otherwise,</w:t>
      </w:r>
      <w:r w:rsidRPr="00DD03DC">
        <w:rPr>
          <w:rFonts w:asciiTheme="minorHAnsi" w:hAnsiTheme="minorHAnsi"/>
          <w:b/>
          <w:sz w:val="22"/>
          <w:szCs w:val="22"/>
        </w:rPr>
        <w:t xml:space="preserve"> </w:t>
      </w:r>
      <w:r w:rsidR="005D177F" w:rsidRPr="00DD03DC">
        <w:rPr>
          <w:rFonts w:asciiTheme="minorHAnsi" w:hAnsiTheme="minorHAnsi"/>
          <w:b/>
          <w:sz w:val="22"/>
          <w:szCs w:val="22"/>
        </w:rPr>
        <w:t>"To:</w:t>
      </w:r>
      <w:r w:rsidR="005D177F" w:rsidRPr="00DD03DC">
        <w:rPr>
          <w:rFonts w:asciiTheme="minorHAnsi" w:hAnsiTheme="minorHAnsi"/>
          <w:sz w:val="22"/>
          <w:szCs w:val="22"/>
        </w:rPr>
        <w:t xml:space="preserve"> </w:t>
      </w:r>
      <w:r w:rsidR="005D177F" w:rsidRPr="00DD03DC">
        <w:rPr>
          <w:rFonts w:asciiTheme="minorHAnsi" w:hAnsiTheme="minorHAnsi"/>
          <w:b/>
          <w:sz w:val="22"/>
          <w:szCs w:val="22"/>
        </w:rPr>
        <w:t>"</w:t>
      </w:r>
      <w:r w:rsidR="005D177F" w:rsidRPr="00DD03DC">
        <w:rPr>
          <w:rFonts w:asciiTheme="minorHAnsi" w:hAnsiTheme="minorHAnsi"/>
          <w:sz w:val="22"/>
          <w:szCs w:val="22"/>
        </w:rPr>
        <w:t xml:space="preserve"> field is represented by a drop-down list, with no default selection.</w:t>
      </w:r>
      <w:r w:rsidR="00884540" w:rsidRPr="00DD03DC">
        <w:rPr>
          <w:rFonts w:asciiTheme="minorHAnsi" w:hAnsiTheme="minorHAnsi"/>
          <w:sz w:val="22"/>
          <w:szCs w:val="22"/>
        </w:rPr>
        <w:t xml:space="preserve"> The list is populated with all parties having a</w:t>
      </w:r>
      <w:r w:rsidRPr="00DD03DC">
        <w:rPr>
          <w:rFonts w:asciiTheme="minorHAnsi" w:hAnsiTheme="minorHAnsi"/>
          <w:sz w:val="22"/>
          <w:szCs w:val="22"/>
        </w:rPr>
        <w:t>n</w:t>
      </w:r>
      <w:r w:rsidR="00884540" w:rsidRPr="00DD03DC">
        <w:rPr>
          <w:rFonts w:asciiTheme="minorHAnsi" w:hAnsiTheme="minorHAnsi"/>
          <w:sz w:val="22"/>
          <w:szCs w:val="22"/>
        </w:rPr>
        <w:t xml:space="preserve"> ICA with the currently selected</w:t>
      </w:r>
      <w:r w:rsidRPr="00DD03DC">
        <w:rPr>
          <w:rFonts w:asciiTheme="minorHAnsi" w:hAnsiTheme="minorHAnsi"/>
          <w:sz w:val="22"/>
          <w:szCs w:val="22"/>
        </w:rPr>
        <w:t xml:space="preserve"> Sender</w:t>
      </w:r>
      <w:r w:rsidR="00884540" w:rsidRPr="00DD03DC">
        <w:rPr>
          <w:rFonts w:asciiTheme="minorHAnsi" w:hAnsiTheme="minorHAnsi"/>
          <w:sz w:val="22"/>
          <w:szCs w:val="22"/>
        </w:rPr>
        <w:t xml:space="preserve"> party (top right of the page).</w:t>
      </w:r>
      <w:r w:rsidR="00403A8E">
        <w:rPr>
          <w:rFonts w:asciiTheme="minorHAnsi" w:hAnsiTheme="minorHAnsi"/>
          <w:sz w:val="22"/>
          <w:szCs w:val="22"/>
        </w:rPr>
        <w:t xml:space="preserve"> </w:t>
      </w:r>
    </w:p>
    <w:p w:rsidR="00884540" w:rsidRDefault="00884540" w:rsidP="00D87A9E">
      <w:r>
        <w:t xml:space="preserve">Refer to </w:t>
      </w:r>
      <w:r w:rsidR="00490BE7" w:rsidRPr="00490BE7">
        <w:rPr>
          <w:i/>
        </w:rPr>
        <w:fldChar w:fldCharType="begin"/>
      </w:r>
      <w:r w:rsidR="00490BE7" w:rsidRPr="00490BE7">
        <w:rPr>
          <w:i/>
        </w:rPr>
        <w:instrText xml:space="preserve"> REF _Ref492468240 \h </w:instrText>
      </w:r>
      <w:r w:rsidR="00490BE7">
        <w:rPr>
          <w:i/>
        </w:rPr>
        <w:instrText xml:space="preserve"> \* MERGEFORMAT </w:instrText>
      </w:r>
      <w:r w:rsidR="00490BE7" w:rsidRPr="00490BE7">
        <w:rPr>
          <w:i/>
        </w:rPr>
      </w:r>
      <w:r w:rsidR="00490BE7" w:rsidRPr="00490BE7">
        <w:rPr>
          <w:i/>
        </w:rPr>
        <w:fldChar w:fldCharType="separate"/>
      </w:r>
      <w:r w:rsidR="00490BE7" w:rsidRPr="00490BE7">
        <w:rPr>
          <w:i/>
        </w:rPr>
        <w:t>Default selection</w:t>
      </w:r>
      <w:r w:rsidR="00490BE7" w:rsidRPr="00490BE7">
        <w:rPr>
          <w:i/>
        </w:rPr>
        <w:fldChar w:fldCharType="end"/>
      </w:r>
      <w:r w:rsidR="00490BE7" w:rsidRPr="00490BE7">
        <w:rPr>
          <w:i/>
        </w:rPr>
        <w:t xml:space="preserve"> </w:t>
      </w:r>
      <w:r w:rsidR="00B202BF" w:rsidRPr="00490BE7">
        <w:rPr>
          <w:rStyle w:val="Emphasis"/>
          <w:i w:val="0"/>
        </w:rPr>
        <w:t>section</w:t>
      </w:r>
      <w:r w:rsidR="00B202BF">
        <w:rPr>
          <w:rStyle w:val="Emphasis"/>
        </w:rPr>
        <w:t xml:space="preserve"> </w:t>
      </w:r>
      <w:r w:rsidRPr="00884540">
        <w:t xml:space="preserve">for </w:t>
      </w:r>
      <w:r w:rsidR="007A6E19">
        <w:t>more details on how the component should behave.</w:t>
      </w:r>
    </w:p>
    <w:p w:rsidR="001C0396" w:rsidRDefault="001C0396" w:rsidP="001C0396">
      <w:pPr>
        <w:pStyle w:val="Heading2"/>
        <w:numPr>
          <w:ilvl w:val="0"/>
          <w:numId w:val="2"/>
        </w:numPr>
        <w:spacing w:after="200"/>
        <w:ind w:left="714" w:hanging="357"/>
      </w:pPr>
      <w:bookmarkStart w:id="7" w:name="_Toc493493906"/>
      <w:r>
        <w:lastRenderedPageBreak/>
        <w:t>User chooses the desired destination party from the "To: " drop-down list.</w:t>
      </w:r>
      <w:bookmarkEnd w:id="7"/>
    </w:p>
    <w:p w:rsidR="00B202BF" w:rsidRDefault="00B202BF" w:rsidP="00B202BF">
      <w:r>
        <w:t xml:space="preserve">Refer to </w:t>
      </w:r>
      <w:r w:rsidR="00490BE7" w:rsidRPr="00490BE7">
        <w:rPr>
          <w:i/>
          <w:iCs/>
        </w:rPr>
        <w:fldChar w:fldCharType="begin"/>
      </w:r>
      <w:r w:rsidR="00490BE7" w:rsidRPr="00490BE7">
        <w:rPr>
          <w:i/>
        </w:rPr>
        <w:instrText xml:space="preserve"> REF _Ref492468271 \h </w:instrText>
      </w:r>
      <w:r w:rsidR="00490BE7" w:rsidRPr="00490BE7">
        <w:rPr>
          <w:i/>
          <w:iCs/>
        </w:rPr>
        <w:instrText xml:space="preserve"> \* MERGEFORMAT </w:instrText>
      </w:r>
      <w:r w:rsidR="00490BE7" w:rsidRPr="00490BE7">
        <w:rPr>
          <w:i/>
          <w:iCs/>
        </w:rPr>
      </w:r>
      <w:r w:rsidR="00490BE7" w:rsidRPr="00490BE7">
        <w:rPr>
          <w:i/>
          <w:iCs/>
        </w:rPr>
        <w:fldChar w:fldCharType="separate"/>
      </w:r>
      <w:r w:rsidR="00490BE7" w:rsidRPr="00490BE7">
        <w:rPr>
          <w:i/>
        </w:rPr>
        <w:t>First selection</w:t>
      </w:r>
      <w:r w:rsidR="00490BE7" w:rsidRPr="00490BE7">
        <w:rPr>
          <w:i/>
          <w:iCs/>
        </w:rPr>
        <w:fldChar w:fldCharType="end"/>
      </w:r>
      <w:r w:rsidRPr="00B202BF">
        <w:rPr>
          <w:i/>
          <w:iCs/>
        </w:rPr>
        <w:t xml:space="preserve"> section </w:t>
      </w:r>
      <w:r w:rsidRPr="00884540">
        <w:t xml:space="preserve">for </w:t>
      </w:r>
      <w:r>
        <w:t>more details on how the component should behave.</w:t>
      </w:r>
    </w:p>
    <w:p w:rsidR="007A6E19" w:rsidRDefault="007A6E19" w:rsidP="007A6E19">
      <w:pPr>
        <w:pStyle w:val="Heading2"/>
        <w:numPr>
          <w:ilvl w:val="0"/>
          <w:numId w:val="2"/>
        </w:numPr>
        <w:spacing w:after="200"/>
        <w:ind w:left="714" w:hanging="357"/>
      </w:pPr>
      <w:bookmarkStart w:id="8" w:name="_Toc493493907"/>
      <w:r>
        <w:t>System loads the corresponding interchange agreement</w:t>
      </w:r>
      <w:bookmarkEnd w:id="8"/>
      <w:r>
        <w:t xml:space="preserve"> </w:t>
      </w:r>
    </w:p>
    <w:p w:rsidR="007A6E19" w:rsidRDefault="007A6E19" w:rsidP="007840B6">
      <w:pPr>
        <w:jc w:val="both"/>
        <w:rPr>
          <w:rFonts w:asciiTheme="minorHAnsi" w:hAnsiTheme="minorHAnsi"/>
        </w:rPr>
      </w:pPr>
      <w:r>
        <w:t xml:space="preserve">System uses the information corresponding to this interchange agreement in order to know </w:t>
      </w:r>
      <w:r w:rsidRPr="004A6357">
        <w:rPr>
          <w:rFonts w:asciiTheme="minorHAnsi" w:hAnsiTheme="minorHAnsi"/>
        </w:rPr>
        <w:t>if the attachments and the message</w:t>
      </w:r>
      <w:r w:rsidR="007840B6">
        <w:rPr>
          <w:rFonts w:asciiTheme="minorHAnsi" w:hAnsiTheme="minorHAnsi"/>
        </w:rPr>
        <w:t xml:space="preserve"> need to be sent encrypted</w:t>
      </w:r>
      <w:r w:rsidR="004A6357">
        <w:rPr>
          <w:rFonts w:asciiTheme="minorHAnsi" w:hAnsiTheme="minorHAnsi"/>
        </w:rPr>
        <w:t xml:space="preserve"> (ICA Confidentiality level 2 means encryption is mandatory)</w:t>
      </w:r>
      <w:r w:rsidR="00125AFC">
        <w:rPr>
          <w:rFonts w:asciiTheme="minorHAnsi" w:hAnsiTheme="minorHAnsi"/>
        </w:rPr>
        <w:t>, and if the message needs to be signed (ICA Integrity level 2 means signing is mandatory)</w:t>
      </w:r>
      <w:r w:rsidR="007840B6">
        <w:rPr>
          <w:rFonts w:asciiTheme="minorHAnsi" w:hAnsiTheme="minorHAnsi"/>
        </w:rPr>
        <w:t>.</w:t>
      </w:r>
    </w:p>
    <w:p w:rsidR="007840B6" w:rsidRPr="00F20FCC" w:rsidRDefault="007840B6" w:rsidP="007840B6">
      <w:pPr>
        <w:pStyle w:val="Heading2"/>
        <w:numPr>
          <w:ilvl w:val="0"/>
          <w:numId w:val="2"/>
        </w:numPr>
        <w:spacing w:after="200"/>
        <w:ind w:left="714" w:hanging="357"/>
      </w:pPr>
      <w:bookmarkStart w:id="9" w:name="_Ref492466736"/>
      <w:bookmarkStart w:id="10" w:name="_Toc493493908"/>
      <w:r w:rsidRPr="00F20FCC">
        <w:t>Other intermediary User/System steps that are not subject of this change may be performed</w:t>
      </w:r>
      <w:bookmarkEnd w:id="9"/>
      <w:bookmarkEnd w:id="10"/>
    </w:p>
    <w:p w:rsidR="007840B6" w:rsidRDefault="007840B6" w:rsidP="007840B6">
      <w:r>
        <w:t>E.g.</w:t>
      </w:r>
      <w:r w:rsidR="00ED56EA">
        <w:t>:</w:t>
      </w:r>
      <w:r>
        <w:t xml:space="preserve"> filling in other fields, uploading files or folder, signing the files etc.</w:t>
      </w:r>
    </w:p>
    <w:p w:rsidR="00F20FCC" w:rsidRDefault="00F20FCC" w:rsidP="00F20FCC">
      <w:pPr>
        <w:pStyle w:val="Heading2"/>
        <w:numPr>
          <w:ilvl w:val="0"/>
          <w:numId w:val="2"/>
        </w:numPr>
        <w:spacing w:after="200"/>
        <w:ind w:left="714" w:hanging="357"/>
      </w:pPr>
      <w:bookmarkStart w:id="11" w:name="_Ref492451441"/>
      <w:bookmarkStart w:id="12" w:name="_Toc493493909"/>
      <w:r>
        <w:t>User clicks Send (</w:t>
      </w:r>
      <w:r>
        <w:rPr>
          <w:noProof/>
          <w:lang w:eastAsia="en-GB"/>
        </w:rPr>
        <w:drawing>
          <wp:inline distT="0" distB="0" distL="0" distR="0" wp14:anchorId="33E5C47D" wp14:editId="10AFBC97">
            <wp:extent cx="581025" cy="171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</w:t>
      </w:r>
      <w:bookmarkEnd w:id="11"/>
      <w:bookmarkEnd w:id="12"/>
    </w:p>
    <w:p w:rsidR="00F20FCC" w:rsidRDefault="00F20FCC" w:rsidP="00F20FCC">
      <w:pPr>
        <w:pStyle w:val="Heading2"/>
        <w:numPr>
          <w:ilvl w:val="0"/>
          <w:numId w:val="2"/>
        </w:numPr>
        <w:spacing w:after="200"/>
        <w:ind w:left="714" w:hanging="357"/>
      </w:pPr>
      <w:bookmarkStart w:id="13" w:name="_Toc493493910"/>
      <w:bookmarkStart w:id="14" w:name="_Ref493493950"/>
      <w:bookmarkStart w:id="15" w:name="_Ref493493960"/>
      <w:r>
        <w:t>System builds and sends the message</w:t>
      </w:r>
      <w:bookmarkEnd w:id="13"/>
      <w:bookmarkEnd w:id="14"/>
      <w:bookmarkEnd w:id="15"/>
    </w:p>
    <w:p w:rsidR="001231D5" w:rsidRDefault="00000276" w:rsidP="001231D5">
      <w:pPr>
        <w:jc w:val="both"/>
      </w:pPr>
      <w:r>
        <w:t xml:space="preserve">System </w:t>
      </w:r>
      <w:r w:rsidR="001231D5">
        <w:t>validates the information: the Destination party (</w:t>
      </w:r>
      <w:r w:rsidR="001231D5" w:rsidRPr="00B235C2">
        <w:rPr>
          <w:b/>
        </w:rPr>
        <w:t>"To:"</w:t>
      </w:r>
      <w:r w:rsidR="001231D5">
        <w:t xml:space="preserve"> field) is </w:t>
      </w:r>
      <w:r w:rsidR="00B235C2">
        <w:t>not empty.</w:t>
      </w:r>
    </w:p>
    <w:p w:rsidR="00ED56EA" w:rsidRDefault="001231D5" w:rsidP="001231D5">
      <w:pPr>
        <w:jc w:val="both"/>
      </w:pPr>
      <w:r>
        <w:t xml:space="preserve">System </w:t>
      </w:r>
      <w:r w:rsidR="00000276">
        <w:t xml:space="preserve">asks </w:t>
      </w:r>
      <w:r>
        <w:t>U</w:t>
      </w:r>
      <w:r w:rsidR="00000276">
        <w:t xml:space="preserve">ser if </w:t>
      </w:r>
      <w:r>
        <w:t xml:space="preserve">the </w:t>
      </w:r>
      <w:r w:rsidR="00000276">
        <w:t>message needs to be signed before sending and will apply the signature</w:t>
      </w:r>
      <w:r w:rsidR="00ED56EA">
        <w:t xml:space="preserve">. </w:t>
      </w:r>
      <w:r w:rsidR="00125AFC">
        <w:t>Signing becomes compulsory, if the Integrity level of the ICA is higher than MODERATE. This needs to be checked as the ICA changes once a different Receiver has been selected and the Integrity level might also change.</w:t>
      </w:r>
    </w:p>
    <w:p w:rsidR="00F20FCC" w:rsidRPr="00F20FCC" w:rsidRDefault="00ED56EA" w:rsidP="001231D5">
      <w:pPr>
        <w:jc w:val="both"/>
      </w:pPr>
      <w:r>
        <w:t>Depending on the Confidentiality level of the ICA between the sender and the selected receiver party the message may be encrypted</w:t>
      </w:r>
      <w:r w:rsidR="00D217DD">
        <w:t xml:space="preserve"> or not</w:t>
      </w:r>
      <w:r>
        <w:t>. Before, this ICA was always known</w:t>
      </w:r>
      <w:r w:rsidR="00D217DD">
        <w:t>,</w:t>
      </w:r>
      <w:r>
        <w:t xml:space="preserve"> as the receiver party was hard-coded. Now the ICA is reloaded on receiver change.</w:t>
      </w:r>
    </w:p>
    <w:p w:rsidR="00452476" w:rsidRDefault="00452476" w:rsidP="00A82990">
      <w:pPr>
        <w:pStyle w:val="Heading1"/>
        <w:spacing w:after="200"/>
        <w:jc w:val="both"/>
      </w:pPr>
      <w:bookmarkStart w:id="16" w:name="_Toc493493911"/>
      <w:r>
        <w:t>Sub Flow</w:t>
      </w:r>
      <w:bookmarkEnd w:id="16"/>
    </w:p>
    <w:p w:rsidR="00452476" w:rsidRDefault="00452476" w:rsidP="00E61704">
      <w:pPr>
        <w:pStyle w:val="Heading2"/>
        <w:spacing w:after="200"/>
      </w:pPr>
      <w:bookmarkStart w:id="17" w:name="_Ref492554608"/>
      <w:bookmarkStart w:id="18" w:name="_Toc493493912"/>
      <w:r>
        <w:t>S1. Encryption change</w:t>
      </w:r>
      <w:bookmarkEnd w:id="17"/>
      <w:bookmarkEnd w:id="18"/>
    </w:p>
    <w:p w:rsidR="00E61704" w:rsidRDefault="00452476" w:rsidP="00452476">
      <w:pPr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Pr="00A35321">
        <w:rPr>
          <w:rFonts w:asciiTheme="minorHAnsi" w:hAnsiTheme="minorHAnsi"/>
        </w:rPr>
        <w:t xml:space="preserve">he User </w:t>
      </w:r>
      <w:r w:rsidR="00E61704">
        <w:rPr>
          <w:rFonts w:asciiTheme="minorHAnsi" w:hAnsiTheme="minorHAnsi"/>
        </w:rPr>
        <w:t>is</w:t>
      </w:r>
      <w:r w:rsidRPr="00A35321">
        <w:rPr>
          <w:rFonts w:asciiTheme="minorHAnsi" w:hAnsiTheme="minorHAnsi"/>
        </w:rPr>
        <w:t xml:space="preserve"> warned (via a dialog) that currently uploaded files will be disregarded and new uploads are necessary</w:t>
      </w:r>
      <w:r w:rsidR="00E61704">
        <w:rPr>
          <w:rFonts w:asciiTheme="minorHAnsi" w:hAnsiTheme="minorHAnsi"/>
        </w:rPr>
        <w:t>.</w:t>
      </w:r>
    </w:p>
    <w:p w:rsidR="00452476" w:rsidRPr="00A35321" w:rsidRDefault="00E61704" w:rsidP="004524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="00452476" w:rsidRPr="00A35321">
        <w:rPr>
          <w:rFonts w:asciiTheme="minorHAnsi" w:hAnsiTheme="minorHAnsi"/>
        </w:rPr>
        <w:t xml:space="preserve">following choices </w:t>
      </w:r>
      <w:r>
        <w:rPr>
          <w:rFonts w:asciiTheme="minorHAnsi" w:hAnsiTheme="minorHAnsi"/>
        </w:rPr>
        <w:t>are given to the User:</w:t>
      </w:r>
    </w:p>
    <w:p w:rsidR="00452476" w:rsidRDefault="00452476" w:rsidP="00452476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Accept and Confirm the action, in which System clears the list of added files and User will need to start over the upload of the files he/she needs</w:t>
      </w:r>
    </w:p>
    <w:p w:rsidR="00452476" w:rsidRDefault="00452476" w:rsidP="00452476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Cancel the action, in which case he/she is return</w:t>
      </w:r>
      <w:r w:rsidR="00E61704">
        <w:rPr>
          <w:rFonts w:asciiTheme="minorHAnsi" w:hAnsiTheme="minorHAnsi"/>
          <w:sz w:val="22"/>
          <w:szCs w:val="22"/>
        </w:rPr>
        <w:t>ed</w:t>
      </w:r>
      <w:r>
        <w:rPr>
          <w:rFonts w:asciiTheme="minorHAnsi" w:hAnsiTheme="minorHAnsi"/>
          <w:sz w:val="22"/>
          <w:szCs w:val="22"/>
        </w:rPr>
        <w:t xml:space="preserve"> </w:t>
      </w:r>
      <w:r w:rsidR="00E61704">
        <w:rPr>
          <w:rFonts w:asciiTheme="minorHAnsi" w:hAnsiTheme="minorHAnsi"/>
          <w:sz w:val="22"/>
          <w:szCs w:val="22"/>
        </w:rPr>
        <w:t>to</w:t>
      </w:r>
      <w:r>
        <w:rPr>
          <w:rFonts w:asciiTheme="minorHAnsi" w:hAnsiTheme="minorHAnsi"/>
          <w:sz w:val="22"/>
          <w:szCs w:val="22"/>
        </w:rPr>
        <w:t xml:space="preserve"> the New message page which is in the same state as before the warning was presented to the User </w:t>
      </w:r>
    </w:p>
    <w:p w:rsidR="00452476" w:rsidRPr="00452476" w:rsidRDefault="00452476" w:rsidP="00452476">
      <w:pPr>
        <w:rPr>
          <w:lang w:val="en-US"/>
        </w:rPr>
      </w:pPr>
    </w:p>
    <w:p w:rsidR="00452476" w:rsidRPr="00452476" w:rsidRDefault="00452476" w:rsidP="00452476"/>
    <w:p w:rsidR="00ED56EA" w:rsidRDefault="00ED56EA" w:rsidP="00A82990">
      <w:pPr>
        <w:pStyle w:val="Heading1"/>
        <w:spacing w:after="200"/>
        <w:jc w:val="both"/>
      </w:pPr>
      <w:bookmarkStart w:id="19" w:name="_Toc493493913"/>
      <w:r>
        <w:lastRenderedPageBreak/>
        <w:t>Alternate Flow</w:t>
      </w:r>
      <w:bookmarkEnd w:id="19"/>
    </w:p>
    <w:p w:rsidR="00A00C8A" w:rsidRDefault="00A00C8A" w:rsidP="001040DA">
      <w:pPr>
        <w:pStyle w:val="Heading2"/>
        <w:spacing w:after="200"/>
      </w:pPr>
      <w:bookmarkStart w:id="20" w:name="_Toc493493914"/>
      <w:r>
        <w:t xml:space="preserve">A1. At step </w:t>
      </w:r>
      <w:r>
        <w:fldChar w:fldCharType="begin"/>
      </w:r>
      <w:r>
        <w:instrText xml:space="preserve"> REF _Ref492451441 \r \h </w:instrText>
      </w:r>
      <w:r w:rsidR="001040DA">
        <w:instrText xml:space="preserve"> \* MERGEFORMAT </w:instrText>
      </w:r>
      <w:r>
        <w:fldChar w:fldCharType="separate"/>
      </w:r>
      <w:r>
        <w:t>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_Ref492451441 \h </w:instrText>
      </w:r>
      <w:r w:rsidR="001040DA">
        <w:instrText xml:space="preserve"> \* MERGEFORMAT </w:instrText>
      </w:r>
      <w:r>
        <w:fldChar w:fldCharType="separate"/>
      </w:r>
      <w:r>
        <w:t>User clicks Send (</w:t>
      </w:r>
      <w:r>
        <w:rPr>
          <w:noProof/>
          <w:lang w:eastAsia="en-GB"/>
        </w:rPr>
        <w:drawing>
          <wp:inline distT="0" distB="0" distL="0" distR="0" wp14:anchorId="3F130449" wp14:editId="57983B36">
            <wp:extent cx="581025" cy="171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</w:t>
      </w:r>
      <w:r>
        <w:fldChar w:fldCharType="end"/>
      </w:r>
      <w:r>
        <w:t xml:space="preserve"> , user clicks </w:t>
      </w:r>
      <w:r w:rsidR="001040DA">
        <w:t>Save (</w:t>
      </w:r>
      <w:r w:rsidR="001040DA">
        <w:rPr>
          <w:noProof/>
          <w:lang w:eastAsia="en-GB"/>
        </w:rPr>
        <w:drawing>
          <wp:inline distT="0" distB="0" distL="0" distR="0" wp14:anchorId="06246687" wp14:editId="3D7E0FB3">
            <wp:extent cx="533400" cy="171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0DA">
        <w:t>)</w:t>
      </w:r>
      <w:bookmarkEnd w:id="20"/>
    </w:p>
    <w:p w:rsidR="001040DA" w:rsidRDefault="001040DA" w:rsidP="001040DA">
      <w:r>
        <w:t xml:space="preserve">User clicks </w:t>
      </w:r>
      <w:proofErr w:type="gramStart"/>
      <w:r w:rsidRPr="00B235C2">
        <w:rPr>
          <w:b/>
        </w:rPr>
        <w:t>Save</w:t>
      </w:r>
      <w:proofErr w:type="gramEnd"/>
      <w:r w:rsidR="001231D5">
        <w:t>.</w:t>
      </w:r>
    </w:p>
    <w:p w:rsidR="001040DA" w:rsidRDefault="001040DA" w:rsidP="004409D5">
      <w:pPr>
        <w:jc w:val="both"/>
      </w:pPr>
      <w:r w:rsidRPr="00B235C2">
        <w:t xml:space="preserve">System </w:t>
      </w:r>
      <w:r w:rsidR="001231D5">
        <w:t xml:space="preserve">saves the information that has been provided up to this point. </w:t>
      </w:r>
      <w:r w:rsidR="00B235C2">
        <w:t>No validation is performed, so a completely blank message can be saved.</w:t>
      </w:r>
    </w:p>
    <w:p w:rsidR="001231D5" w:rsidRDefault="001231D5" w:rsidP="00CE4F29">
      <w:pPr>
        <w:pStyle w:val="Heading2"/>
        <w:spacing w:after="200"/>
      </w:pPr>
      <w:bookmarkStart w:id="21" w:name="_Toc493493915"/>
      <w:r>
        <w:t xml:space="preserve">A2. </w:t>
      </w:r>
      <w:r w:rsidR="00940F9B">
        <w:t xml:space="preserve">At </w:t>
      </w:r>
      <w:r w:rsidR="00B202BF">
        <w:t xml:space="preserve">step </w:t>
      </w:r>
      <w:r w:rsidR="00B202BF">
        <w:fldChar w:fldCharType="begin"/>
      </w:r>
      <w:r w:rsidR="00B202BF">
        <w:instrText xml:space="preserve"> REF _Ref492466736 \r \h </w:instrText>
      </w:r>
      <w:r w:rsidR="00CE4F29">
        <w:instrText xml:space="preserve"> \* MERGEFORMAT </w:instrText>
      </w:r>
      <w:r w:rsidR="00B202BF">
        <w:fldChar w:fldCharType="separate"/>
      </w:r>
      <w:r w:rsidR="00B202BF">
        <w:t>5</w:t>
      </w:r>
      <w:r w:rsidR="00B202BF">
        <w:fldChar w:fldCharType="end"/>
      </w:r>
      <w:r w:rsidR="00B202BF">
        <w:t xml:space="preserve"> </w:t>
      </w:r>
      <w:r w:rsidR="00B202BF">
        <w:fldChar w:fldCharType="begin"/>
      </w:r>
      <w:r w:rsidR="00B202BF">
        <w:instrText xml:space="preserve"> REF _Ref492466736 \h </w:instrText>
      </w:r>
      <w:r w:rsidR="00CE4F29">
        <w:instrText xml:space="preserve"> \* MERGEFORMAT </w:instrText>
      </w:r>
      <w:r w:rsidR="00B202BF">
        <w:fldChar w:fldCharType="separate"/>
      </w:r>
      <w:proofErr w:type="gramStart"/>
      <w:r w:rsidR="00B202BF" w:rsidRPr="00F20FCC">
        <w:t>Other</w:t>
      </w:r>
      <w:proofErr w:type="gramEnd"/>
      <w:r w:rsidR="00B202BF" w:rsidRPr="00F20FCC">
        <w:t xml:space="preserve"> intermediary User/System steps that are not subject of this change may be performed</w:t>
      </w:r>
      <w:r w:rsidR="00B202BF">
        <w:fldChar w:fldCharType="end"/>
      </w:r>
      <w:r w:rsidR="00B202BF">
        <w:t>, user changes the Receiver party selection</w:t>
      </w:r>
      <w:bookmarkEnd w:id="21"/>
    </w:p>
    <w:p w:rsidR="00490BE7" w:rsidRDefault="00490BE7" w:rsidP="00490BE7">
      <w:r>
        <w:t>Refer to</w:t>
      </w:r>
      <w:r w:rsidRPr="00490BE7">
        <w:rPr>
          <w:i/>
        </w:rPr>
        <w:t xml:space="preserve"> </w:t>
      </w:r>
      <w:r w:rsidRPr="00490BE7">
        <w:rPr>
          <w:i/>
          <w:iCs/>
        </w:rPr>
        <w:fldChar w:fldCharType="begin"/>
      </w:r>
      <w:r w:rsidRPr="00490BE7">
        <w:rPr>
          <w:i/>
        </w:rPr>
        <w:instrText xml:space="preserve"> REF _Ref492468310 \h </w:instrText>
      </w:r>
      <w:r>
        <w:rPr>
          <w:i/>
          <w:iCs/>
        </w:rPr>
        <w:instrText xml:space="preserve"> \* MERGEFORMAT </w:instrText>
      </w:r>
      <w:r w:rsidRPr="00490BE7">
        <w:rPr>
          <w:i/>
          <w:iCs/>
        </w:rPr>
      </w:r>
      <w:r w:rsidRPr="00490BE7">
        <w:rPr>
          <w:i/>
          <w:iCs/>
        </w:rPr>
        <w:fldChar w:fldCharType="separate"/>
      </w:r>
      <w:r w:rsidRPr="00490BE7">
        <w:rPr>
          <w:i/>
        </w:rPr>
        <w:t>Selection change</w:t>
      </w:r>
      <w:r w:rsidRPr="00490BE7">
        <w:rPr>
          <w:i/>
          <w:iCs/>
        </w:rPr>
        <w:fldChar w:fldCharType="end"/>
      </w:r>
      <w:r w:rsidRPr="00B202BF">
        <w:rPr>
          <w:i/>
          <w:iCs/>
        </w:rPr>
        <w:t xml:space="preserve"> section </w:t>
      </w:r>
      <w:r w:rsidRPr="00884540">
        <w:t xml:space="preserve">for </w:t>
      </w:r>
      <w:r>
        <w:t>more details on how the component should behave.</w:t>
      </w:r>
    </w:p>
    <w:p w:rsidR="00A67BDE" w:rsidRDefault="00A67BDE" w:rsidP="00A67BDE">
      <w:pPr>
        <w:pStyle w:val="Heading2"/>
        <w:spacing w:after="200"/>
      </w:pPr>
      <w:bookmarkStart w:id="22" w:name="_Toc493493916"/>
      <w:r>
        <w:t>A3. At any step, User clicks Cancel</w:t>
      </w:r>
      <w:r w:rsidR="006730E2">
        <w:t xml:space="preserve"> in the </w:t>
      </w:r>
      <w:proofErr w:type="gramStart"/>
      <w:r w:rsidR="006730E2">
        <w:t>New</w:t>
      </w:r>
      <w:proofErr w:type="gramEnd"/>
      <w:r w:rsidR="006730E2">
        <w:t xml:space="preserve"> message page</w:t>
      </w:r>
      <w:bookmarkEnd w:id="22"/>
    </w:p>
    <w:p w:rsidR="00A67BDE" w:rsidRDefault="006730E2" w:rsidP="00490BE7">
      <w:r>
        <w:t xml:space="preserve">User is returned to the </w:t>
      </w:r>
      <w:r w:rsidRPr="006730E2">
        <w:rPr>
          <w:b/>
        </w:rPr>
        <w:t>Inbox</w:t>
      </w:r>
      <w:r>
        <w:t xml:space="preserve"> page.</w:t>
      </w:r>
    </w:p>
    <w:p w:rsidR="00490BE7" w:rsidRDefault="00490BE7" w:rsidP="00490BE7">
      <w:pPr>
        <w:pStyle w:val="Heading1"/>
        <w:spacing w:after="200"/>
        <w:jc w:val="both"/>
      </w:pPr>
      <w:bookmarkStart w:id="23" w:name="_Toc493493917"/>
      <w:r>
        <w:t>Exceptional Flow</w:t>
      </w:r>
      <w:bookmarkEnd w:id="23"/>
    </w:p>
    <w:p w:rsidR="004409D5" w:rsidRDefault="004409D5" w:rsidP="004409D5">
      <w:pPr>
        <w:pStyle w:val="Heading2"/>
      </w:pPr>
      <w:bookmarkStart w:id="24" w:name="_Toc493493918"/>
      <w:r>
        <w:t>E1. At any step, a technical error occurs</w:t>
      </w:r>
      <w:bookmarkEnd w:id="24"/>
    </w:p>
    <w:p w:rsidR="00490BE7" w:rsidRDefault="00490BE7" w:rsidP="004409D5">
      <w:pPr>
        <w:jc w:val="both"/>
      </w:pPr>
      <w:r>
        <w:t>In case of a technical error, System displays an error page to the user.</w:t>
      </w:r>
      <w:r w:rsidR="004409D5">
        <w:t xml:space="preserve"> The information introduced and not saved by the User is lost.</w:t>
      </w:r>
    </w:p>
    <w:p w:rsidR="00B455EC" w:rsidRDefault="00B455EC" w:rsidP="00A82990">
      <w:pPr>
        <w:pStyle w:val="Heading1"/>
        <w:spacing w:after="200"/>
        <w:jc w:val="both"/>
      </w:pPr>
      <w:bookmarkStart w:id="25" w:name="_Toc493493919"/>
      <w:r>
        <w:t>Prerequisites</w:t>
      </w:r>
      <w:bookmarkEnd w:id="25"/>
    </w:p>
    <w:p w:rsidR="00B455EC" w:rsidRDefault="00A82990" w:rsidP="00A82990">
      <w:pPr>
        <w:jc w:val="both"/>
      </w:pPr>
      <w:r w:rsidRPr="00A82990">
        <w:rPr>
          <w:b/>
        </w:rPr>
        <w:t>U</w:t>
      </w:r>
      <w:r w:rsidR="00B455EC" w:rsidRPr="00A82990">
        <w:rPr>
          <w:b/>
        </w:rPr>
        <w:t>ser</w:t>
      </w:r>
      <w:r w:rsidR="00B455EC">
        <w:t xml:space="preserve"> </w:t>
      </w:r>
      <w:r w:rsidR="00490BE7">
        <w:t xml:space="preserve">has the appropriate rights to access the </w:t>
      </w:r>
      <w:r w:rsidRPr="00A82990">
        <w:rPr>
          <w:b/>
        </w:rPr>
        <w:t>System</w:t>
      </w:r>
      <w:r>
        <w:t xml:space="preserve"> and</w:t>
      </w:r>
      <w:r w:rsidR="00490BE7">
        <w:t xml:space="preserve"> perform the actions in this use case</w:t>
      </w:r>
      <w:r>
        <w:t>.</w:t>
      </w:r>
    </w:p>
    <w:p w:rsidR="00884540" w:rsidRDefault="00884540" w:rsidP="00884540">
      <w:pPr>
        <w:pStyle w:val="Heading1"/>
        <w:spacing w:after="200"/>
        <w:jc w:val="both"/>
      </w:pPr>
      <w:bookmarkStart w:id="26" w:name="_Toc493493920"/>
      <w:r>
        <w:t>Additional Information</w:t>
      </w:r>
      <w:bookmarkEnd w:id="26"/>
    </w:p>
    <w:p w:rsidR="00884540" w:rsidRDefault="00884540" w:rsidP="00884540">
      <w:pPr>
        <w:pStyle w:val="Heading2"/>
        <w:spacing w:after="200"/>
      </w:pPr>
      <w:bookmarkStart w:id="27" w:name="_Ref492371947"/>
      <w:bookmarkStart w:id="28" w:name="_Toc493493921"/>
      <w:r>
        <w:t>Drop-down interaction</w:t>
      </w:r>
      <w:bookmarkEnd w:id="27"/>
      <w:bookmarkEnd w:id="28"/>
    </w:p>
    <w:p w:rsidR="00490BE7" w:rsidRDefault="00490BE7" w:rsidP="00490BE7">
      <w:pPr>
        <w:pStyle w:val="Heading3"/>
      </w:pPr>
      <w:bookmarkStart w:id="29" w:name="_Ref492468240"/>
      <w:bookmarkStart w:id="30" w:name="_Toc493493922"/>
      <w:r>
        <w:t>Default selection</w:t>
      </w:r>
      <w:bookmarkEnd w:id="29"/>
      <w:bookmarkEnd w:id="30"/>
    </w:p>
    <w:p w:rsidR="001D3460" w:rsidRDefault="00DA1F1C" w:rsidP="00DA1F1C">
      <w:r>
        <w:t xml:space="preserve">While no Receiver Party has been chosen, </w:t>
      </w:r>
      <w:r w:rsidR="001D3460">
        <w:t>the Open Upload button is disabled.</w:t>
      </w:r>
    </w:p>
    <w:p w:rsidR="00490BE7" w:rsidRDefault="00490BE7" w:rsidP="00490BE7">
      <w:pPr>
        <w:pStyle w:val="Heading3"/>
      </w:pPr>
      <w:bookmarkStart w:id="31" w:name="_Ref492468271"/>
      <w:bookmarkStart w:id="32" w:name="_Toc493493923"/>
      <w:r>
        <w:t>First selection</w:t>
      </w:r>
      <w:bookmarkEnd w:id="31"/>
      <w:bookmarkEnd w:id="32"/>
    </w:p>
    <w:p w:rsidR="00DA1F1C" w:rsidRDefault="001D3460" w:rsidP="00DA1F1C">
      <w:r>
        <w:t xml:space="preserve">Once a Receiver Party is selected, the </w:t>
      </w:r>
      <w:r w:rsidR="008750C6">
        <w:t>Open Upload</w:t>
      </w:r>
      <w:r w:rsidR="00DA1F1C">
        <w:t xml:space="preserve"> </w:t>
      </w:r>
      <w:r w:rsidR="008750C6">
        <w:t>button is enabled.</w:t>
      </w:r>
    </w:p>
    <w:p w:rsidR="00490BE7" w:rsidRDefault="00490BE7" w:rsidP="00013254">
      <w:pPr>
        <w:pStyle w:val="Heading3"/>
        <w:spacing w:after="200"/>
      </w:pPr>
      <w:bookmarkStart w:id="33" w:name="_Ref492468310"/>
      <w:bookmarkStart w:id="34" w:name="_Toc493493924"/>
      <w:r>
        <w:t>Selection change</w:t>
      </w:r>
      <w:bookmarkEnd w:id="33"/>
      <w:bookmarkEnd w:id="34"/>
    </w:p>
    <w:p w:rsidR="00452476" w:rsidRDefault="008750C6" w:rsidP="00013254">
      <w:pPr>
        <w:jc w:val="both"/>
      </w:pPr>
      <w:r>
        <w:t>Each time the Receiver Party selection is changed, System reloads the interchange agreement corresponding to the new selection</w:t>
      </w:r>
      <w:r w:rsidR="00452476">
        <w:t>.</w:t>
      </w:r>
    </w:p>
    <w:p w:rsidR="00452476" w:rsidRDefault="00452476" w:rsidP="00013254">
      <w:pPr>
        <w:jc w:val="both"/>
        <w:rPr>
          <w:rFonts w:asciiTheme="minorHAnsi" w:hAnsiTheme="minorHAnsi"/>
        </w:rPr>
      </w:pPr>
      <w:r>
        <w:t xml:space="preserve">If no file was uploaded before the selection change, </w:t>
      </w:r>
      <w:r>
        <w:rPr>
          <w:rFonts w:asciiTheme="minorHAnsi" w:hAnsiTheme="minorHAnsi"/>
        </w:rPr>
        <w:t>System does not need to take any extra action.</w:t>
      </w:r>
    </w:p>
    <w:p w:rsidR="00A35321" w:rsidRPr="00013254" w:rsidRDefault="00452476" w:rsidP="00013254">
      <w:pPr>
        <w:jc w:val="both"/>
      </w:pPr>
      <w:r>
        <w:rPr>
          <w:rFonts w:asciiTheme="minorHAnsi" w:hAnsiTheme="minorHAnsi"/>
        </w:rPr>
        <w:lastRenderedPageBreak/>
        <w:t>In the case the User already uploaded some files and then changed the selection</w:t>
      </w:r>
      <w:r>
        <w:t xml:space="preserve"> </w:t>
      </w:r>
      <w:r w:rsidR="008750C6">
        <w:t>the following cases may arise (concerning the File Upload)</w:t>
      </w:r>
      <w:proofErr w:type="gramStart"/>
      <w:r w:rsidR="00013254">
        <w:t>,</w:t>
      </w:r>
      <w:proofErr w:type="gramEnd"/>
      <w:r w:rsidR="00013254">
        <w:t xml:space="preserve"> depending on the Confidentiality level in the interchange agreements</w:t>
      </w:r>
      <w:r w:rsidR="008750C6">
        <w:t>:</w:t>
      </w:r>
    </w:p>
    <w:p w:rsidR="00013254" w:rsidRDefault="00013254" w:rsidP="00013254">
      <w:pPr>
        <w:pStyle w:val="Heading4"/>
        <w:spacing w:after="200"/>
      </w:pPr>
      <w:r w:rsidRPr="00013254">
        <w:t>Same Confidentiality level</w:t>
      </w:r>
    </w:p>
    <w:p w:rsidR="00013254" w:rsidRPr="00013254" w:rsidRDefault="00013254" w:rsidP="00013254">
      <w:pPr>
        <w:jc w:val="both"/>
        <w:rPr>
          <w:rFonts w:asciiTheme="minorHAnsi" w:hAnsiTheme="minorHAnsi"/>
        </w:rPr>
      </w:pPr>
      <w:r w:rsidRPr="00013254">
        <w:rPr>
          <w:rFonts w:asciiTheme="minorHAnsi" w:hAnsiTheme="minorHAnsi"/>
        </w:rPr>
        <w:t>The Confidentiality level of the Interchange Agreement corresponding to the new selection is the same as the one corresponding to the previous selection</w:t>
      </w:r>
      <w:r>
        <w:rPr>
          <w:rFonts w:asciiTheme="minorHAnsi" w:hAnsiTheme="minorHAnsi"/>
        </w:rPr>
        <w:t>.</w:t>
      </w:r>
    </w:p>
    <w:p w:rsidR="00B64875" w:rsidRDefault="00013254" w:rsidP="00B64875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  <w:r w:rsidR="00B64875">
        <w:rPr>
          <w:rFonts w:asciiTheme="minorHAnsi" w:hAnsiTheme="minorHAnsi"/>
        </w:rPr>
        <w:t>f Confidentiality level is PUBLIC, System does not need to take any extra action, as no encryption was done and no encryption is needed.</w:t>
      </w:r>
    </w:p>
    <w:p w:rsidR="00013254" w:rsidRDefault="00B64875" w:rsidP="0001325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the Confidentiality level is </w:t>
      </w:r>
      <w:r w:rsidR="00013254">
        <w:rPr>
          <w:rFonts w:asciiTheme="minorHAnsi" w:hAnsiTheme="minorHAnsi"/>
        </w:rPr>
        <w:t>LIMITED_HIGH, the System checks t</w:t>
      </w:r>
      <w:r w:rsidR="00013254" w:rsidRPr="00013254">
        <w:rPr>
          <w:rFonts w:asciiTheme="minorHAnsi" w:hAnsiTheme="minorHAnsi"/>
        </w:rPr>
        <w:t xml:space="preserve">he certificate </w:t>
      </w:r>
      <w:r w:rsidR="00D217DD">
        <w:rPr>
          <w:rFonts w:asciiTheme="minorHAnsi" w:hAnsiTheme="minorHAnsi"/>
        </w:rPr>
        <w:t xml:space="preserve">corresponding to the ICA </w:t>
      </w:r>
      <w:r w:rsidR="00013254" w:rsidRPr="00013254">
        <w:rPr>
          <w:rFonts w:asciiTheme="minorHAnsi" w:hAnsiTheme="minorHAnsi"/>
        </w:rPr>
        <w:t xml:space="preserve">of the newly selected Receiver </w:t>
      </w:r>
      <w:r w:rsidR="00013254">
        <w:rPr>
          <w:rFonts w:asciiTheme="minorHAnsi" w:hAnsiTheme="minorHAnsi"/>
        </w:rPr>
        <w:t>and</w:t>
      </w:r>
      <w:r w:rsidR="00013254" w:rsidRPr="00013254">
        <w:rPr>
          <w:rFonts w:asciiTheme="minorHAnsi" w:hAnsiTheme="minorHAnsi"/>
        </w:rPr>
        <w:t xml:space="preserve"> the one </w:t>
      </w:r>
      <w:r w:rsidR="00D217DD">
        <w:rPr>
          <w:rFonts w:asciiTheme="minorHAnsi" w:hAnsiTheme="minorHAnsi"/>
        </w:rPr>
        <w:t xml:space="preserve">corresponding to the ICA </w:t>
      </w:r>
      <w:r w:rsidR="00013254" w:rsidRPr="00013254">
        <w:rPr>
          <w:rFonts w:asciiTheme="minorHAnsi" w:hAnsiTheme="minorHAnsi"/>
        </w:rPr>
        <w:t>of the previously selected one by using the certificate's serial number and issuer</w:t>
      </w:r>
      <w:r w:rsidR="00013254">
        <w:rPr>
          <w:rFonts w:asciiTheme="minorHAnsi" w:hAnsiTheme="minorHAnsi"/>
        </w:rPr>
        <w:t>. There are two possibilities:</w:t>
      </w:r>
    </w:p>
    <w:p w:rsidR="00A35321" w:rsidRPr="00013254" w:rsidRDefault="00013254" w:rsidP="00013254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013254">
        <w:rPr>
          <w:rFonts w:asciiTheme="minorHAnsi" w:hAnsiTheme="minorHAnsi"/>
          <w:sz w:val="22"/>
          <w:szCs w:val="22"/>
        </w:rPr>
        <w:t>Identical certificates:</w:t>
      </w:r>
      <w:r w:rsidR="00A35321" w:rsidRPr="00013254">
        <w:rPr>
          <w:rFonts w:asciiTheme="minorHAnsi" w:hAnsiTheme="minorHAnsi"/>
          <w:sz w:val="22"/>
          <w:szCs w:val="22"/>
        </w:rPr>
        <w:t xml:space="preserve"> </w:t>
      </w:r>
      <w:r w:rsidR="00B64875" w:rsidRPr="00013254">
        <w:rPr>
          <w:rFonts w:asciiTheme="minorHAnsi" w:hAnsiTheme="minorHAnsi"/>
          <w:sz w:val="22"/>
          <w:szCs w:val="22"/>
        </w:rPr>
        <w:t>System does not need to take any extra action, as the files were encrypted with the same certificate</w:t>
      </w:r>
      <w:r w:rsidR="00A35321" w:rsidRPr="00013254">
        <w:rPr>
          <w:rFonts w:asciiTheme="minorHAnsi" w:hAnsiTheme="minorHAnsi"/>
          <w:sz w:val="22"/>
          <w:szCs w:val="22"/>
        </w:rPr>
        <w:t>.</w:t>
      </w:r>
    </w:p>
    <w:p w:rsidR="00013254" w:rsidRPr="00013254" w:rsidRDefault="00013254" w:rsidP="00013254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013254">
        <w:rPr>
          <w:rFonts w:asciiTheme="minorHAnsi" w:hAnsiTheme="minorHAnsi"/>
          <w:sz w:val="22"/>
          <w:szCs w:val="22"/>
        </w:rPr>
        <w:t>Different certificates:</w:t>
      </w:r>
      <w:r w:rsidR="00452476">
        <w:rPr>
          <w:rFonts w:asciiTheme="minorHAnsi" w:hAnsiTheme="minorHAnsi"/>
          <w:sz w:val="22"/>
          <w:szCs w:val="22"/>
        </w:rPr>
        <w:t xml:space="preserve"> the files need to be encrypted with the certificate corresponding to </w:t>
      </w:r>
      <w:r w:rsidR="00D217DD">
        <w:rPr>
          <w:rFonts w:asciiTheme="minorHAnsi" w:hAnsiTheme="minorHAnsi"/>
          <w:sz w:val="22"/>
          <w:szCs w:val="22"/>
        </w:rPr>
        <w:t xml:space="preserve">the ICA of </w:t>
      </w:r>
      <w:r w:rsidR="00452476">
        <w:rPr>
          <w:rFonts w:asciiTheme="minorHAnsi" w:hAnsiTheme="minorHAnsi"/>
          <w:sz w:val="22"/>
          <w:szCs w:val="22"/>
        </w:rPr>
        <w:t>the new Receiver</w:t>
      </w:r>
      <w:r w:rsidR="00E61704">
        <w:rPr>
          <w:rFonts w:asciiTheme="minorHAnsi" w:hAnsiTheme="minorHAnsi"/>
          <w:sz w:val="22"/>
          <w:szCs w:val="22"/>
        </w:rPr>
        <w:t xml:space="preserve"> (include sub flow </w:t>
      </w:r>
      <w:r w:rsidR="00E61704" w:rsidRPr="00E61704">
        <w:rPr>
          <w:rStyle w:val="Emphasis"/>
          <w:rFonts w:asciiTheme="minorHAnsi" w:hAnsiTheme="minorHAnsi"/>
          <w:sz w:val="22"/>
          <w:szCs w:val="22"/>
        </w:rPr>
        <w:fldChar w:fldCharType="begin"/>
      </w:r>
      <w:r w:rsidR="00E61704" w:rsidRPr="00E61704">
        <w:rPr>
          <w:rStyle w:val="Emphasis"/>
          <w:rFonts w:asciiTheme="minorHAnsi" w:hAnsiTheme="minorHAnsi"/>
          <w:sz w:val="22"/>
          <w:szCs w:val="22"/>
        </w:rPr>
        <w:instrText xml:space="preserve"> REF _Ref492554608 \h  \* MERGEFORMAT </w:instrText>
      </w:r>
      <w:r w:rsidR="00E61704" w:rsidRPr="00E61704">
        <w:rPr>
          <w:rStyle w:val="Emphasis"/>
          <w:rFonts w:asciiTheme="minorHAnsi" w:hAnsiTheme="minorHAnsi"/>
          <w:sz w:val="22"/>
          <w:szCs w:val="22"/>
        </w:rPr>
      </w:r>
      <w:r w:rsidR="00E61704" w:rsidRPr="00E61704">
        <w:rPr>
          <w:rStyle w:val="Emphasis"/>
          <w:rFonts w:asciiTheme="minorHAnsi" w:hAnsiTheme="minorHAnsi"/>
          <w:sz w:val="22"/>
          <w:szCs w:val="22"/>
        </w:rPr>
        <w:fldChar w:fldCharType="separate"/>
      </w:r>
      <w:r w:rsidR="00E61704" w:rsidRPr="00E61704">
        <w:rPr>
          <w:rStyle w:val="Emphasis"/>
          <w:rFonts w:asciiTheme="minorHAnsi" w:hAnsiTheme="minorHAnsi"/>
          <w:sz w:val="22"/>
          <w:szCs w:val="22"/>
        </w:rPr>
        <w:t>S1. Encryption change</w:t>
      </w:r>
      <w:r w:rsidR="00E61704" w:rsidRPr="00E61704">
        <w:rPr>
          <w:rStyle w:val="Emphasis"/>
          <w:rFonts w:asciiTheme="minorHAnsi" w:hAnsiTheme="minorHAnsi"/>
          <w:sz w:val="22"/>
          <w:szCs w:val="22"/>
        </w:rPr>
        <w:fldChar w:fldCharType="end"/>
      </w:r>
      <w:r w:rsidR="00E61704">
        <w:rPr>
          <w:rStyle w:val="Emphasis"/>
          <w:rFonts w:asciiTheme="minorHAnsi" w:hAnsiTheme="minorHAnsi"/>
          <w:sz w:val="22"/>
          <w:szCs w:val="22"/>
        </w:rPr>
        <w:t xml:space="preserve"> </w:t>
      </w:r>
      <w:r w:rsidR="00E61704">
        <w:rPr>
          <w:rFonts w:asciiTheme="minorHAnsi" w:hAnsiTheme="minorHAnsi"/>
          <w:sz w:val="22"/>
          <w:szCs w:val="22"/>
        </w:rPr>
        <w:t>)</w:t>
      </w:r>
    </w:p>
    <w:p w:rsidR="00013254" w:rsidRPr="00013254" w:rsidRDefault="00013254" w:rsidP="00013254">
      <w:pPr>
        <w:pStyle w:val="Heading4"/>
        <w:spacing w:after="200"/>
      </w:pPr>
      <w:r w:rsidRPr="00013254">
        <w:t>Different Confidentiality level</w:t>
      </w:r>
    </w:p>
    <w:p w:rsidR="00013254" w:rsidRDefault="00013254" w:rsidP="00A35321">
      <w:pPr>
        <w:rPr>
          <w:rFonts w:asciiTheme="minorHAnsi" w:hAnsiTheme="minorHAnsi"/>
        </w:rPr>
      </w:pPr>
      <w:r>
        <w:rPr>
          <w:rFonts w:asciiTheme="minorHAnsi" w:hAnsiTheme="minorHAnsi"/>
        </w:rPr>
        <w:t>In this case one Confidentiality level is PUBLIC and the other is LIMITED_HIGH.</w:t>
      </w:r>
    </w:p>
    <w:p w:rsidR="00013254" w:rsidRDefault="00013254" w:rsidP="00013254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013254">
        <w:rPr>
          <w:rFonts w:asciiTheme="minorHAnsi" w:hAnsiTheme="minorHAnsi"/>
          <w:sz w:val="22"/>
          <w:szCs w:val="22"/>
        </w:rPr>
        <w:t>PUBLIC &gt; LIMITED_HIGH</w:t>
      </w:r>
      <w:r>
        <w:rPr>
          <w:rFonts w:asciiTheme="minorHAnsi" w:hAnsiTheme="minorHAnsi"/>
          <w:sz w:val="22"/>
          <w:szCs w:val="22"/>
        </w:rPr>
        <w:t xml:space="preserve">: </w:t>
      </w:r>
      <w:r w:rsidR="00452476">
        <w:rPr>
          <w:rFonts w:asciiTheme="minorHAnsi" w:hAnsiTheme="minorHAnsi"/>
          <w:sz w:val="22"/>
          <w:szCs w:val="22"/>
        </w:rPr>
        <w:t xml:space="preserve">the files that previously were not </w:t>
      </w:r>
      <w:r w:rsidR="00A67BDE">
        <w:rPr>
          <w:rFonts w:asciiTheme="minorHAnsi" w:hAnsiTheme="minorHAnsi"/>
          <w:sz w:val="22"/>
          <w:szCs w:val="22"/>
        </w:rPr>
        <w:t>encrypted</w:t>
      </w:r>
      <w:r w:rsidR="00452476">
        <w:rPr>
          <w:rFonts w:asciiTheme="minorHAnsi" w:hAnsiTheme="minorHAnsi"/>
          <w:sz w:val="22"/>
          <w:szCs w:val="22"/>
        </w:rPr>
        <w:t xml:space="preserve"> must </w:t>
      </w:r>
      <w:r w:rsidR="00A67BDE">
        <w:rPr>
          <w:rFonts w:asciiTheme="minorHAnsi" w:hAnsiTheme="minorHAnsi"/>
          <w:sz w:val="22"/>
          <w:szCs w:val="22"/>
        </w:rPr>
        <w:t xml:space="preserve">now </w:t>
      </w:r>
      <w:r w:rsidR="00452476">
        <w:rPr>
          <w:rFonts w:asciiTheme="minorHAnsi" w:hAnsiTheme="minorHAnsi"/>
          <w:sz w:val="22"/>
          <w:szCs w:val="22"/>
        </w:rPr>
        <w:t>be encrypted</w:t>
      </w:r>
      <w:r w:rsidR="00E61704">
        <w:rPr>
          <w:rFonts w:asciiTheme="minorHAnsi" w:hAnsiTheme="minorHAnsi"/>
          <w:sz w:val="22"/>
          <w:szCs w:val="22"/>
        </w:rPr>
        <w:t xml:space="preserve"> (include sub flow </w:t>
      </w:r>
      <w:r w:rsidR="00E61704" w:rsidRPr="00E61704">
        <w:rPr>
          <w:rStyle w:val="Emphasis"/>
          <w:rFonts w:asciiTheme="minorHAnsi" w:hAnsiTheme="minorHAnsi"/>
          <w:sz w:val="22"/>
          <w:szCs w:val="22"/>
        </w:rPr>
        <w:fldChar w:fldCharType="begin"/>
      </w:r>
      <w:r w:rsidR="00E61704" w:rsidRPr="00E61704">
        <w:rPr>
          <w:rStyle w:val="Emphasis"/>
          <w:rFonts w:asciiTheme="minorHAnsi" w:hAnsiTheme="minorHAnsi"/>
          <w:sz w:val="22"/>
          <w:szCs w:val="22"/>
        </w:rPr>
        <w:instrText xml:space="preserve"> REF _Ref492554608 \h  \* MERGEFORMAT </w:instrText>
      </w:r>
      <w:r w:rsidR="00E61704" w:rsidRPr="00E61704">
        <w:rPr>
          <w:rStyle w:val="Emphasis"/>
          <w:rFonts w:asciiTheme="minorHAnsi" w:hAnsiTheme="minorHAnsi"/>
          <w:sz w:val="22"/>
          <w:szCs w:val="22"/>
        </w:rPr>
      </w:r>
      <w:r w:rsidR="00E61704" w:rsidRPr="00E61704">
        <w:rPr>
          <w:rStyle w:val="Emphasis"/>
          <w:rFonts w:asciiTheme="minorHAnsi" w:hAnsiTheme="minorHAnsi"/>
          <w:sz w:val="22"/>
          <w:szCs w:val="22"/>
        </w:rPr>
        <w:fldChar w:fldCharType="separate"/>
      </w:r>
      <w:r w:rsidR="00E61704" w:rsidRPr="00E61704">
        <w:rPr>
          <w:rStyle w:val="Emphasis"/>
          <w:rFonts w:asciiTheme="minorHAnsi" w:hAnsiTheme="minorHAnsi"/>
          <w:sz w:val="22"/>
          <w:szCs w:val="22"/>
        </w:rPr>
        <w:t>S1. Encryption change</w:t>
      </w:r>
      <w:r w:rsidR="00E61704" w:rsidRPr="00E61704">
        <w:rPr>
          <w:rStyle w:val="Emphasis"/>
          <w:rFonts w:asciiTheme="minorHAnsi" w:hAnsiTheme="minorHAnsi"/>
          <w:sz w:val="22"/>
          <w:szCs w:val="22"/>
        </w:rPr>
        <w:fldChar w:fldCharType="end"/>
      </w:r>
      <w:r w:rsidR="00E61704">
        <w:rPr>
          <w:rStyle w:val="Emphasis"/>
          <w:rFonts w:asciiTheme="minorHAnsi" w:hAnsiTheme="minorHAnsi"/>
          <w:sz w:val="22"/>
          <w:szCs w:val="22"/>
        </w:rPr>
        <w:t xml:space="preserve"> </w:t>
      </w:r>
      <w:r w:rsidR="00E61704">
        <w:rPr>
          <w:rFonts w:asciiTheme="minorHAnsi" w:hAnsiTheme="minorHAnsi"/>
          <w:sz w:val="22"/>
          <w:szCs w:val="22"/>
        </w:rPr>
        <w:t>)</w:t>
      </w:r>
    </w:p>
    <w:p w:rsidR="00452476" w:rsidRDefault="00452476" w:rsidP="00013254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LIMITED_HIGH &gt; PUBLIC: the files that previously were </w:t>
      </w:r>
      <w:r w:rsidR="00A67BDE">
        <w:rPr>
          <w:rFonts w:asciiTheme="minorHAnsi" w:hAnsiTheme="minorHAnsi"/>
          <w:sz w:val="22"/>
          <w:szCs w:val="22"/>
        </w:rPr>
        <w:t>encrypted</w:t>
      </w:r>
      <w:r>
        <w:rPr>
          <w:rFonts w:asciiTheme="minorHAnsi" w:hAnsiTheme="minorHAnsi"/>
          <w:sz w:val="22"/>
          <w:szCs w:val="22"/>
        </w:rPr>
        <w:t xml:space="preserve"> must </w:t>
      </w:r>
      <w:r w:rsidR="00A67BDE">
        <w:rPr>
          <w:rFonts w:asciiTheme="minorHAnsi" w:hAnsiTheme="minorHAnsi"/>
          <w:sz w:val="22"/>
          <w:szCs w:val="22"/>
        </w:rPr>
        <w:t xml:space="preserve">now </w:t>
      </w:r>
      <w:r>
        <w:rPr>
          <w:rFonts w:asciiTheme="minorHAnsi" w:hAnsiTheme="minorHAnsi"/>
          <w:sz w:val="22"/>
          <w:szCs w:val="22"/>
        </w:rPr>
        <w:t>not be encrypted</w:t>
      </w:r>
      <w:r w:rsidR="00E61704">
        <w:rPr>
          <w:rFonts w:asciiTheme="minorHAnsi" w:hAnsiTheme="minorHAnsi"/>
          <w:sz w:val="22"/>
          <w:szCs w:val="22"/>
        </w:rPr>
        <w:t xml:space="preserve"> (include sub flow </w:t>
      </w:r>
      <w:r w:rsidR="00E61704" w:rsidRPr="00E61704">
        <w:rPr>
          <w:rStyle w:val="Emphasis"/>
          <w:rFonts w:asciiTheme="minorHAnsi" w:hAnsiTheme="minorHAnsi"/>
          <w:sz w:val="22"/>
          <w:szCs w:val="22"/>
        </w:rPr>
        <w:fldChar w:fldCharType="begin"/>
      </w:r>
      <w:r w:rsidR="00E61704" w:rsidRPr="00E61704">
        <w:rPr>
          <w:rStyle w:val="Emphasis"/>
          <w:rFonts w:asciiTheme="minorHAnsi" w:hAnsiTheme="minorHAnsi"/>
          <w:sz w:val="22"/>
          <w:szCs w:val="22"/>
        </w:rPr>
        <w:instrText xml:space="preserve"> REF _Ref492554608 \h  \* MERGEFORMAT </w:instrText>
      </w:r>
      <w:r w:rsidR="00E61704" w:rsidRPr="00E61704">
        <w:rPr>
          <w:rStyle w:val="Emphasis"/>
          <w:rFonts w:asciiTheme="minorHAnsi" w:hAnsiTheme="minorHAnsi"/>
          <w:sz w:val="22"/>
          <w:szCs w:val="22"/>
        </w:rPr>
      </w:r>
      <w:r w:rsidR="00E61704" w:rsidRPr="00E61704">
        <w:rPr>
          <w:rStyle w:val="Emphasis"/>
          <w:rFonts w:asciiTheme="minorHAnsi" w:hAnsiTheme="minorHAnsi"/>
          <w:sz w:val="22"/>
          <w:szCs w:val="22"/>
        </w:rPr>
        <w:fldChar w:fldCharType="separate"/>
      </w:r>
      <w:r w:rsidR="00E61704" w:rsidRPr="00E61704">
        <w:rPr>
          <w:rStyle w:val="Emphasis"/>
          <w:rFonts w:asciiTheme="minorHAnsi" w:hAnsiTheme="minorHAnsi"/>
          <w:sz w:val="22"/>
          <w:szCs w:val="22"/>
        </w:rPr>
        <w:t>S1. Encryption change</w:t>
      </w:r>
      <w:r w:rsidR="00E61704" w:rsidRPr="00E61704">
        <w:rPr>
          <w:rStyle w:val="Emphasis"/>
          <w:rFonts w:asciiTheme="minorHAnsi" w:hAnsiTheme="minorHAnsi"/>
          <w:sz w:val="22"/>
          <w:szCs w:val="22"/>
        </w:rPr>
        <w:fldChar w:fldCharType="end"/>
      </w:r>
      <w:r w:rsidR="00E61704">
        <w:rPr>
          <w:rStyle w:val="Emphasis"/>
          <w:rFonts w:asciiTheme="minorHAnsi" w:hAnsiTheme="minorHAnsi"/>
          <w:sz w:val="22"/>
          <w:szCs w:val="22"/>
        </w:rPr>
        <w:t xml:space="preserve"> </w:t>
      </w:r>
      <w:r w:rsidR="00E61704">
        <w:rPr>
          <w:rFonts w:asciiTheme="minorHAnsi" w:hAnsiTheme="minorHAnsi"/>
          <w:sz w:val="22"/>
          <w:szCs w:val="22"/>
        </w:rPr>
        <w:t>)</w:t>
      </w:r>
    </w:p>
    <w:p w:rsidR="00490BE7" w:rsidRPr="00490BE7" w:rsidRDefault="00490BE7" w:rsidP="00490BE7">
      <w:pPr>
        <w:pStyle w:val="Heading3"/>
      </w:pPr>
      <w:bookmarkStart w:id="35" w:name="_Toc493493925"/>
      <w:r>
        <w:t>User interface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2"/>
        <w:gridCol w:w="5676"/>
      </w:tblGrid>
      <w:tr w:rsidR="00884540" w:rsidTr="00B202BF">
        <w:tc>
          <w:tcPr>
            <w:tcW w:w="3612" w:type="dxa"/>
          </w:tcPr>
          <w:p w:rsidR="00884540" w:rsidRDefault="00884540" w:rsidP="001E37B5">
            <w:r>
              <w:t>Default (collapsed)</w:t>
            </w:r>
          </w:p>
        </w:tc>
        <w:tc>
          <w:tcPr>
            <w:tcW w:w="5676" w:type="dxa"/>
          </w:tcPr>
          <w:p w:rsidR="00884540" w:rsidRDefault="00884540" w:rsidP="001E37B5">
            <w:r>
              <w:rPr>
                <w:noProof/>
                <w:lang w:eastAsia="en-GB"/>
              </w:rPr>
              <w:drawing>
                <wp:inline distT="0" distB="0" distL="0" distR="0" wp14:anchorId="0DA9573D" wp14:editId="34846F0A">
                  <wp:extent cx="3467100" cy="2952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540" w:rsidTr="00B202BF">
        <w:tc>
          <w:tcPr>
            <w:tcW w:w="3612" w:type="dxa"/>
          </w:tcPr>
          <w:p w:rsidR="00884540" w:rsidRDefault="00884540" w:rsidP="001E37B5">
            <w:r>
              <w:t>Expanded</w:t>
            </w:r>
          </w:p>
        </w:tc>
        <w:tc>
          <w:tcPr>
            <w:tcW w:w="5676" w:type="dxa"/>
          </w:tcPr>
          <w:p w:rsidR="00884540" w:rsidRDefault="00884540" w:rsidP="001E37B5">
            <w:r>
              <w:rPr>
                <w:noProof/>
                <w:lang w:eastAsia="en-GB"/>
              </w:rPr>
              <w:drawing>
                <wp:inline distT="0" distB="0" distL="0" distR="0" wp14:anchorId="7A4D190F" wp14:editId="7AC73E65">
                  <wp:extent cx="3381375" cy="7239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540" w:rsidTr="00B202BF">
        <w:tc>
          <w:tcPr>
            <w:tcW w:w="3612" w:type="dxa"/>
          </w:tcPr>
          <w:p w:rsidR="00884540" w:rsidRDefault="00884540" w:rsidP="001E37B5">
            <w:r>
              <w:t>Selected (collapsed)</w:t>
            </w:r>
          </w:p>
        </w:tc>
        <w:tc>
          <w:tcPr>
            <w:tcW w:w="5676" w:type="dxa"/>
          </w:tcPr>
          <w:p w:rsidR="00884540" w:rsidRDefault="00884540" w:rsidP="001E37B5">
            <w:pPr>
              <w:tabs>
                <w:tab w:val="left" w:pos="1515"/>
              </w:tabs>
            </w:pPr>
            <w:r>
              <w:object w:dxaOrig="538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9.25pt;height:24.75pt" o:ole="">
                  <v:imagedata r:id="rId20" o:title=""/>
                </v:shape>
                <o:OLEObject Type="Embed" ProgID="PBrush" ShapeID="_x0000_i1025" DrawAspect="Content" ObjectID="_1567235803" r:id="rId21"/>
              </w:object>
            </w:r>
          </w:p>
        </w:tc>
      </w:tr>
      <w:tr w:rsidR="00884540" w:rsidTr="00B202BF">
        <w:tc>
          <w:tcPr>
            <w:tcW w:w="3612" w:type="dxa"/>
          </w:tcPr>
          <w:p w:rsidR="00884540" w:rsidRDefault="00884540" w:rsidP="001E37B5">
            <w:r>
              <w:t>Selected (expanded): empty choice not available</w:t>
            </w:r>
          </w:p>
        </w:tc>
        <w:tc>
          <w:tcPr>
            <w:tcW w:w="5676" w:type="dxa"/>
          </w:tcPr>
          <w:p w:rsidR="00884540" w:rsidRDefault="00884540" w:rsidP="001E37B5">
            <w:r>
              <w:object w:dxaOrig="5235" w:dyaOrig="1095">
                <v:shape id="_x0000_i1026" type="#_x0000_t75" style="width:261.75pt;height:54.75pt" o:ole="">
                  <v:imagedata r:id="rId22" o:title=""/>
                </v:shape>
                <o:OLEObject Type="Embed" ProgID="PBrush" ShapeID="_x0000_i1026" DrawAspect="Content" ObjectID="_1567235804" r:id="rId23"/>
              </w:object>
            </w:r>
          </w:p>
        </w:tc>
      </w:tr>
    </w:tbl>
    <w:p w:rsidR="00884540" w:rsidRPr="00884540" w:rsidRDefault="00884540" w:rsidP="00884540"/>
    <w:sectPr w:rsidR="00884540" w:rsidRPr="00884540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A1C" w:rsidRDefault="000D4A1C" w:rsidP="00282DC1">
      <w:pPr>
        <w:spacing w:after="0" w:line="240" w:lineRule="auto"/>
      </w:pPr>
      <w:r>
        <w:separator/>
      </w:r>
    </w:p>
  </w:endnote>
  <w:endnote w:type="continuationSeparator" w:id="0">
    <w:p w:rsidR="000D4A1C" w:rsidRDefault="000D4A1C" w:rsidP="0028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88778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2DC1" w:rsidRDefault="00282D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8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82DC1" w:rsidRDefault="00282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A1C" w:rsidRDefault="000D4A1C" w:rsidP="00282DC1">
      <w:pPr>
        <w:spacing w:after="0" w:line="240" w:lineRule="auto"/>
      </w:pPr>
      <w:r>
        <w:separator/>
      </w:r>
    </w:p>
  </w:footnote>
  <w:footnote w:type="continuationSeparator" w:id="0">
    <w:p w:rsidR="000D4A1C" w:rsidRDefault="000D4A1C" w:rsidP="00282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004C"/>
    <w:multiLevelType w:val="hybridMultilevel"/>
    <w:tmpl w:val="A5A67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A539D"/>
    <w:multiLevelType w:val="multilevel"/>
    <w:tmpl w:val="DBB0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903109"/>
    <w:multiLevelType w:val="hybridMultilevel"/>
    <w:tmpl w:val="E08E6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51DEE"/>
    <w:multiLevelType w:val="hybridMultilevel"/>
    <w:tmpl w:val="EF4A8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479CD"/>
    <w:multiLevelType w:val="hybridMultilevel"/>
    <w:tmpl w:val="0B18EA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D4467"/>
    <w:multiLevelType w:val="hybridMultilevel"/>
    <w:tmpl w:val="A5A67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D105D7"/>
    <w:multiLevelType w:val="hybridMultilevel"/>
    <w:tmpl w:val="5DB8B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926F42"/>
    <w:multiLevelType w:val="hybridMultilevel"/>
    <w:tmpl w:val="A5A67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9560F0"/>
    <w:multiLevelType w:val="hybridMultilevel"/>
    <w:tmpl w:val="F0885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A0724E"/>
    <w:multiLevelType w:val="hybridMultilevel"/>
    <w:tmpl w:val="F992F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D71"/>
    <w:rsid w:val="00000276"/>
    <w:rsid w:val="00013254"/>
    <w:rsid w:val="000A24DA"/>
    <w:rsid w:val="000D4A1C"/>
    <w:rsid w:val="001040DA"/>
    <w:rsid w:val="001231D5"/>
    <w:rsid w:val="00125AFC"/>
    <w:rsid w:val="001674A7"/>
    <w:rsid w:val="001C0396"/>
    <w:rsid w:val="001C38DC"/>
    <w:rsid w:val="001D3460"/>
    <w:rsid w:val="00221187"/>
    <w:rsid w:val="00282DC1"/>
    <w:rsid w:val="00403A8E"/>
    <w:rsid w:val="004409D5"/>
    <w:rsid w:val="00452476"/>
    <w:rsid w:val="00490BE7"/>
    <w:rsid w:val="004A6357"/>
    <w:rsid w:val="00524CB0"/>
    <w:rsid w:val="005D177F"/>
    <w:rsid w:val="005D3CFA"/>
    <w:rsid w:val="00642820"/>
    <w:rsid w:val="006730E2"/>
    <w:rsid w:val="007840B6"/>
    <w:rsid w:val="007A6E19"/>
    <w:rsid w:val="00812DE7"/>
    <w:rsid w:val="008750C6"/>
    <w:rsid w:val="00884540"/>
    <w:rsid w:val="008F289F"/>
    <w:rsid w:val="00903DAE"/>
    <w:rsid w:val="009262FA"/>
    <w:rsid w:val="00940F9B"/>
    <w:rsid w:val="00996037"/>
    <w:rsid w:val="009F3DC8"/>
    <w:rsid w:val="00A00C8A"/>
    <w:rsid w:val="00A3456B"/>
    <w:rsid w:val="00A35321"/>
    <w:rsid w:val="00A67BDE"/>
    <w:rsid w:val="00A82990"/>
    <w:rsid w:val="00AA3C1B"/>
    <w:rsid w:val="00AD019E"/>
    <w:rsid w:val="00B202BF"/>
    <w:rsid w:val="00B235C2"/>
    <w:rsid w:val="00B353C8"/>
    <w:rsid w:val="00B455EC"/>
    <w:rsid w:val="00B64875"/>
    <w:rsid w:val="00B70E6F"/>
    <w:rsid w:val="00CE4F29"/>
    <w:rsid w:val="00D217DD"/>
    <w:rsid w:val="00D87A9E"/>
    <w:rsid w:val="00DA1F1C"/>
    <w:rsid w:val="00DD03DC"/>
    <w:rsid w:val="00E31D71"/>
    <w:rsid w:val="00E61704"/>
    <w:rsid w:val="00E74580"/>
    <w:rsid w:val="00ED56EA"/>
    <w:rsid w:val="00ED6287"/>
    <w:rsid w:val="00F20FCC"/>
    <w:rsid w:val="00F4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2F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A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B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32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9262FA"/>
    <w:pPr>
      <w:spacing w:after="120" w:line="240" w:lineRule="auto"/>
      <w:contextualSpacing/>
      <w:jc w:val="both"/>
    </w:pPr>
    <w:rPr>
      <w:rFonts w:ascii="Arial" w:eastAsia="PMingLiU" w:hAnsi="Arial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99"/>
    <w:locked/>
    <w:rsid w:val="009262FA"/>
    <w:rPr>
      <w:rFonts w:ascii="Arial" w:eastAsia="PMingLiU" w:hAnsi="Arial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2FA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26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62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262FA"/>
    <w:rPr>
      <w:b/>
      <w:bCs/>
    </w:rPr>
  </w:style>
  <w:style w:type="table" w:styleId="LightList-Accent1">
    <w:name w:val="Light List Accent 1"/>
    <w:basedOn w:val="TableNormal"/>
    <w:uiPriority w:val="61"/>
    <w:rsid w:val="009262F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D6287"/>
    <w:rPr>
      <w:strike w:val="0"/>
      <w:dstrike w:val="0"/>
      <w:color w:val="3572B0"/>
      <w:u w:val="none"/>
      <w:effect w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6287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D6287"/>
    <w:pPr>
      <w:spacing w:after="100"/>
      <w:ind w:left="220"/>
    </w:pPr>
    <w:rPr>
      <w:rFonts w:asciiTheme="minorHAnsi" w:eastAsiaTheme="minorEastAsia" w:hAnsiTheme="minorHAnsi" w:cstheme="minorBid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D6287"/>
    <w:pPr>
      <w:spacing w:after="100"/>
    </w:pPr>
    <w:rPr>
      <w:rFonts w:asciiTheme="minorHAnsi" w:eastAsiaTheme="minorEastAsia" w:hAnsiTheme="minorHAnsi" w:cstheme="minorBidi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D6287"/>
    <w:pPr>
      <w:spacing w:after="100"/>
      <w:ind w:left="440"/>
    </w:pPr>
    <w:rPr>
      <w:rFonts w:asciiTheme="minorHAnsi" w:eastAsiaTheme="minorEastAsia" w:hAnsiTheme="minorHAnsi" w:cstheme="minorBidi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87A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8454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B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82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DC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82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DC1"/>
    <w:rPr>
      <w:rFonts w:ascii="Calibri" w:eastAsia="Calibri" w:hAnsi="Calibri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01325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2F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A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B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32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9262FA"/>
    <w:pPr>
      <w:spacing w:after="120" w:line="240" w:lineRule="auto"/>
      <w:contextualSpacing/>
      <w:jc w:val="both"/>
    </w:pPr>
    <w:rPr>
      <w:rFonts w:ascii="Arial" w:eastAsia="PMingLiU" w:hAnsi="Arial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99"/>
    <w:locked/>
    <w:rsid w:val="009262FA"/>
    <w:rPr>
      <w:rFonts w:ascii="Arial" w:eastAsia="PMingLiU" w:hAnsi="Arial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2FA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26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62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262FA"/>
    <w:rPr>
      <w:b/>
      <w:bCs/>
    </w:rPr>
  </w:style>
  <w:style w:type="table" w:styleId="LightList-Accent1">
    <w:name w:val="Light List Accent 1"/>
    <w:basedOn w:val="TableNormal"/>
    <w:uiPriority w:val="61"/>
    <w:rsid w:val="009262F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D6287"/>
    <w:rPr>
      <w:strike w:val="0"/>
      <w:dstrike w:val="0"/>
      <w:color w:val="3572B0"/>
      <w:u w:val="none"/>
      <w:effect w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6287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D6287"/>
    <w:pPr>
      <w:spacing w:after="100"/>
      <w:ind w:left="220"/>
    </w:pPr>
    <w:rPr>
      <w:rFonts w:asciiTheme="minorHAnsi" w:eastAsiaTheme="minorEastAsia" w:hAnsiTheme="minorHAnsi" w:cstheme="minorBid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D6287"/>
    <w:pPr>
      <w:spacing w:after="100"/>
    </w:pPr>
    <w:rPr>
      <w:rFonts w:asciiTheme="minorHAnsi" w:eastAsiaTheme="minorEastAsia" w:hAnsiTheme="minorHAnsi" w:cstheme="minorBidi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D6287"/>
    <w:pPr>
      <w:spacing w:after="100"/>
      <w:ind w:left="440"/>
    </w:pPr>
    <w:rPr>
      <w:rFonts w:asciiTheme="minorHAnsi" w:eastAsiaTheme="minorEastAsia" w:hAnsiTheme="minorHAnsi" w:cstheme="minorBidi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87A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8454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B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82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DC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82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DC1"/>
    <w:rPr>
      <w:rFonts w:ascii="Calibri" w:eastAsia="Calibri" w:hAnsi="Calibri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01325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0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860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8034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1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5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4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7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3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2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footnotes" Target="footnotes.xml"/><Relationship Id="rId12" Type="http://schemas.openxmlformats.org/officeDocument/2006/relationships/hyperlink" Target="https://webgate.ec.europa.eu/CITnet/svn/ETX/etrustex/trunk/etrustex/docs/Requirements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ebgate.ec.europa.eu/CITnet/jira/browse/ETX-1988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2.bin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5A0FF-7C52-4FD1-8276-754607345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7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10517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BATRINU Anamaria (DIGIT-EXT)</dc:creator>
  <cp:keywords/>
  <dc:description/>
  <cp:lastModifiedBy>BATRINU Anamaria (DIGIT-EXT)</cp:lastModifiedBy>
  <cp:revision>19</cp:revision>
  <dcterms:created xsi:type="dcterms:W3CDTF">2017-09-04T12:09:00Z</dcterms:created>
  <dcterms:modified xsi:type="dcterms:W3CDTF">2017-09-18T08:30:00Z</dcterms:modified>
</cp:coreProperties>
</file>