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5A1D" w14:textId="3DF93474" w:rsidR="007823F7" w:rsidRDefault="007823F7" w:rsidP="000A0CE5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NOTES</w:t>
      </w:r>
    </w:p>
    <w:p w14:paraId="2BC744FA" w14:textId="7AD89969" w:rsidR="00B309F6" w:rsidRPr="00B309F6" w:rsidRDefault="00B309F6" w:rsidP="000A0CE5">
      <w:pPr>
        <w:jc w:val="center"/>
        <w:rPr>
          <w:b/>
          <w:bCs/>
          <w:sz w:val="28"/>
          <w:szCs w:val="28"/>
        </w:rPr>
      </w:pPr>
      <w:r w:rsidRPr="00B309F6">
        <w:rPr>
          <w:b/>
          <w:bCs/>
          <w:sz w:val="28"/>
          <w:szCs w:val="28"/>
          <w:lang w:val="en-GB"/>
        </w:rPr>
        <w:t>Machine Learning-Driven Initial Guess Prediction for SCF Procedures</w:t>
      </w:r>
    </w:p>
    <w:p w14:paraId="51A17E2D" w14:textId="2C430408" w:rsidR="00A07D83" w:rsidRDefault="00A07D83" w:rsidP="000A0CE5">
      <w:pPr>
        <w:rPr>
          <w:b/>
        </w:rPr>
      </w:pPr>
      <w:r>
        <w:rPr>
          <w:b/>
        </w:rPr>
        <w:t>Thank you everyone for coming to the presentation of my master’s thesis Machine Learning-Driven Initial Guess Prediction for SCF Procedures</w:t>
      </w:r>
      <w:r w:rsidR="00EE31D7">
        <w:rPr>
          <w:b/>
        </w:rPr>
        <w:t xml:space="preserve">. </w:t>
      </w:r>
    </w:p>
    <w:p w14:paraId="66B4AABA" w14:textId="0127096E" w:rsidR="00645407" w:rsidRDefault="000A0CE5" w:rsidP="000A0CE5">
      <w:r>
        <w:rPr>
          <w:b/>
        </w:rPr>
        <w:t xml:space="preserve">Motivation: </w:t>
      </w:r>
    </w:p>
    <w:p w14:paraId="477C8F19" w14:textId="20864425" w:rsidR="000A0CE5" w:rsidRDefault="000A0CE5" w:rsidP="000A0CE5">
      <w:r>
        <w:t xml:space="preserve">2: </w:t>
      </w:r>
    </w:p>
    <w:p w14:paraId="0C648A62" w14:textId="46717334" w:rsidR="000A0CE5" w:rsidRDefault="00A73F70" w:rsidP="000A0CE5">
      <w:pPr>
        <w:pStyle w:val="ListParagraph"/>
        <w:numPr>
          <w:ilvl w:val="0"/>
          <w:numId w:val="2"/>
        </w:numPr>
      </w:pPr>
      <w:r>
        <w:t>100 years QM (Heisenberg) published Sept. 1925</w:t>
      </w:r>
    </w:p>
    <w:p w14:paraId="5E73C831" w14:textId="2BE3053A" w:rsidR="00A73F70" w:rsidRDefault="00A73F70" w:rsidP="000A0CE5">
      <w:pPr>
        <w:pStyle w:val="ListParagraph"/>
        <w:numPr>
          <w:ilvl w:val="0"/>
          <w:numId w:val="2"/>
        </w:numPr>
      </w:pPr>
      <w:r>
        <w:t>Hartree developed method shortly thereafter</w:t>
      </w:r>
    </w:p>
    <w:p w14:paraId="2738CA4A" w14:textId="2C9C1D98" w:rsidR="00A73F70" w:rsidRDefault="00A73F70" w:rsidP="00A73F70">
      <w:pPr>
        <w:pStyle w:val="ListParagraph"/>
        <w:numPr>
          <w:ilvl w:val="0"/>
          <w:numId w:val="2"/>
        </w:numPr>
      </w:pPr>
      <w:r>
        <w:t>DFT introduced a bit later</w:t>
      </w:r>
    </w:p>
    <w:p w14:paraId="29307229" w14:textId="08090BBF" w:rsidR="00A73F70" w:rsidRDefault="007823F7" w:rsidP="007823F7">
      <w:r>
        <w:t xml:space="preserve">3: </w:t>
      </w:r>
    </w:p>
    <w:p w14:paraId="5F46B55E" w14:textId="77777777" w:rsidR="00C621B3" w:rsidRDefault="007823F7" w:rsidP="007823F7">
      <w:r>
        <w:t>Time is</w:t>
      </w:r>
      <w:r w:rsidR="005E7693">
        <w:t xml:space="preserve"> (still) gold. Age where you can simulate molecules on handhelds / PC. </w:t>
      </w:r>
      <w:r w:rsidR="00C621B3">
        <w:t xml:space="preserve">Simulation time is long for larger systems. Computational time in general expensive &amp; backbone of many industries: </w:t>
      </w:r>
    </w:p>
    <w:p w14:paraId="5226DCC7" w14:textId="77777777" w:rsidR="00BF504B" w:rsidRDefault="00C621B3" w:rsidP="0000203E">
      <w:pPr>
        <w:pStyle w:val="ListParagraph"/>
        <w:numPr>
          <w:ilvl w:val="0"/>
          <w:numId w:val="3"/>
        </w:numPr>
        <w:ind w:left="360"/>
      </w:pPr>
      <w:r>
        <w:t>Automated drug discovery</w:t>
      </w:r>
    </w:p>
    <w:p w14:paraId="7088AECA" w14:textId="77777777" w:rsidR="00BF504B" w:rsidRDefault="00BF504B" w:rsidP="0000203E">
      <w:pPr>
        <w:pStyle w:val="ListParagraph"/>
        <w:numPr>
          <w:ilvl w:val="0"/>
          <w:numId w:val="3"/>
        </w:numPr>
        <w:ind w:left="360"/>
      </w:pPr>
      <w:r>
        <w:t>Material discovery</w:t>
      </w:r>
    </w:p>
    <w:p w14:paraId="4D9DD10F" w14:textId="19F8FF49" w:rsidR="007823F7" w:rsidRDefault="00BF504B" w:rsidP="0000203E">
      <w:pPr>
        <w:pStyle w:val="ListParagraph"/>
        <w:numPr>
          <w:ilvl w:val="0"/>
          <w:numId w:val="3"/>
        </w:numPr>
        <w:ind w:left="360"/>
      </w:pPr>
      <w:r>
        <w:t>Reverse material engineering</w:t>
      </w:r>
      <w:r w:rsidR="007823F7">
        <w:t xml:space="preserve"> </w:t>
      </w:r>
    </w:p>
    <w:p w14:paraId="70C6BEE6" w14:textId="0E96F6F9" w:rsidR="00BF504B" w:rsidRDefault="00BF504B" w:rsidP="00BF504B">
      <w:pPr>
        <w:rPr>
          <w:b/>
        </w:rPr>
      </w:pPr>
      <w:r>
        <w:rPr>
          <w:b/>
        </w:rPr>
        <w:t>Outline</w:t>
      </w:r>
    </w:p>
    <w:p w14:paraId="5B407C01" w14:textId="227C52BF" w:rsidR="00BF504B" w:rsidRDefault="00BF504B" w:rsidP="00BF504B">
      <w:r>
        <w:t>4:</w:t>
      </w:r>
    </w:p>
    <w:p w14:paraId="266631BE" w14:textId="565D2FB6" w:rsidR="00BF504B" w:rsidRDefault="004E548D" w:rsidP="00BF504B">
      <w:r>
        <w:t>Background -&gt; Intro to SCF method &amp; Neural Networks / ML</w:t>
      </w:r>
    </w:p>
    <w:p w14:paraId="1ADC7FED" w14:textId="7E34D8AC" w:rsidR="004E548D" w:rsidRDefault="004E548D" w:rsidP="00BF504B">
      <w:r>
        <w:t>Fock based guessing -&gt; a stepstone for further experimentation</w:t>
      </w:r>
    </w:p>
    <w:p w14:paraId="79C25845" w14:textId="7908F58C" w:rsidR="004E548D" w:rsidRDefault="004E548D" w:rsidP="00BF504B">
      <w:r>
        <w:t xml:space="preserve">Graph Neural Networks -&gt; </w:t>
      </w:r>
      <w:r w:rsidR="003635EB">
        <w:t>custom model development</w:t>
      </w:r>
    </w:p>
    <w:p w14:paraId="72FFD335" w14:textId="09DDC314" w:rsidR="003635EB" w:rsidRDefault="003635EB" w:rsidP="00BF504B">
      <w:r>
        <w:t xml:space="preserve">Application of </w:t>
      </w:r>
      <w:proofErr w:type="spellStart"/>
      <w:r>
        <w:t>GNNs</w:t>
      </w:r>
      <w:proofErr w:type="spellEnd"/>
      <w:r>
        <w:t xml:space="preserve"> -&gt; can we beat </w:t>
      </w:r>
      <w:r w:rsidR="00DF064C">
        <w:t>established guessing strategies</w:t>
      </w:r>
    </w:p>
    <w:p w14:paraId="391912CD" w14:textId="54F325F4" w:rsidR="00DF064C" w:rsidRDefault="00DF6DA1" w:rsidP="00BF504B">
      <w:pPr>
        <w:rPr>
          <w:b/>
        </w:rPr>
      </w:pPr>
      <w:r>
        <w:rPr>
          <w:b/>
        </w:rPr>
        <w:t>Background – SCF</w:t>
      </w:r>
    </w:p>
    <w:p w14:paraId="050D1563" w14:textId="3D8F63BA" w:rsidR="00DF6DA1" w:rsidRDefault="00DF6DA1" w:rsidP="00BF504B">
      <w:r>
        <w:t xml:space="preserve">5: </w:t>
      </w:r>
    </w:p>
    <w:p w14:paraId="6EE98AF8" w14:textId="13830742" w:rsidR="00DF6DA1" w:rsidRDefault="00DF6DA1" w:rsidP="00BF504B">
      <w:r>
        <w:t xml:space="preserve">Born-Oppenheimer approximation: e- on different time scales as nucleus -&gt; solve the </w:t>
      </w:r>
      <w:r w:rsidR="00FC79C2">
        <w:t xml:space="preserve">time-independent </w:t>
      </w:r>
      <w:r>
        <w:t xml:space="preserve">Schrödinger </w:t>
      </w:r>
      <w:r w:rsidR="006E1A66">
        <w:t>equation of the electron</w:t>
      </w:r>
      <w:r w:rsidR="00FC79C2">
        <w:t xml:space="preserve">. </w:t>
      </w:r>
      <w:r w:rsidR="00F74B55">
        <w:t xml:space="preserve">Minimize energy of WF </w:t>
      </w:r>
      <w:r w:rsidR="00F74B55">
        <w:sym w:font="Wingdings" w:char="F0E0"/>
      </w:r>
      <w:r w:rsidR="00F74B55">
        <w:t xml:space="preserve"> but how do we do that. </w:t>
      </w:r>
      <w:r w:rsidR="009F03D8">
        <w:t>We can’t simulate the full n-</w:t>
      </w:r>
      <w:proofErr w:type="spellStart"/>
      <w:r w:rsidR="009F03D8">
        <w:t>elec</w:t>
      </w:r>
      <w:proofErr w:type="spellEnd"/>
      <w:r w:rsidR="009F03D8">
        <w:t xml:space="preserve"> interaction. So </w:t>
      </w:r>
      <w:r w:rsidR="005E7D88">
        <w:t xml:space="preserve">basic idea is to hold all but one electron fixed and </w:t>
      </w:r>
      <w:r w:rsidR="00A66231">
        <w:t xml:space="preserve">use the Fock operator which </w:t>
      </w:r>
      <w:r w:rsidR="00AC022A">
        <w:t xml:space="preserve">expresses the mean field acting on one electron given by all other electrons. </w:t>
      </w:r>
    </w:p>
    <w:p w14:paraId="17AE00F0" w14:textId="64AB0871" w:rsidR="00AC022A" w:rsidRDefault="00AC022A" w:rsidP="00BF504B">
      <w:r>
        <w:t xml:space="preserve">6: </w:t>
      </w:r>
    </w:p>
    <w:p w14:paraId="29631B2C" w14:textId="3DF6B371" w:rsidR="00AC022A" w:rsidRDefault="006E7D5B" w:rsidP="00BF504B">
      <w:r>
        <w:lastRenderedPageBreak/>
        <w:t xml:space="preserve">From this the Hartree-Fock eigenvalue equation follow, which we need to </w:t>
      </w:r>
      <w:proofErr w:type="spellStart"/>
      <w:r>
        <w:t>discretize</w:t>
      </w:r>
      <w:proofErr w:type="spellEnd"/>
      <w:r>
        <w:t xml:space="preserve"> in order to treat them in a computer simulation. </w:t>
      </w:r>
      <w:r>
        <w:sym w:font="Wingdings" w:char="F0E0"/>
      </w:r>
      <w:r>
        <w:t xml:space="preserve"> </w:t>
      </w:r>
      <w:r w:rsidR="00E85533">
        <w:t xml:space="preserve">Gaussian-type Orbitals are commonly used to approximate spherical harmonics to model the </w:t>
      </w:r>
      <w:r w:rsidR="00CC6B7D">
        <w:t xml:space="preserve">AOs eventually forming </w:t>
      </w:r>
      <w:proofErr w:type="spellStart"/>
      <w:r w:rsidR="00CC6B7D">
        <w:t>MOs.</w:t>
      </w:r>
      <w:proofErr w:type="spellEnd"/>
      <w:r w:rsidR="002463A0">
        <w:t xml:space="preserve"> Equation is self-dependent </w:t>
      </w:r>
      <w:r w:rsidR="002463A0">
        <w:sym w:font="Wingdings" w:char="F0E0"/>
      </w:r>
      <w:r w:rsidR="002463A0">
        <w:t xml:space="preserve"> Iterative process and initial guess needed. </w:t>
      </w:r>
    </w:p>
    <w:p w14:paraId="73569C32" w14:textId="6AACADD4" w:rsidR="00E854A3" w:rsidRDefault="00E854A3" w:rsidP="00BF504B">
      <w:r>
        <w:t xml:space="preserve">7: </w:t>
      </w:r>
    </w:p>
    <w:p w14:paraId="65EBEC33" w14:textId="7585A702" w:rsidR="00D53859" w:rsidRDefault="003A406C" w:rsidP="00BF504B">
      <w:r>
        <w:t>Density Functional Theory</w:t>
      </w:r>
      <w:r w:rsidR="00232A06">
        <w:t xml:space="preserve"> in its Kohn-Sham form uses the fact of the Hohenberg-Kohn theorems to state that the </w:t>
      </w:r>
      <w:r w:rsidR="00AB1D6C">
        <w:t xml:space="preserve">ground state energy of a many-electron system is a functional of the electron density. And the density which minimizes the </w:t>
      </w:r>
      <w:r w:rsidR="00BD17DA">
        <w:t xml:space="preserve">energy gives the ground state. </w:t>
      </w:r>
    </w:p>
    <w:p w14:paraId="75FB8EDE" w14:textId="7BB55C64" w:rsidR="00167A3A" w:rsidRDefault="00167A3A" w:rsidP="00BF504B">
      <w:r>
        <w:t>B3LYP is Rung 4 functional in DFT – This means it uses</w:t>
      </w:r>
      <w:r w:rsidR="00031D35">
        <w:t xml:space="preserve"> </w:t>
      </w:r>
      <w:r w:rsidR="00941BEE">
        <w:t xml:space="preserve">methods from </w:t>
      </w:r>
      <w:r w:rsidR="00031D35">
        <w:t xml:space="preserve">the first 3 rungs: </w:t>
      </w:r>
      <w:r w:rsidR="004449E8">
        <w:t xml:space="preserve">GGA (General Gradient </w:t>
      </w:r>
      <w:r w:rsidR="009A3ECE">
        <w:t>approximation) +</w:t>
      </w:r>
      <w:r w:rsidR="00DE0226">
        <w:t xml:space="preserve"> </w:t>
      </w:r>
      <w:r w:rsidR="00031D35">
        <w:t>mixes in some HF</w:t>
      </w:r>
      <w:r w:rsidR="00162D6D">
        <w:t xml:space="preserve"> energy. Furthermore, it adds LYP corrections</w:t>
      </w:r>
      <w:r w:rsidR="00046393">
        <w:t xml:space="preserve">. </w:t>
      </w:r>
    </w:p>
    <w:p w14:paraId="2AA6C6AC" w14:textId="087DB88C" w:rsidR="009A3ECE" w:rsidRDefault="00D71CFC" w:rsidP="00BF504B">
      <w:r>
        <w:t xml:space="preserve">Generalized Wolfsberg-Helmholtz takes the diagonal </w:t>
      </w:r>
      <w:r w:rsidR="00A3233A">
        <w:t xml:space="preserve">part </w:t>
      </w:r>
      <w:r>
        <w:t>of Core Hamiltonian (explain</w:t>
      </w:r>
      <w:r w:rsidR="00A3233A">
        <w:t xml:space="preserve">: Kinetic part + potential part </w:t>
      </w:r>
      <w:proofErr w:type="spellStart"/>
      <w:r w:rsidR="00A3233A">
        <w:t>w.r.t.</w:t>
      </w:r>
      <w:proofErr w:type="spellEnd"/>
      <w:r w:rsidR="00A3233A">
        <w:t xml:space="preserve"> nucleus</w:t>
      </w:r>
      <w:r>
        <w:t>)</w:t>
      </w:r>
      <w:r w:rsidR="00A3233A">
        <w:t xml:space="preserve"> and </w:t>
      </w:r>
      <w:r w:rsidR="00290A6E">
        <w:t xml:space="preserve">constructs off-diagonals by weighing using the overlap matrix (1-e integrals). </w:t>
      </w:r>
    </w:p>
    <w:p w14:paraId="175A8FD1" w14:textId="02A54703" w:rsidR="00046393" w:rsidRDefault="000C3869" w:rsidP="00BF504B">
      <w:r>
        <w:t xml:space="preserve">SAD / MINAO guesses: </w:t>
      </w:r>
      <w:r w:rsidR="00D563F5">
        <w:t>Calculate on minimal basis AO -&gt; then build a superposition of these and project to given basis</w:t>
      </w:r>
    </w:p>
    <w:p w14:paraId="66BEAAFE" w14:textId="190F3F85" w:rsidR="00046393" w:rsidRDefault="00046393" w:rsidP="00BF504B">
      <w:r>
        <w:t xml:space="preserve">Extra on LYP: </w:t>
      </w:r>
      <w:r w:rsidR="00F07B0E">
        <w:t xml:space="preserve">Recasts Colle-Salvetti formula for electron pair correlation into DF expression </w:t>
      </w:r>
      <w:r w:rsidR="002B402A">
        <w:t xml:space="preserve">– by expressing correlation energy density in terms of the local electron density and its gradients. </w:t>
      </w:r>
      <w:r w:rsidR="001D2199">
        <w:t>Express</w:t>
      </w:r>
      <w:r w:rsidR="002B402A">
        <w:t xml:space="preserve"> molecular correlation energies </w:t>
      </w:r>
    </w:p>
    <w:p w14:paraId="72F12E0A" w14:textId="2FC49C5B" w:rsidR="00D563F5" w:rsidRDefault="00017BA1" w:rsidP="00BF504B">
      <w:pPr>
        <w:rPr>
          <w:b/>
        </w:rPr>
      </w:pPr>
      <w:r>
        <w:rPr>
          <w:b/>
        </w:rPr>
        <w:t>Background – Machine Learning</w:t>
      </w:r>
    </w:p>
    <w:p w14:paraId="0A48077F" w14:textId="0B87D761" w:rsidR="00017BA1" w:rsidRDefault="00017BA1" w:rsidP="00BF504B">
      <w:r>
        <w:t>8:</w:t>
      </w:r>
    </w:p>
    <w:p w14:paraId="55FD42FD" w14:textId="713F661D" w:rsidR="00D14174" w:rsidRDefault="00D14174" w:rsidP="00BF504B">
      <w:r>
        <w:t xml:space="preserve">Machine Learning is a </w:t>
      </w:r>
      <w:r w:rsidR="007C54E6">
        <w:t>subfield of Artificial Intelligence</w:t>
      </w:r>
      <w:r w:rsidR="008F3A17">
        <w:t xml:space="preserve"> </w:t>
      </w:r>
      <w:r w:rsidR="008F3A17">
        <w:sym w:font="Wingdings" w:char="F0E0"/>
      </w:r>
      <w:r w:rsidR="008F3A17">
        <w:t xml:space="preserve"> paradigms: supervised, unsupervised, Reinforcement. </w:t>
      </w:r>
    </w:p>
    <w:p w14:paraId="156E2818" w14:textId="6768856E" w:rsidR="00AB0EC5" w:rsidRDefault="00BC254E" w:rsidP="00BF504B">
      <w:r>
        <w:t>We have a supervised regression problem</w:t>
      </w:r>
      <w:r w:rsidR="00723CCF">
        <w:t>. Explain labels non labels regression vs. classification</w:t>
      </w:r>
    </w:p>
    <w:p w14:paraId="68399B0B" w14:textId="413B5D45" w:rsidR="00723CCF" w:rsidRDefault="00723CCF" w:rsidP="00BF504B">
      <w:r>
        <w:t xml:space="preserve">Broad application from </w:t>
      </w:r>
      <w:r w:rsidR="00E43FC2">
        <w:t xml:space="preserve">medicine over industry to science (LLMs etc.) </w:t>
      </w:r>
    </w:p>
    <w:p w14:paraId="4C89BD3C" w14:textId="77777777" w:rsidR="00E43FC2" w:rsidRDefault="00E43FC2" w:rsidP="00BF504B">
      <w:r>
        <w:t xml:space="preserve">We treat (most) ML models as black-boxes (some research is done to let us understand them better). </w:t>
      </w:r>
    </w:p>
    <w:p w14:paraId="221C1682" w14:textId="2AF4E732" w:rsidR="00C02D4F" w:rsidRDefault="00C02D4F" w:rsidP="00BF504B">
      <w:r>
        <w:t>9:</w:t>
      </w:r>
    </w:p>
    <w:p w14:paraId="53226AEA" w14:textId="48E866B6" w:rsidR="00C02D4F" w:rsidRDefault="00C02D4F" w:rsidP="00BF504B">
      <w:r>
        <w:t>Perceptron – input weights + bias + output</w:t>
      </w:r>
    </w:p>
    <w:p w14:paraId="59C5DA6F" w14:textId="77777777" w:rsidR="00C02D4F" w:rsidRDefault="00C02D4F" w:rsidP="00BF504B"/>
    <w:p w14:paraId="4DED9239" w14:textId="2E0F7584" w:rsidR="00C02D4F" w:rsidRDefault="00C02D4F" w:rsidP="00BF504B">
      <w:r>
        <w:t>10</w:t>
      </w:r>
      <w:r w:rsidR="00017BA1">
        <w:t>:</w:t>
      </w:r>
      <w:r w:rsidR="00515999">
        <w:t xml:space="preserve"> </w:t>
      </w:r>
    </w:p>
    <w:p w14:paraId="3E4105B3" w14:textId="43772C5C" w:rsidR="00017BA1" w:rsidRDefault="00515999" w:rsidP="00BF504B">
      <w:r>
        <w:lastRenderedPageBreak/>
        <w:t xml:space="preserve">Use reward objective to train a ML model -&gt; Minimize Loss-function </w:t>
      </w:r>
    </w:p>
    <w:p w14:paraId="0AE78E61" w14:textId="77777777" w:rsidR="00515999" w:rsidRDefault="00515999" w:rsidP="00BF504B"/>
    <w:p w14:paraId="6F29ED6F" w14:textId="714AA3A1" w:rsidR="00206575" w:rsidRDefault="00206575" w:rsidP="00BF504B">
      <w:r>
        <w:t>14: MLP</w:t>
      </w:r>
    </w:p>
    <w:p w14:paraId="22BCF0D9" w14:textId="1F3B467F" w:rsidR="00206575" w:rsidRDefault="006B7F6F" w:rsidP="00BF504B">
      <w:r>
        <w:t>40</w:t>
      </w:r>
      <w:r w:rsidR="00B9229D">
        <w:t xml:space="preserve">k </w:t>
      </w:r>
      <w:r w:rsidR="00611BCF">
        <w:t xml:space="preserve">matrix elements to fit! </w:t>
      </w:r>
      <w:r w:rsidR="00611BCF">
        <w:sym w:font="Wingdings" w:char="F0E0"/>
      </w:r>
      <w:r w:rsidR="00611BCF">
        <w:t xml:space="preserve"> Model has to be gigantic if you do it one shot on whole matrix. </w:t>
      </w:r>
      <w:r w:rsidR="00611BCF">
        <w:sym w:font="Wingdings" w:char="F0E0"/>
      </w:r>
      <w:r w:rsidR="00611BCF">
        <w:t xml:space="preserve"> GWH reconstruction only 2</w:t>
      </w:r>
      <w:r>
        <w:t>84 diagonal elements</w:t>
      </w:r>
    </w:p>
    <w:p w14:paraId="0027096A" w14:textId="77777777" w:rsidR="00017BA1" w:rsidRPr="00017BA1" w:rsidRDefault="00017BA1" w:rsidP="00BF504B"/>
    <w:sectPr w:rsidR="00017BA1" w:rsidRPr="0001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C68"/>
    <w:multiLevelType w:val="hybridMultilevel"/>
    <w:tmpl w:val="EF1E1286"/>
    <w:lvl w:ilvl="0" w:tplc="F15CFA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FB2"/>
    <w:multiLevelType w:val="hybridMultilevel"/>
    <w:tmpl w:val="47A64358"/>
    <w:lvl w:ilvl="0" w:tplc="D35C1A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77C0"/>
    <w:multiLevelType w:val="hybridMultilevel"/>
    <w:tmpl w:val="35F68D9E"/>
    <w:lvl w:ilvl="0" w:tplc="802EDB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173099">
    <w:abstractNumId w:val="2"/>
  </w:num>
  <w:num w:numId="2" w16cid:durableId="377169194">
    <w:abstractNumId w:val="1"/>
  </w:num>
  <w:num w:numId="3" w16cid:durableId="143558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0"/>
    <w:rsid w:val="00017BA1"/>
    <w:rsid w:val="00031D35"/>
    <w:rsid w:val="00046393"/>
    <w:rsid w:val="000660E0"/>
    <w:rsid w:val="000A0CE5"/>
    <w:rsid w:val="000C3869"/>
    <w:rsid w:val="00162D6D"/>
    <w:rsid w:val="00167A3A"/>
    <w:rsid w:val="001D2199"/>
    <w:rsid w:val="00206575"/>
    <w:rsid w:val="00232A06"/>
    <w:rsid w:val="002463A0"/>
    <w:rsid w:val="00290A6E"/>
    <w:rsid w:val="002B402A"/>
    <w:rsid w:val="003635EB"/>
    <w:rsid w:val="00385389"/>
    <w:rsid w:val="003A406C"/>
    <w:rsid w:val="004449E8"/>
    <w:rsid w:val="004E548D"/>
    <w:rsid w:val="00515999"/>
    <w:rsid w:val="005E7693"/>
    <w:rsid w:val="005E7D88"/>
    <w:rsid w:val="00611BCF"/>
    <w:rsid w:val="00645407"/>
    <w:rsid w:val="006B7F6F"/>
    <w:rsid w:val="006E1A66"/>
    <w:rsid w:val="006E7D5B"/>
    <w:rsid w:val="00723CCF"/>
    <w:rsid w:val="00742831"/>
    <w:rsid w:val="007823F7"/>
    <w:rsid w:val="007C54E6"/>
    <w:rsid w:val="008F3A17"/>
    <w:rsid w:val="00941BEE"/>
    <w:rsid w:val="009A3ECE"/>
    <w:rsid w:val="009F03D8"/>
    <w:rsid w:val="00A07D83"/>
    <w:rsid w:val="00A3233A"/>
    <w:rsid w:val="00A66231"/>
    <w:rsid w:val="00A73F70"/>
    <w:rsid w:val="00AB0EC5"/>
    <w:rsid w:val="00AB1D6C"/>
    <w:rsid w:val="00AC022A"/>
    <w:rsid w:val="00B309F6"/>
    <w:rsid w:val="00B67720"/>
    <w:rsid w:val="00B9229D"/>
    <w:rsid w:val="00BC254E"/>
    <w:rsid w:val="00BD17DA"/>
    <w:rsid w:val="00BF504B"/>
    <w:rsid w:val="00C02D4F"/>
    <w:rsid w:val="00C55580"/>
    <w:rsid w:val="00C621B3"/>
    <w:rsid w:val="00CC6B7D"/>
    <w:rsid w:val="00D14174"/>
    <w:rsid w:val="00D25E18"/>
    <w:rsid w:val="00D53859"/>
    <w:rsid w:val="00D563F5"/>
    <w:rsid w:val="00D71CFC"/>
    <w:rsid w:val="00DE0226"/>
    <w:rsid w:val="00DF064C"/>
    <w:rsid w:val="00DF6DA1"/>
    <w:rsid w:val="00E43FC2"/>
    <w:rsid w:val="00E513EF"/>
    <w:rsid w:val="00E854A3"/>
    <w:rsid w:val="00E85533"/>
    <w:rsid w:val="00EE31D7"/>
    <w:rsid w:val="00F01174"/>
    <w:rsid w:val="00F07B0E"/>
    <w:rsid w:val="00F74B55"/>
    <w:rsid w:val="00F94878"/>
    <w:rsid w:val="00F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CF56D"/>
  <w15:chartTrackingRefBased/>
  <w15:docId w15:val="{F4A8978E-8E34-438E-9A91-D3DBC572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Wachmann</dc:creator>
  <cp:keywords/>
  <dc:description/>
  <cp:lastModifiedBy>Elias Wachmann</cp:lastModifiedBy>
  <cp:revision>64</cp:revision>
  <dcterms:created xsi:type="dcterms:W3CDTF">2025-08-04T19:25:00Z</dcterms:created>
  <dcterms:modified xsi:type="dcterms:W3CDTF">2025-08-06T08:42:00Z</dcterms:modified>
</cp:coreProperties>
</file>