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EA58" w14:textId="77777777" w:rsidR="0026580E" w:rsidRDefault="0026580E">
      <w:r>
        <w:t xml:space="preserve">Statutary </w:t>
      </w:r>
      <w:r>
        <w:sym w:font="Wingdings" w:char="F0E0"/>
      </w:r>
      <w:r>
        <w:t xml:space="preserve">per camera di commercio e tasse </w:t>
      </w:r>
      <w:r>
        <w:sym w:font="Wingdings" w:char="F0E0"/>
      </w:r>
      <w:r>
        <w:t>codice civile</w:t>
      </w:r>
    </w:p>
    <w:p w14:paraId="0DC32E94" w14:textId="77777777" w:rsidR="0026580E" w:rsidRDefault="0026580E">
      <w:r w:rsidRPr="0026580E">
        <w:t>Management account</w:t>
      </w:r>
      <w:r>
        <w:sym w:font="Wingdings" w:char="F0E0"/>
      </w:r>
      <w:r w:rsidRPr="0026580E">
        <w:t>serve al management e non ci sono</w:t>
      </w:r>
      <w:r>
        <w:t xml:space="preserve"> le regole del cc, è un bilancio a fine interno. </w:t>
      </w:r>
    </w:p>
    <w:p w14:paraId="13DE99DE" w14:textId="75620ABB" w:rsidR="0026580E" w:rsidRDefault="002B0690">
      <w:r>
        <w:t xml:space="preserve">Il management account dà dei piani di conti con centri di costo e di ricavo che ti permettono di associare non per natura ma per destinaizone. </w:t>
      </w:r>
    </w:p>
    <w:p w14:paraId="20C12A09" w14:textId="61833C1D" w:rsidR="00F705B9" w:rsidRDefault="008135C1">
      <w:r>
        <w:t>Si deve controllare che lo statutar</w:t>
      </w:r>
      <w:r w:rsidR="00F705B9">
        <w:t xml:space="preserve">y combaci con il management account. </w:t>
      </w:r>
    </w:p>
    <w:p w14:paraId="02A60AF7" w14:textId="577F37E7" w:rsidR="009F4278" w:rsidRDefault="009F4278">
      <w:r>
        <w:t xml:space="preserve">Per </w:t>
      </w:r>
      <w:r w:rsidR="0072466F">
        <w:t xml:space="preserve">diminuire il CCN: diminuisco i crediti commerciali, aumento i debiti, riduco i tempi di magazzino. </w:t>
      </w:r>
      <w:r w:rsidR="00CD456E">
        <w:t xml:space="preserve">Esselunga ha tanta cassa da investire. Quando scende il CCN aumenta la cassa. </w:t>
      </w:r>
    </w:p>
    <w:p w14:paraId="0847DE13" w14:textId="3E72C8D5" w:rsidR="00036C42" w:rsidRDefault="00C32482" w:rsidP="00A74D51">
      <w:r>
        <w:t xml:space="preserve">EBITDA e PFN sono i driver più importanti per </w:t>
      </w:r>
      <w:r w:rsidR="0003730B">
        <w:t xml:space="preserve">valutare un’azienda. </w:t>
      </w:r>
    </w:p>
    <w:p w14:paraId="2B487444" w14:textId="3A87D95E" w:rsidR="000021A0" w:rsidRDefault="00A74D51" w:rsidP="00A74D51">
      <w:r>
        <w:t>Quando ho diritto a rilevare la vendita di un prodotto</w:t>
      </w:r>
      <w:r w:rsidR="00A32360">
        <w:t xml:space="preserve">? </w:t>
      </w:r>
      <w:r w:rsidR="0074348D">
        <w:t>Quando passa il controllo del bene</w:t>
      </w:r>
      <w:r w:rsidR="000021A0">
        <w:t xml:space="preserve">, e il controllo dipende dai vincoli nel contratto. </w:t>
      </w:r>
      <w:r w:rsidR="00C463F3">
        <w:t>Nella spedizione deve esserci un documento di trasporto</w:t>
      </w:r>
      <w:r w:rsidR="00033D46">
        <w:t xml:space="preserve"> con sopra un codice che indica </w:t>
      </w:r>
      <w:r w:rsidR="00664C09">
        <w:t xml:space="preserve">qual è il momento del passaggio del controllo. </w:t>
      </w:r>
    </w:p>
    <w:p w14:paraId="380ACC71" w14:textId="7D307792" w:rsidR="0045737F" w:rsidRDefault="00DA6592" w:rsidP="00670166">
      <w:r>
        <w:t xml:space="preserve">I costi non sono la variabile </w:t>
      </w:r>
      <w:r w:rsidR="001678F0">
        <w:t xml:space="preserve">per definire il passaggio di controllo, se pago io la spedizione non vuol dire che ne ho già il controllo. </w:t>
      </w:r>
    </w:p>
    <w:p w14:paraId="476806F6" w14:textId="793EF02C" w:rsidR="00D237D1" w:rsidRDefault="00D237D1" w:rsidP="00670166">
      <w:r>
        <w:t>Recognition dei servizi è quando ho erogato la prestazione.</w:t>
      </w:r>
    </w:p>
    <w:p w14:paraId="7F4A2698" w14:textId="33658E2E" w:rsidR="0045737F" w:rsidRDefault="0045737F" w:rsidP="00670166">
      <w:pPr>
        <w:rPr>
          <w:rFonts w:ascii="Arial" w:hAnsi="Arial" w:cs="Arial"/>
          <w:sz w:val="20"/>
          <w:szCs w:val="20"/>
          <w:lang w:val="en-US"/>
        </w:rPr>
      </w:pPr>
      <w:bookmarkStart w:id="0" w:name="_Hlk113372381"/>
      <w:r w:rsidRPr="0045737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D46D301" wp14:editId="38DFD98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2644265" cy="8534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26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737F">
        <w:rPr>
          <w:b/>
          <w:bCs/>
          <w:lang w:val="en-US"/>
        </w:rPr>
        <w:t xml:space="preserve">Ettore Minelli </w:t>
      </w:r>
      <w:r w:rsidRPr="0045737F">
        <w:rPr>
          <w:lang w:val="en-US"/>
        </w:rPr>
        <w:t xml:space="preserve">| </w:t>
      </w:r>
      <w:r>
        <w:rPr>
          <w:rFonts w:ascii="Arial" w:hAnsi="Arial" w:cs="Arial"/>
          <w:sz w:val="20"/>
          <w:szCs w:val="20"/>
          <w:lang w:val="en-US"/>
        </w:rPr>
        <w:t>EYP-Transaction Strat &amp; Exec</w:t>
      </w:r>
    </w:p>
    <w:p w14:paraId="3686E422" w14:textId="77777777" w:rsidR="0045737F" w:rsidRPr="0045737F" w:rsidRDefault="0045737F" w:rsidP="0045737F">
      <w:pPr>
        <w:pStyle w:val="xmsonormal"/>
        <w:spacing w:before="24" w:after="24"/>
        <w:ind w:left="24" w:right="24"/>
        <w:rPr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EY Advisory S.p.A.</w:t>
      </w:r>
    </w:p>
    <w:p w14:paraId="6FEAC969" w14:textId="77777777" w:rsidR="0045737F" w:rsidRDefault="0045737F" w:rsidP="0045737F">
      <w:pPr>
        <w:pStyle w:val="xmsonormal"/>
        <w:spacing w:before="24" w:after="24"/>
        <w:ind w:left="24" w:right="24"/>
      </w:pPr>
      <w:r>
        <w:rPr>
          <w:rFonts w:ascii="Arial" w:hAnsi="Arial" w:cs="Arial"/>
          <w:sz w:val="16"/>
          <w:szCs w:val="16"/>
        </w:rPr>
        <w:t>Via Meravigli 12/14, 20123, Milano, Italy</w:t>
      </w:r>
    </w:p>
    <w:p w14:paraId="1D3DB1EA" w14:textId="0A6D9765" w:rsidR="0045737F" w:rsidRPr="0045737F" w:rsidRDefault="000A1D75" w:rsidP="0045737F">
      <w:pPr>
        <w:pStyle w:val="xmsonormal"/>
        <w:spacing w:before="24" w:after="24"/>
        <w:ind w:left="24" w:right="24"/>
        <w:rPr>
          <w:rStyle w:val="Hyperlink"/>
          <w:rFonts w:ascii="Arial" w:hAnsi="Arial" w:cs="Arial"/>
          <w:sz w:val="16"/>
          <w:szCs w:val="16"/>
          <w:lang w:eastAsia="en-US"/>
        </w:rPr>
      </w:pPr>
      <w:hyperlink r:id="rId9" w:history="1">
        <w:r w:rsidR="0045737F" w:rsidRPr="0045737F">
          <w:rPr>
            <w:rStyle w:val="Hyperlink"/>
            <w:rFonts w:ascii="Arial" w:hAnsi="Arial" w:cs="Arial"/>
            <w:sz w:val="16"/>
            <w:szCs w:val="16"/>
            <w:lang w:eastAsia="en-US"/>
          </w:rPr>
          <w:t>Ettore.Minelli@parthenon.ey.com</w:t>
        </w:r>
      </w:hyperlink>
      <w:r w:rsidR="0045737F" w:rsidRPr="0045737F">
        <w:rPr>
          <w:rStyle w:val="Hyperlink"/>
          <w:rFonts w:ascii="Arial" w:hAnsi="Arial" w:cs="Arial"/>
          <w:sz w:val="16"/>
          <w:szCs w:val="16"/>
          <w:lang w:eastAsia="en-US"/>
        </w:rPr>
        <w:t xml:space="preserve"> </w:t>
      </w:r>
    </w:p>
    <w:p w14:paraId="5A0C41D1" w14:textId="10C378B3" w:rsidR="0045737F" w:rsidRDefault="0045737F" w:rsidP="0045737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Website: </w:t>
      </w:r>
      <w:hyperlink r:id="rId10" w:history="1">
        <w:r>
          <w:rPr>
            <w:rStyle w:val="Hyperlink"/>
            <w:rFonts w:ascii="Arial" w:hAnsi="Arial" w:cs="Arial"/>
            <w:sz w:val="16"/>
            <w:szCs w:val="16"/>
          </w:rPr>
          <w:t xml:space="preserve">www.ey.com </w:t>
        </w:r>
      </w:hyperlink>
    </w:p>
    <w:bookmarkEnd w:id="0"/>
    <w:p w14:paraId="35FA12BE" w14:textId="55ADC0D7" w:rsidR="0045737F" w:rsidRDefault="0045737F" w:rsidP="0045737F">
      <w:pPr>
        <w:rPr>
          <w:rFonts w:ascii="Arial" w:hAnsi="Arial" w:cs="Arial"/>
          <w:sz w:val="16"/>
          <w:szCs w:val="16"/>
        </w:rPr>
      </w:pPr>
    </w:p>
    <w:p w14:paraId="05CBCC54" w14:textId="542FAC9C" w:rsidR="0045737F" w:rsidRDefault="00BA1546" w:rsidP="0045737F">
      <w:r>
        <w:t xml:space="preserve">Valorizzazione di magazzino deve sempre essere confrontata con fair value anche in OIC. </w:t>
      </w:r>
    </w:p>
    <w:p w14:paraId="6E00A237" w14:textId="3A1A5EB9" w:rsidR="00677B53" w:rsidRDefault="00677B53" w:rsidP="00677B53">
      <w:r>
        <w:t xml:space="preserve">Factoring pro solvendo ad esempio: </w:t>
      </w:r>
      <w:r w:rsidR="00DB5839">
        <w:t>Cassa 100 @ deb. Fin. 100, quinid PFN =0.</w:t>
      </w:r>
    </w:p>
    <w:p w14:paraId="20B0C4BD" w14:textId="42473029" w:rsidR="00DB5839" w:rsidRDefault="00DB5839" w:rsidP="00677B53">
      <w:r>
        <w:t>Factoring pro soluto ad esempio: cassa</w:t>
      </w:r>
      <w:r w:rsidR="00581444">
        <w:t xml:space="preserve"> 100</w:t>
      </w:r>
      <w:r>
        <w:t xml:space="preserve"> @ credito</w:t>
      </w:r>
      <w:r w:rsidR="00581444">
        <w:t xml:space="preserve"> 100, PFN =</w:t>
      </w:r>
      <w:r w:rsidR="004A4C98">
        <w:t xml:space="preserve"> </w:t>
      </w:r>
      <w:r w:rsidR="00581444">
        <w:t>100</w:t>
      </w:r>
    </w:p>
    <w:p w14:paraId="400F7E78" w14:textId="77777777" w:rsidR="00112CAE" w:rsidRPr="0045737F" w:rsidRDefault="00112CAE" w:rsidP="00677B53"/>
    <w:sectPr w:rsidR="00112CAE" w:rsidRPr="004573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AA8D9" w14:textId="77777777" w:rsidR="000A1D75" w:rsidRDefault="000A1D75" w:rsidP="0026580E">
      <w:pPr>
        <w:spacing w:after="0" w:line="240" w:lineRule="auto"/>
      </w:pPr>
      <w:r>
        <w:separator/>
      </w:r>
    </w:p>
  </w:endnote>
  <w:endnote w:type="continuationSeparator" w:id="0">
    <w:p w14:paraId="662066FD" w14:textId="77777777" w:rsidR="000A1D75" w:rsidRDefault="000A1D75" w:rsidP="0026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AD42" w14:textId="77777777" w:rsidR="00C43FC9" w:rsidRDefault="00C43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9961" w14:textId="77777777" w:rsidR="00C43FC9" w:rsidRDefault="00C43F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75865" w14:textId="77777777" w:rsidR="00C43FC9" w:rsidRDefault="00C43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A92CA" w14:textId="77777777" w:rsidR="000A1D75" w:rsidRDefault="000A1D75" w:rsidP="0026580E">
      <w:pPr>
        <w:spacing w:after="0" w:line="240" w:lineRule="auto"/>
      </w:pPr>
      <w:r>
        <w:separator/>
      </w:r>
    </w:p>
  </w:footnote>
  <w:footnote w:type="continuationSeparator" w:id="0">
    <w:p w14:paraId="5DC9A900" w14:textId="77777777" w:rsidR="000A1D75" w:rsidRDefault="000A1D75" w:rsidP="00265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8F07" w14:textId="77777777" w:rsidR="00C43FC9" w:rsidRDefault="00C43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F278B" w14:textId="77777777" w:rsidR="00C43FC9" w:rsidRDefault="00C43F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E4BF" w14:textId="77777777" w:rsidR="00C43FC9" w:rsidRDefault="00C43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06AA"/>
    <w:multiLevelType w:val="hybridMultilevel"/>
    <w:tmpl w:val="BA2497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0E"/>
    <w:rsid w:val="000021A0"/>
    <w:rsid w:val="00033D46"/>
    <w:rsid w:val="00036C42"/>
    <w:rsid w:val="0003730B"/>
    <w:rsid w:val="000A1D75"/>
    <w:rsid w:val="000F4EE6"/>
    <w:rsid w:val="00112CAE"/>
    <w:rsid w:val="001678F0"/>
    <w:rsid w:val="0026580E"/>
    <w:rsid w:val="002B0690"/>
    <w:rsid w:val="002C2D02"/>
    <w:rsid w:val="002C4F9F"/>
    <w:rsid w:val="0045737F"/>
    <w:rsid w:val="004A4C98"/>
    <w:rsid w:val="004F184C"/>
    <w:rsid w:val="00581444"/>
    <w:rsid w:val="005D5774"/>
    <w:rsid w:val="005F5E45"/>
    <w:rsid w:val="00664C09"/>
    <w:rsid w:val="00670166"/>
    <w:rsid w:val="00677B53"/>
    <w:rsid w:val="00690741"/>
    <w:rsid w:val="0072466F"/>
    <w:rsid w:val="0074348D"/>
    <w:rsid w:val="008135C1"/>
    <w:rsid w:val="00830143"/>
    <w:rsid w:val="008E4673"/>
    <w:rsid w:val="0095617C"/>
    <w:rsid w:val="009761A8"/>
    <w:rsid w:val="009F4278"/>
    <w:rsid w:val="00A32360"/>
    <w:rsid w:val="00A74D51"/>
    <w:rsid w:val="00BA1546"/>
    <w:rsid w:val="00C32482"/>
    <w:rsid w:val="00C43FC9"/>
    <w:rsid w:val="00C463F3"/>
    <w:rsid w:val="00CD456E"/>
    <w:rsid w:val="00D237D1"/>
    <w:rsid w:val="00D8542A"/>
    <w:rsid w:val="00DA6592"/>
    <w:rsid w:val="00DB5839"/>
    <w:rsid w:val="00F7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BEBCC"/>
  <w15:chartTrackingRefBased/>
  <w15:docId w15:val="{99A99D52-2618-46D3-8FBC-AB909BE8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8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80E"/>
  </w:style>
  <w:style w:type="paragraph" w:styleId="Footer">
    <w:name w:val="footer"/>
    <w:basedOn w:val="Normal"/>
    <w:link w:val="FooterChar"/>
    <w:uiPriority w:val="99"/>
    <w:unhideWhenUsed/>
    <w:rsid w:val="002658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80E"/>
  </w:style>
  <w:style w:type="character" w:customStyle="1" w:styleId="Heading1Char">
    <w:name w:val="Heading 1 Char"/>
    <w:basedOn w:val="DefaultParagraphFont"/>
    <w:link w:val="Heading1"/>
    <w:uiPriority w:val="9"/>
    <w:rsid w:val="00690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737F"/>
    <w:rPr>
      <w:color w:val="0000FF"/>
      <w:u w:val="single"/>
    </w:rPr>
  </w:style>
  <w:style w:type="paragraph" w:customStyle="1" w:styleId="xmsonormal">
    <w:name w:val="x_msonormal"/>
    <w:basedOn w:val="Normal"/>
    <w:rsid w:val="0045737F"/>
    <w:pPr>
      <w:spacing w:after="0" w:line="240" w:lineRule="auto"/>
    </w:pPr>
    <w:rPr>
      <w:rFonts w:ascii="Calibri" w:hAnsi="Calibri" w:cs="Calibri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4573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ur01.safelinks.protection.outlook.com/?url=http%3A%2F%2Fwww.ey.com%2F&amp;data=05%7C01%7Cettore.minelli%40parthenon.ey.com%7C277db69c3a3b4f95893508da8fee2a02%7C5b973f9977df4bebb27daa0c70b8482c%7C0%7C0%7C637980551644758875%7CUnknown%7CTWFpbGZsb3d8eyJWIjoiMC4wLjAwMDAiLCJQIjoiV2luMzIiLCJBTiI6Ik1haWwiLCJXVCI6Mn0%3D%7C1000%7C%7C%7C&amp;sdata=q4XMR1%2FfF9O2T4TBwxnVpXdYXz7Z0LtD1ZvcxQh6ino%3D&amp;reserved=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ttore.Minelli@parthenon.ey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08CE1-107C-410F-BCC8-A0CE3B19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Minelli</dc:creator>
  <cp:keywords/>
  <dc:description/>
  <cp:lastModifiedBy>Ettore Minelli</cp:lastModifiedBy>
  <cp:revision>37</cp:revision>
  <dcterms:created xsi:type="dcterms:W3CDTF">2022-09-06T08:19:00Z</dcterms:created>
  <dcterms:modified xsi:type="dcterms:W3CDTF">2022-09-07T08:16:00Z</dcterms:modified>
</cp:coreProperties>
</file>