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939C3" w14:textId="13140FF7" w:rsidR="00940E34" w:rsidRPr="00993AF1" w:rsidRDefault="00715FD9" w:rsidP="00993AF1">
      <w:pPr>
        <w:jc w:val="right"/>
        <w:rPr>
          <w:rFonts w:ascii="Arial" w:hAnsi="Arial" w:cs="Arial"/>
          <w:sz w:val="21"/>
          <w:szCs w:val="21"/>
          <w:lang w:val="it-IT"/>
        </w:rPr>
      </w:pPr>
      <w:r w:rsidRPr="00993AF1">
        <w:rPr>
          <w:rFonts w:ascii="Arial" w:hAnsi="Arial" w:cs="Arial"/>
          <w:sz w:val="21"/>
          <w:szCs w:val="21"/>
          <w:lang w:val="it-IT"/>
        </w:rPr>
        <w:t xml:space="preserve">Milano, </w:t>
      </w:r>
      <w:r w:rsidR="004B6690">
        <w:rPr>
          <w:rFonts w:ascii="Arial" w:hAnsi="Arial" w:cs="Arial"/>
          <w:sz w:val="21"/>
          <w:szCs w:val="21"/>
          <w:lang w:val="it-IT"/>
        </w:rPr>
        <w:t>03</w:t>
      </w:r>
      <w:r w:rsidRPr="00993AF1">
        <w:rPr>
          <w:rFonts w:ascii="Arial" w:hAnsi="Arial" w:cs="Arial"/>
          <w:sz w:val="21"/>
          <w:szCs w:val="21"/>
          <w:lang w:val="it-IT"/>
        </w:rPr>
        <w:t>/</w:t>
      </w:r>
      <w:r w:rsidR="004B6690">
        <w:rPr>
          <w:rFonts w:ascii="Arial" w:hAnsi="Arial" w:cs="Arial"/>
          <w:sz w:val="21"/>
          <w:szCs w:val="21"/>
          <w:lang w:val="it-IT"/>
        </w:rPr>
        <w:t>0</w:t>
      </w:r>
      <w:r w:rsidRPr="00993AF1">
        <w:rPr>
          <w:rFonts w:ascii="Arial" w:hAnsi="Arial" w:cs="Arial"/>
          <w:sz w:val="21"/>
          <w:szCs w:val="21"/>
          <w:lang w:val="it-IT"/>
        </w:rPr>
        <w:t xml:space="preserve">2/2022 </w:t>
      </w:r>
    </w:p>
    <w:p w14:paraId="402302E6" w14:textId="4C49D534" w:rsidR="00715FD9" w:rsidRPr="00993AF1" w:rsidRDefault="00715FD9" w:rsidP="00993AF1">
      <w:pPr>
        <w:jc w:val="right"/>
        <w:rPr>
          <w:rFonts w:ascii="Arial" w:hAnsi="Arial" w:cs="Arial"/>
          <w:sz w:val="21"/>
          <w:szCs w:val="21"/>
          <w:lang w:val="it-IT"/>
        </w:rPr>
      </w:pPr>
      <w:r w:rsidRPr="00993AF1">
        <w:rPr>
          <w:rFonts w:ascii="Arial" w:hAnsi="Arial" w:cs="Arial"/>
          <w:sz w:val="21"/>
          <w:szCs w:val="21"/>
          <w:lang w:val="it-IT"/>
        </w:rPr>
        <w:t>Preg.m</w:t>
      </w:r>
      <w:r w:rsidR="004B6690">
        <w:rPr>
          <w:rFonts w:ascii="Arial" w:hAnsi="Arial" w:cs="Arial"/>
          <w:sz w:val="21"/>
          <w:szCs w:val="21"/>
          <w:lang w:val="it-IT"/>
        </w:rPr>
        <w:t>i</w:t>
      </w:r>
      <w:r w:rsidRPr="00993AF1">
        <w:rPr>
          <w:rFonts w:ascii="Arial" w:hAnsi="Arial" w:cs="Arial"/>
          <w:sz w:val="21"/>
          <w:szCs w:val="21"/>
          <w:lang w:val="it-IT"/>
        </w:rPr>
        <w:t xml:space="preserve"> Professore Iannotta </w:t>
      </w:r>
      <w:r w:rsidR="004B6690">
        <w:rPr>
          <w:rFonts w:ascii="Arial" w:hAnsi="Arial" w:cs="Arial"/>
          <w:sz w:val="21"/>
          <w:szCs w:val="21"/>
          <w:lang w:val="it-IT"/>
        </w:rPr>
        <w:t xml:space="preserve">e Professore </w:t>
      </w:r>
      <w:r w:rsidR="00C045DA">
        <w:rPr>
          <w:rFonts w:ascii="Arial" w:hAnsi="Arial" w:cs="Arial"/>
          <w:sz w:val="21"/>
          <w:szCs w:val="21"/>
          <w:lang w:val="it-IT"/>
        </w:rPr>
        <w:t>Befacchia</w:t>
      </w:r>
    </w:p>
    <w:p w14:paraId="13858963" w14:textId="77777777" w:rsidR="00993AF1" w:rsidRDefault="00993AF1" w:rsidP="00582503">
      <w:pPr>
        <w:rPr>
          <w:rFonts w:ascii="Arial" w:hAnsi="Arial" w:cs="Arial"/>
          <w:b/>
          <w:bCs/>
          <w:color w:val="002060"/>
          <w:sz w:val="21"/>
          <w:szCs w:val="21"/>
          <w:lang w:val="it-IT"/>
        </w:rPr>
      </w:pPr>
    </w:p>
    <w:p w14:paraId="6C1D9938" w14:textId="710D19E8" w:rsidR="00940E34" w:rsidRPr="00993AF1" w:rsidRDefault="00715FD9" w:rsidP="00582503">
      <w:pPr>
        <w:rPr>
          <w:rFonts w:ascii="Arial" w:hAnsi="Arial" w:cs="Arial"/>
          <w:b/>
          <w:bCs/>
          <w:color w:val="002060"/>
          <w:sz w:val="21"/>
          <w:szCs w:val="21"/>
          <w:lang w:val="it-IT"/>
        </w:rPr>
      </w:pPr>
      <w:r w:rsidRPr="00993AF1">
        <w:rPr>
          <w:rFonts w:ascii="Arial" w:hAnsi="Arial" w:cs="Arial"/>
          <w:b/>
          <w:bCs/>
          <w:color w:val="002060"/>
          <w:sz w:val="21"/>
          <w:szCs w:val="21"/>
          <w:lang w:val="it-IT"/>
        </w:rPr>
        <w:t xml:space="preserve">Oggetto: </w:t>
      </w:r>
      <w:r w:rsidR="00940E34" w:rsidRPr="00993AF1">
        <w:rPr>
          <w:rFonts w:ascii="Arial" w:hAnsi="Arial" w:cs="Arial"/>
          <w:b/>
          <w:bCs/>
          <w:color w:val="002060"/>
          <w:sz w:val="21"/>
          <w:szCs w:val="21"/>
          <w:u w:val="single"/>
          <w:lang w:val="it-IT"/>
        </w:rPr>
        <w:t xml:space="preserve">PROPOSTA </w:t>
      </w:r>
      <w:r w:rsidR="00C045DA">
        <w:rPr>
          <w:rFonts w:ascii="Arial" w:hAnsi="Arial" w:cs="Arial"/>
          <w:b/>
          <w:bCs/>
          <w:color w:val="002060"/>
          <w:sz w:val="21"/>
          <w:szCs w:val="21"/>
          <w:u w:val="single"/>
          <w:lang w:val="it-IT"/>
        </w:rPr>
        <w:t>INDICE</w:t>
      </w:r>
      <w:r w:rsidR="00940E34" w:rsidRPr="00993AF1">
        <w:rPr>
          <w:rFonts w:ascii="Arial" w:hAnsi="Arial" w:cs="Arial"/>
          <w:b/>
          <w:bCs/>
          <w:color w:val="002060"/>
          <w:sz w:val="21"/>
          <w:szCs w:val="21"/>
          <w:u w:val="single"/>
          <w:lang w:val="it-IT"/>
        </w:rPr>
        <w:t xml:space="preserve"> PER TESI DI LAUREA MAGISTRALE</w:t>
      </w:r>
      <w:r w:rsidR="00940E34" w:rsidRPr="00993AF1">
        <w:rPr>
          <w:rFonts w:ascii="Arial" w:hAnsi="Arial" w:cs="Arial"/>
          <w:b/>
          <w:bCs/>
          <w:color w:val="002060"/>
          <w:sz w:val="21"/>
          <w:szCs w:val="21"/>
          <w:lang w:val="it-IT"/>
        </w:rPr>
        <w:t xml:space="preserve">   </w:t>
      </w:r>
    </w:p>
    <w:p w14:paraId="10718044" w14:textId="0DF29108" w:rsidR="00940E34" w:rsidRPr="00993AF1" w:rsidRDefault="00940E34" w:rsidP="00582503">
      <w:pPr>
        <w:rPr>
          <w:rFonts w:ascii="Arial" w:hAnsi="Arial" w:cs="Arial"/>
          <w:color w:val="002060"/>
          <w:sz w:val="21"/>
          <w:szCs w:val="21"/>
          <w:lang w:val="it-IT"/>
        </w:rPr>
      </w:pPr>
    </w:p>
    <w:p w14:paraId="2DB29110" w14:textId="24631916" w:rsidR="00715FD9" w:rsidRPr="00993AF1" w:rsidRDefault="00715FD9" w:rsidP="00582503">
      <w:pPr>
        <w:rPr>
          <w:rFonts w:ascii="Arial" w:hAnsi="Arial" w:cs="Arial"/>
          <w:sz w:val="21"/>
          <w:szCs w:val="21"/>
          <w:lang w:val="it-IT"/>
        </w:rPr>
      </w:pPr>
      <w:r w:rsidRPr="00993AF1">
        <w:rPr>
          <w:rFonts w:ascii="Arial" w:hAnsi="Arial" w:cs="Arial"/>
          <w:sz w:val="21"/>
          <w:szCs w:val="21"/>
          <w:lang w:val="it-IT"/>
        </w:rPr>
        <w:t>Egr.</w:t>
      </w:r>
      <w:r w:rsidR="00C045DA">
        <w:rPr>
          <w:rFonts w:ascii="Arial" w:hAnsi="Arial" w:cs="Arial"/>
          <w:sz w:val="21"/>
          <w:szCs w:val="21"/>
          <w:lang w:val="it-IT"/>
        </w:rPr>
        <w:t>i</w:t>
      </w:r>
      <w:r w:rsidRPr="00993AF1">
        <w:rPr>
          <w:rFonts w:ascii="Arial" w:hAnsi="Arial" w:cs="Arial"/>
          <w:sz w:val="21"/>
          <w:szCs w:val="21"/>
          <w:lang w:val="it-IT"/>
        </w:rPr>
        <w:t xml:space="preserve"> Professor</w:t>
      </w:r>
      <w:r w:rsidR="00C045DA">
        <w:rPr>
          <w:rFonts w:ascii="Arial" w:hAnsi="Arial" w:cs="Arial"/>
          <w:sz w:val="21"/>
          <w:szCs w:val="21"/>
          <w:lang w:val="it-IT"/>
        </w:rPr>
        <w:t>i</w:t>
      </w:r>
      <w:r w:rsidRPr="00993AF1">
        <w:rPr>
          <w:rFonts w:ascii="Arial" w:hAnsi="Arial" w:cs="Arial"/>
          <w:sz w:val="21"/>
          <w:szCs w:val="21"/>
          <w:lang w:val="it-IT"/>
        </w:rPr>
        <w:t>,</w:t>
      </w:r>
    </w:p>
    <w:p w14:paraId="00FFF80F" w14:textId="59293F42" w:rsidR="00940E34" w:rsidRPr="00993AF1" w:rsidRDefault="00715FD9" w:rsidP="00993AF1">
      <w:pPr>
        <w:jc w:val="both"/>
        <w:rPr>
          <w:rFonts w:ascii="Arial" w:hAnsi="Arial" w:cs="Arial"/>
          <w:sz w:val="21"/>
          <w:szCs w:val="21"/>
          <w:lang w:val="it-IT"/>
        </w:rPr>
      </w:pPr>
      <w:r w:rsidRPr="00993AF1">
        <w:rPr>
          <w:rFonts w:ascii="Arial" w:hAnsi="Arial" w:cs="Arial"/>
          <w:sz w:val="21"/>
          <w:szCs w:val="21"/>
          <w:lang w:val="it-IT"/>
        </w:rPr>
        <w:t xml:space="preserve">come concordato, mi permetto di porre alla </w:t>
      </w:r>
      <w:r w:rsidR="00C045DA">
        <w:rPr>
          <w:rFonts w:ascii="Arial" w:hAnsi="Arial" w:cs="Arial"/>
          <w:sz w:val="21"/>
          <w:szCs w:val="21"/>
          <w:lang w:val="it-IT"/>
        </w:rPr>
        <w:t>Vostra</w:t>
      </w:r>
      <w:r w:rsidRPr="00993AF1">
        <w:rPr>
          <w:rFonts w:ascii="Arial" w:hAnsi="Arial" w:cs="Arial"/>
          <w:sz w:val="21"/>
          <w:szCs w:val="21"/>
          <w:lang w:val="it-IT"/>
        </w:rPr>
        <w:t xml:space="preserve"> attenzione un abstract dell’argomento che è mia </w:t>
      </w:r>
      <w:r w:rsidR="00993AF1">
        <w:rPr>
          <w:rFonts w:ascii="Arial" w:hAnsi="Arial" w:cs="Arial"/>
          <w:sz w:val="21"/>
          <w:szCs w:val="21"/>
          <w:lang w:val="it-IT"/>
        </w:rPr>
        <w:t>i</w:t>
      </w:r>
      <w:r w:rsidRPr="00993AF1">
        <w:rPr>
          <w:rFonts w:ascii="Arial" w:hAnsi="Arial" w:cs="Arial"/>
          <w:sz w:val="21"/>
          <w:szCs w:val="21"/>
          <w:lang w:val="it-IT"/>
        </w:rPr>
        <w:t xml:space="preserve">ntenzione approfondire per la tesi di laurea magistrale. </w:t>
      </w:r>
    </w:p>
    <w:p w14:paraId="217DE85D" w14:textId="75B50A3D" w:rsidR="00715FD9" w:rsidRDefault="00715FD9" w:rsidP="00582503">
      <w:pPr>
        <w:rPr>
          <w:rFonts w:ascii="Arial" w:hAnsi="Arial" w:cs="Arial"/>
          <w:sz w:val="21"/>
          <w:szCs w:val="21"/>
          <w:lang w:val="it-IT"/>
        </w:rPr>
      </w:pPr>
    </w:p>
    <w:p w14:paraId="3D56B86D" w14:textId="59ECEB56" w:rsidR="00993AF1" w:rsidRPr="0088079C" w:rsidRDefault="00993AF1" w:rsidP="00582503">
      <w:pPr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b/>
          <w:bCs/>
          <w:i/>
          <w:iCs/>
          <w:color w:val="002060"/>
          <w:sz w:val="21"/>
          <w:szCs w:val="21"/>
          <w:lang w:val="it-IT"/>
        </w:rPr>
        <w:t>Titolo</w:t>
      </w:r>
      <w:r w:rsidRPr="00D06C87">
        <w:rPr>
          <w:rFonts w:ascii="Arial" w:hAnsi="Arial" w:cs="Arial"/>
          <w:i/>
          <w:iCs/>
          <w:sz w:val="21"/>
          <w:szCs w:val="21"/>
          <w:lang w:val="it-IT"/>
        </w:rPr>
        <w:t>:</w:t>
      </w:r>
      <w:r w:rsidR="00D06C87" w:rsidRPr="00D06C87">
        <w:rPr>
          <w:rFonts w:ascii="Arial" w:hAnsi="Arial" w:cs="Arial"/>
          <w:i/>
          <w:iCs/>
          <w:sz w:val="21"/>
          <w:szCs w:val="21"/>
          <w:lang w:val="it-IT"/>
        </w:rPr>
        <w:t xml:space="preserve"> </w:t>
      </w:r>
      <w:r w:rsidR="0088079C" w:rsidRPr="0088079C">
        <w:rPr>
          <w:rFonts w:ascii="Arial" w:hAnsi="Arial" w:cs="Arial"/>
          <w:i/>
          <w:iCs/>
          <w:sz w:val="21"/>
          <w:szCs w:val="21"/>
          <w:lang w:val="it-IT"/>
        </w:rPr>
        <w:t xml:space="preserve">Il mercato immobiliare: </w:t>
      </w:r>
      <w:r w:rsidR="00C045DA">
        <w:rPr>
          <w:rFonts w:ascii="Arial" w:hAnsi="Arial" w:cs="Arial"/>
          <w:i/>
          <w:iCs/>
          <w:sz w:val="21"/>
          <w:szCs w:val="21"/>
          <w:lang w:val="it-IT"/>
        </w:rPr>
        <w:t>nuove opportunità</w:t>
      </w:r>
      <w:r w:rsidR="0088079C" w:rsidRPr="0088079C">
        <w:rPr>
          <w:rFonts w:ascii="Arial" w:hAnsi="Arial" w:cs="Arial"/>
          <w:i/>
          <w:iCs/>
          <w:sz w:val="21"/>
          <w:szCs w:val="21"/>
          <w:lang w:val="it-IT"/>
        </w:rPr>
        <w:t xml:space="preserve"> economic</w:t>
      </w:r>
      <w:r w:rsidR="00C045DA">
        <w:rPr>
          <w:rFonts w:ascii="Arial" w:hAnsi="Arial" w:cs="Arial"/>
          <w:i/>
          <w:iCs/>
          <w:sz w:val="21"/>
          <w:szCs w:val="21"/>
          <w:lang w:val="it-IT"/>
        </w:rPr>
        <w:t>he</w:t>
      </w:r>
      <w:r w:rsidR="0088079C" w:rsidRPr="0088079C">
        <w:rPr>
          <w:rFonts w:ascii="Arial" w:hAnsi="Arial" w:cs="Arial"/>
          <w:i/>
          <w:iCs/>
          <w:sz w:val="21"/>
          <w:szCs w:val="21"/>
          <w:lang w:val="it-IT"/>
        </w:rPr>
        <w:t xml:space="preserve"> ancora inesplorat</w:t>
      </w:r>
      <w:r w:rsidR="00C045DA">
        <w:rPr>
          <w:rFonts w:ascii="Arial" w:hAnsi="Arial" w:cs="Arial"/>
          <w:i/>
          <w:iCs/>
          <w:sz w:val="21"/>
          <w:szCs w:val="21"/>
          <w:lang w:val="it-IT"/>
        </w:rPr>
        <w:t>e</w:t>
      </w:r>
      <w:r w:rsidR="0088079C" w:rsidRPr="0088079C">
        <w:rPr>
          <w:rFonts w:ascii="Arial" w:hAnsi="Arial" w:cs="Arial"/>
          <w:i/>
          <w:iCs/>
          <w:sz w:val="21"/>
          <w:szCs w:val="21"/>
          <w:lang w:val="it-IT"/>
        </w:rPr>
        <w:t xml:space="preserve"> – Modelli e applicazioni pratiche</w:t>
      </w:r>
    </w:p>
    <w:p w14:paraId="60F6E866" w14:textId="6081255F" w:rsidR="00582503" w:rsidRPr="00993AF1" w:rsidRDefault="00582503" w:rsidP="00940E34">
      <w:pPr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b/>
          <w:bCs/>
          <w:i/>
          <w:iCs/>
          <w:color w:val="002060"/>
          <w:sz w:val="21"/>
          <w:szCs w:val="21"/>
          <w:lang w:val="it-IT"/>
        </w:rPr>
        <w:t>Assun</w:t>
      </w:r>
      <w:r w:rsidR="0088079C">
        <w:rPr>
          <w:rFonts w:ascii="Arial" w:hAnsi="Arial" w:cs="Arial"/>
          <w:b/>
          <w:bCs/>
          <w:i/>
          <w:iCs/>
          <w:color w:val="002060"/>
          <w:sz w:val="21"/>
          <w:szCs w:val="21"/>
          <w:lang w:val="it-IT"/>
        </w:rPr>
        <w:t>to</w:t>
      </w:r>
      <w:r w:rsidRPr="00993AF1">
        <w:rPr>
          <w:rFonts w:ascii="Arial" w:hAnsi="Arial" w:cs="Arial"/>
          <w:b/>
          <w:bCs/>
          <w:i/>
          <w:iCs/>
          <w:color w:val="002060"/>
          <w:sz w:val="21"/>
          <w:szCs w:val="21"/>
          <w:lang w:val="it-IT"/>
        </w:rPr>
        <w:t xml:space="preserve"> di base</w:t>
      </w:r>
      <w:r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: il mercato immobiliare </w:t>
      </w:r>
      <w:r w:rsidR="0088079C">
        <w:rPr>
          <w:rFonts w:ascii="Arial" w:hAnsi="Arial" w:cs="Arial"/>
          <w:i/>
          <w:iCs/>
          <w:sz w:val="21"/>
          <w:szCs w:val="21"/>
          <w:lang w:val="it-IT"/>
        </w:rPr>
        <w:t xml:space="preserve">presenta </w:t>
      </w:r>
      <w:r w:rsidRPr="00993AF1">
        <w:rPr>
          <w:rFonts w:ascii="Arial" w:hAnsi="Arial" w:cs="Arial"/>
          <w:i/>
          <w:iCs/>
          <w:sz w:val="21"/>
          <w:szCs w:val="21"/>
          <w:lang w:val="it-IT"/>
        </w:rPr>
        <w:t>delle imperfezioni</w:t>
      </w:r>
      <w:r w:rsidR="0088079C">
        <w:rPr>
          <w:rFonts w:ascii="Arial" w:hAnsi="Arial" w:cs="Arial"/>
          <w:i/>
          <w:iCs/>
          <w:sz w:val="21"/>
          <w:szCs w:val="21"/>
          <w:lang w:val="it-IT"/>
        </w:rPr>
        <w:t xml:space="preserve"> sistematiche che possono diventare occasioni di studio </w:t>
      </w:r>
      <w:r w:rsidR="00973AB3">
        <w:rPr>
          <w:rFonts w:ascii="Arial" w:hAnsi="Arial" w:cs="Arial"/>
          <w:i/>
          <w:iCs/>
          <w:sz w:val="21"/>
          <w:szCs w:val="21"/>
          <w:lang w:val="it-IT"/>
        </w:rPr>
        <w:t xml:space="preserve">e contestualmente oggetto di </w:t>
      </w:r>
      <w:r w:rsidR="00973AB3" w:rsidRPr="00D735CA">
        <w:rPr>
          <w:rFonts w:ascii="Arial" w:hAnsi="Arial" w:cs="Arial"/>
          <w:i/>
          <w:iCs/>
          <w:sz w:val="21"/>
          <w:szCs w:val="21"/>
          <w:u w:val="single"/>
          <w:lang w:val="it-IT"/>
        </w:rPr>
        <w:t>implementazioni imprenditoriali</w:t>
      </w:r>
      <w:r w:rsidR="00973AB3">
        <w:rPr>
          <w:rFonts w:ascii="Arial" w:hAnsi="Arial" w:cs="Arial"/>
          <w:i/>
          <w:iCs/>
          <w:sz w:val="21"/>
          <w:szCs w:val="21"/>
          <w:lang w:val="it-IT"/>
        </w:rPr>
        <w:t xml:space="preserve">.  </w:t>
      </w:r>
    </w:p>
    <w:p w14:paraId="6455D1FE" w14:textId="7E9E9E67" w:rsidR="0037092F" w:rsidRPr="00993AF1" w:rsidRDefault="00582503" w:rsidP="00D7666D">
      <w:p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b/>
          <w:bCs/>
          <w:i/>
          <w:iCs/>
          <w:color w:val="002060"/>
          <w:sz w:val="21"/>
          <w:szCs w:val="21"/>
          <w:lang w:val="it-IT"/>
        </w:rPr>
        <w:t>Obiettivo:</w:t>
      </w:r>
      <w:r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 Grazie alle </w:t>
      </w:r>
      <w:r w:rsidR="00993AF1">
        <w:rPr>
          <w:rFonts w:ascii="Arial" w:hAnsi="Arial" w:cs="Arial"/>
          <w:i/>
          <w:iCs/>
          <w:sz w:val="21"/>
          <w:szCs w:val="21"/>
          <w:lang w:val="it-IT"/>
        </w:rPr>
        <w:t xml:space="preserve">nuove </w:t>
      </w:r>
      <w:r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tecnologie moderne è possibile eliminare alcune imperfezioni, </w:t>
      </w:r>
      <w:r w:rsidR="006455CD">
        <w:rPr>
          <w:rFonts w:ascii="Arial" w:hAnsi="Arial" w:cs="Arial"/>
          <w:i/>
          <w:iCs/>
          <w:sz w:val="21"/>
          <w:szCs w:val="21"/>
          <w:lang w:val="it-IT"/>
        </w:rPr>
        <w:t xml:space="preserve">in particolare studiando </w:t>
      </w:r>
      <w:r w:rsidR="00343456">
        <w:rPr>
          <w:rFonts w:ascii="Arial" w:hAnsi="Arial" w:cs="Arial"/>
          <w:i/>
          <w:iCs/>
          <w:sz w:val="21"/>
          <w:szCs w:val="21"/>
          <w:lang w:val="it-IT"/>
        </w:rPr>
        <w:t xml:space="preserve">e sistematizzando il fronte </w:t>
      </w:r>
      <w:r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della </w:t>
      </w:r>
      <w:r w:rsidR="00343456">
        <w:rPr>
          <w:rFonts w:ascii="Arial" w:hAnsi="Arial" w:cs="Arial"/>
          <w:i/>
          <w:iCs/>
          <w:sz w:val="21"/>
          <w:szCs w:val="21"/>
          <w:lang w:val="it-IT"/>
        </w:rPr>
        <w:t>“</w:t>
      </w:r>
      <w:r w:rsidRPr="00993AF1">
        <w:rPr>
          <w:rFonts w:ascii="Arial" w:hAnsi="Arial" w:cs="Arial"/>
          <w:i/>
          <w:iCs/>
          <w:sz w:val="21"/>
          <w:szCs w:val="21"/>
          <w:lang w:val="it-IT"/>
        </w:rPr>
        <w:t>domanda</w:t>
      </w:r>
      <w:r w:rsidR="00343456">
        <w:rPr>
          <w:rFonts w:ascii="Arial" w:hAnsi="Arial" w:cs="Arial"/>
          <w:i/>
          <w:iCs/>
          <w:sz w:val="21"/>
          <w:szCs w:val="21"/>
          <w:lang w:val="it-IT"/>
        </w:rPr>
        <w:t>”</w:t>
      </w:r>
      <w:r w:rsidRPr="00993AF1">
        <w:rPr>
          <w:rFonts w:ascii="Arial" w:hAnsi="Arial" w:cs="Arial"/>
          <w:i/>
          <w:iCs/>
          <w:sz w:val="21"/>
          <w:szCs w:val="21"/>
          <w:lang w:val="it-IT"/>
        </w:rPr>
        <w:t>.</w:t>
      </w:r>
    </w:p>
    <w:p w14:paraId="1ABD2B53" w14:textId="462F8391" w:rsidR="00582503" w:rsidRPr="00993AF1" w:rsidRDefault="00582503" w:rsidP="00D7666D">
      <w:p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Un’economia di mercato è definita come un sistema economico </w:t>
      </w:r>
      <w:r w:rsidR="00343456">
        <w:rPr>
          <w:rFonts w:ascii="Arial" w:hAnsi="Arial" w:cs="Arial"/>
          <w:i/>
          <w:iCs/>
          <w:sz w:val="21"/>
          <w:szCs w:val="21"/>
          <w:lang w:val="it-IT"/>
        </w:rPr>
        <w:t>in cui</w:t>
      </w:r>
      <w:r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 le decisioni </w:t>
      </w:r>
      <w:r w:rsidR="00343456">
        <w:rPr>
          <w:rFonts w:ascii="Arial" w:hAnsi="Arial" w:cs="Arial"/>
          <w:i/>
          <w:iCs/>
          <w:sz w:val="21"/>
          <w:szCs w:val="21"/>
          <w:lang w:val="it-IT"/>
        </w:rPr>
        <w:t>strategiche</w:t>
      </w:r>
      <w:r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 e la valutazione di beni e servizi sono guidate dall’interazione fra domanda e offerta degli attori coinvolti. </w:t>
      </w:r>
    </w:p>
    <w:p w14:paraId="6633DE0D" w14:textId="52DB2AED" w:rsidR="00582503" w:rsidRPr="00993AF1" w:rsidRDefault="00582503" w:rsidP="00D7666D">
      <w:p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Per poter funzionare correttamente i mercati necessitano di </w:t>
      </w:r>
      <w:r w:rsidR="00343456">
        <w:rPr>
          <w:rFonts w:ascii="Arial" w:hAnsi="Arial" w:cs="Arial"/>
          <w:i/>
          <w:iCs/>
          <w:sz w:val="21"/>
          <w:szCs w:val="21"/>
          <w:lang w:val="it-IT"/>
        </w:rPr>
        <w:t xml:space="preserve">assimilarsi al </w:t>
      </w:r>
      <w:r w:rsidRPr="00993AF1">
        <w:rPr>
          <w:rFonts w:ascii="Arial" w:hAnsi="Arial" w:cs="Arial"/>
          <w:i/>
          <w:iCs/>
          <w:sz w:val="21"/>
          <w:szCs w:val="21"/>
          <w:lang w:val="it-IT"/>
        </w:rPr>
        <w:t>concetto di “mercato atomistico”. Secondo il modello teorico, un mercato</w:t>
      </w:r>
      <w:r w:rsidR="008F4B69">
        <w:rPr>
          <w:rFonts w:ascii="Arial" w:hAnsi="Arial" w:cs="Arial"/>
          <w:i/>
          <w:iCs/>
          <w:sz w:val="21"/>
          <w:szCs w:val="21"/>
          <w:lang w:val="it-IT"/>
        </w:rPr>
        <w:t>,</w:t>
      </w:r>
      <w:r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 ove vi s</w:t>
      </w:r>
      <w:r w:rsidR="008F4B69">
        <w:rPr>
          <w:rFonts w:ascii="Arial" w:hAnsi="Arial" w:cs="Arial"/>
          <w:i/>
          <w:iCs/>
          <w:sz w:val="21"/>
          <w:szCs w:val="21"/>
          <w:lang w:val="it-IT"/>
        </w:rPr>
        <w:t>iano</w:t>
      </w:r>
      <w:r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 le condizioni di concorrenza perfetta</w:t>
      </w:r>
      <w:r w:rsidR="008F4B69">
        <w:rPr>
          <w:rFonts w:ascii="Arial" w:hAnsi="Arial" w:cs="Arial"/>
          <w:i/>
          <w:iCs/>
          <w:sz w:val="21"/>
          <w:szCs w:val="21"/>
          <w:lang w:val="it-IT"/>
        </w:rPr>
        <w:t>,</w:t>
      </w:r>
      <w:r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 raggiunge un equilibrio in cui le quantità offerte di ogni bene e servizio uguagliano le quantità domandate ad un determinato prezzo. Questo equilibrio </w:t>
      </w:r>
      <w:r w:rsidR="00973AB3">
        <w:rPr>
          <w:rFonts w:ascii="Arial" w:hAnsi="Arial" w:cs="Arial"/>
          <w:i/>
          <w:iCs/>
          <w:sz w:val="21"/>
          <w:szCs w:val="21"/>
          <w:lang w:val="it-IT"/>
        </w:rPr>
        <w:t>raggiungerebbe l’ottimo paretiano</w:t>
      </w:r>
      <w:r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. </w:t>
      </w:r>
    </w:p>
    <w:p w14:paraId="6EDA7CD3" w14:textId="0A54A9D6" w:rsidR="00582503" w:rsidRDefault="002E2DD3" w:rsidP="00D7666D">
      <w:p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>
        <w:rPr>
          <w:rFonts w:ascii="Arial" w:hAnsi="Arial" w:cs="Arial"/>
          <w:i/>
          <w:iCs/>
          <w:sz w:val="21"/>
          <w:szCs w:val="21"/>
          <w:lang w:val="it-IT"/>
        </w:rPr>
        <w:t xml:space="preserve">Nonostante 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venga riconosciuto che </w:t>
      </w:r>
      <w:r w:rsidRPr="00993AF1">
        <w:rPr>
          <w:rFonts w:ascii="Arial" w:hAnsi="Arial" w:cs="Arial"/>
          <w:i/>
          <w:iCs/>
          <w:sz w:val="21"/>
          <w:szCs w:val="21"/>
          <w:lang w:val="it-IT"/>
        </w:rPr>
        <w:t>il mercato “perfetto”</w:t>
      </w:r>
      <w:r>
        <w:rPr>
          <w:rFonts w:ascii="Arial" w:hAnsi="Arial" w:cs="Arial"/>
          <w:i/>
          <w:iCs/>
          <w:sz w:val="21"/>
          <w:szCs w:val="21"/>
          <w:lang w:val="it-IT"/>
        </w:rPr>
        <w:t xml:space="preserve"> 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nella realtà sia impossibile da raggiungere, </w:t>
      </w:r>
      <w:r>
        <w:rPr>
          <w:rFonts w:ascii="Arial" w:hAnsi="Arial" w:cs="Arial"/>
          <w:i/>
          <w:iCs/>
          <w:sz w:val="21"/>
          <w:szCs w:val="21"/>
          <w:lang w:val="it-IT"/>
        </w:rPr>
        <w:t>esistono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 diversi gradi di perfezione </w:t>
      </w:r>
      <w:r>
        <w:rPr>
          <w:rFonts w:ascii="Arial" w:hAnsi="Arial" w:cs="Arial"/>
          <w:i/>
          <w:iCs/>
          <w:sz w:val="21"/>
          <w:szCs w:val="21"/>
          <w:lang w:val="it-IT"/>
        </w:rPr>
        <w:t xml:space="preserve">a cui 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poter </w:t>
      </w:r>
      <w:r>
        <w:rPr>
          <w:rFonts w:ascii="Arial" w:hAnsi="Arial" w:cs="Arial"/>
          <w:i/>
          <w:iCs/>
          <w:sz w:val="21"/>
          <w:szCs w:val="21"/>
          <w:lang w:val="it-IT"/>
        </w:rPr>
        <w:t>tendere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. </w:t>
      </w:r>
    </w:p>
    <w:p w14:paraId="6D042A71" w14:textId="77777777" w:rsidR="00D7666D" w:rsidRPr="00993AF1" w:rsidRDefault="00D7666D" w:rsidP="00D7666D">
      <w:p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</w:p>
    <w:p w14:paraId="730B7B08" w14:textId="1EA7C70E" w:rsidR="00582503" w:rsidRPr="00993AF1" w:rsidRDefault="00D7666D" w:rsidP="00940E34">
      <w:pPr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D7666D">
        <w:rPr>
          <w:rFonts w:ascii="Arial" w:hAnsi="Arial" w:cs="Arial"/>
          <w:b/>
          <w:bCs/>
          <w:i/>
          <w:iCs/>
          <w:color w:val="002060"/>
          <w:sz w:val="21"/>
          <w:szCs w:val="21"/>
          <w:lang w:val="it-IT"/>
        </w:rPr>
        <w:t>Analisi del mercato perfetto</w:t>
      </w:r>
      <w:r>
        <w:rPr>
          <w:rFonts w:ascii="Arial" w:hAnsi="Arial" w:cs="Arial"/>
          <w:i/>
          <w:iCs/>
          <w:sz w:val="21"/>
          <w:szCs w:val="21"/>
          <w:lang w:val="it-IT"/>
        </w:rPr>
        <w:t xml:space="preserve">: </w:t>
      </w:r>
      <w:r w:rsidR="00582503" w:rsidRPr="00C045DA">
        <w:rPr>
          <w:rFonts w:ascii="Arial" w:hAnsi="Arial" w:cs="Arial"/>
          <w:i/>
          <w:iCs/>
          <w:sz w:val="21"/>
          <w:szCs w:val="21"/>
          <w:u w:val="single"/>
          <w:lang w:val="it-IT"/>
        </w:rPr>
        <w:t xml:space="preserve">Il mercato immobiliare è </w:t>
      </w:r>
      <w:r w:rsidR="002E2DD3" w:rsidRPr="00C045DA">
        <w:rPr>
          <w:rFonts w:ascii="Arial" w:hAnsi="Arial" w:cs="Arial"/>
          <w:i/>
          <w:iCs/>
          <w:sz w:val="21"/>
          <w:szCs w:val="21"/>
          <w:u w:val="single"/>
          <w:lang w:val="it-IT"/>
        </w:rPr>
        <w:t xml:space="preserve">notoriamente </w:t>
      </w:r>
      <w:r w:rsidR="00582503" w:rsidRPr="00C045DA">
        <w:rPr>
          <w:rFonts w:ascii="Arial" w:hAnsi="Arial" w:cs="Arial"/>
          <w:i/>
          <w:iCs/>
          <w:sz w:val="21"/>
          <w:szCs w:val="21"/>
          <w:u w:val="single"/>
          <w:lang w:val="it-IT"/>
        </w:rPr>
        <w:t>un mercato imperfetto</w:t>
      </w:r>
      <w:r w:rsidR="002E2DD3">
        <w:rPr>
          <w:rFonts w:ascii="Arial" w:hAnsi="Arial" w:cs="Arial"/>
          <w:i/>
          <w:iCs/>
          <w:sz w:val="21"/>
          <w:szCs w:val="21"/>
          <w:lang w:val="it-IT"/>
        </w:rPr>
        <w:t xml:space="preserve">, il cui limite 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può essere intuitivamente </w:t>
      </w:r>
      <w:r w:rsidR="002E2DD3">
        <w:rPr>
          <w:rFonts w:ascii="Arial" w:hAnsi="Arial" w:cs="Arial"/>
          <w:i/>
          <w:iCs/>
          <w:sz w:val="21"/>
          <w:szCs w:val="21"/>
          <w:lang w:val="it-IT"/>
        </w:rPr>
        <w:t xml:space="preserve">compreso, riportando di seguito 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le condizioni </w:t>
      </w:r>
      <w:r w:rsidR="002E2DD3">
        <w:rPr>
          <w:rFonts w:ascii="Arial" w:hAnsi="Arial" w:cs="Arial"/>
          <w:i/>
          <w:iCs/>
          <w:sz w:val="21"/>
          <w:szCs w:val="21"/>
          <w:lang w:val="it-IT"/>
        </w:rPr>
        <w:t>che</w:t>
      </w:r>
      <w:r w:rsidR="006E7C0A">
        <w:rPr>
          <w:rFonts w:ascii="Arial" w:hAnsi="Arial" w:cs="Arial"/>
          <w:i/>
          <w:iCs/>
          <w:sz w:val="21"/>
          <w:szCs w:val="21"/>
          <w:lang w:val="it-IT"/>
        </w:rPr>
        <w:t>,</w:t>
      </w:r>
      <w:r w:rsidR="002E2DD3">
        <w:rPr>
          <w:rFonts w:ascii="Arial" w:hAnsi="Arial" w:cs="Arial"/>
          <w:i/>
          <w:iCs/>
          <w:sz w:val="21"/>
          <w:szCs w:val="21"/>
          <w:lang w:val="it-IT"/>
        </w:rPr>
        <w:t xml:space="preserve"> d’altro canto</w:t>
      </w:r>
      <w:r w:rsidR="006E7C0A">
        <w:rPr>
          <w:rFonts w:ascii="Arial" w:hAnsi="Arial" w:cs="Arial"/>
          <w:i/>
          <w:iCs/>
          <w:sz w:val="21"/>
          <w:szCs w:val="21"/>
          <w:lang w:val="it-IT"/>
        </w:rPr>
        <w:t>,</w:t>
      </w:r>
      <w:r w:rsidR="002E2DD3">
        <w:rPr>
          <w:rFonts w:ascii="Arial" w:hAnsi="Arial" w:cs="Arial"/>
          <w:i/>
          <w:iCs/>
          <w:sz w:val="21"/>
          <w:szCs w:val="21"/>
          <w:lang w:val="it-IT"/>
        </w:rPr>
        <w:t xml:space="preserve"> </w:t>
      </w:r>
      <w:r w:rsidR="006E7C0A">
        <w:rPr>
          <w:rFonts w:ascii="Arial" w:hAnsi="Arial" w:cs="Arial"/>
          <w:i/>
          <w:iCs/>
          <w:sz w:val="21"/>
          <w:szCs w:val="21"/>
          <w:lang w:val="it-IT"/>
        </w:rPr>
        <w:t>caratterizzano un mercato idealmente efficiente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>:</w:t>
      </w:r>
    </w:p>
    <w:p w14:paraId="37C8F041" w14:textId="7C1042AD" w:rsidR="004D72DF" w:rsidRDefault="006E7C0A" w:rsidP="004D32FF">
      <w:pPr>
        <w:numPr>
          <w:ilvl w:val="0"/>
          <w:numId w:val="1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4D72DF">
        <w:rPr>
          <w:rFonts w:ascii="Arial" w:hAnsi="Arial" w:cs="Arial"/>
          <w:i/>
          <w:iCs/>
          <w:sz w:val="21"/>
          <w:szCs w:val="21"/>
          <w:lang w:val="it-IT"/>
        </w:rPr>
        <w:t>Esistenza di un</w:t>
      </w:r>
      <w:r w:rsidR="00582503" w:rsidRPr="004D72DF">
        <w:rPr>
          <w:rFonts w:ascii="Arial" w:hAnsi="Arial" w:cs="Arial"/>
          <w:i/>
          <w:iCs/>
          <w:sz w:val="21"/>
          <w:szCs w:val="21"/>
          <w:lang w:val="it-IT"/>
        </w:rPr>
        <w:t xml:space="preserve"> gran numero di consumatori e produttori tale </w:t>
      </w:r>
      <w:r w:rsidRPr="004D72DF">
        <w:rPr>
          <w:rFonts w:ascii="Arial" w:hAnsi="Arial" w:cs="Arial"/>
          <w:i/>
          <w:iCs/>
          <w:sz w:val="21"/>
          <w:szCs w:val="21"/>
          <w:lang w:val="it-IT"/>
        </w:rPr>
        <w:t xml:space="preserve">per cui </w:t>
      </w:r>
      <w:r w:rsidR="00582503" w:rsidRPr="004D72DF">
        <w:rPr>
          <w:rFonts w:ascii="Arial" w:hAnsi="Arial" w:cs="Arial"/>
          <w:i/>
          <w:iCs/>
          <w:sz w:val="21"/>
          <w:szCs w:val="21"/>
          <w:lang w:val="it-IT"/>
        </w:rPr>
        <w:t>gli individui non riesc</w:t>
      </w:r>
      <w:r w:rsidRPr="004D72DF">
        <w:rPr>
          <w:rFonts w:ascii="Arial" w:hAnsi="Arial" w:cs="Arial"/>
          <w:i/>
          <w:iCs/>
          <w:sz w:val="21"/>
          <w:szCs w:val="21"/>
          <w:lang w:val="it-IT"/>
        </w:rPr>
        <w:t>o</w:t>
      </w:r>
      <w:r w:rsidR="00582503" w:rsidRPr="004D72DF">
        <w:rPr>
          <w:rFonts w:ascii="Arial" w:hAnsi="Arial" w:cs="Arial"/>
          <w:i/>
          <w:iCs/>
          <w:sz w:val="21"/>
          <w:szCs w:val="21"/>
          <w:lang w:val="it-IT"/>
        </w:rPr>
        <w:t>no ad</w:t>
      </w:r>
      <w:r w:rsidR="004D72DF">
        <w:rPr>
          <w:rFonts w:ascii="Arial" w:hAnsi="Arial" w:cs="Arial"/>
          <w:i/>
          <w:iCs/>
          <w:sz w:val="21"/>
          <w:szCs w:val="21"/>
          <w:lang w:val="it-IT"/>
        </w:rPr>
        <w:t xml:space="preserve"> </w:t>
      </w:r>
      <w:r w:rsidR="00582503" w:rsidRPr="004D72DF">
        <w:rPr>
          <w:rFonts w:ascii="Arial" w:hAnsi="Arial" w:cs="Arial"/>
          <w:i/>
          <w:iCs/>
          <w:sz w:val="21"/>
          <w:szCs w:val="21"/>
          <w:lang w:val="it-IT"/>
        </w:rPr>
        <w:t xml:space="preserve">influenzare i </w:t>
      </w:r>
      <w:r w:rsidR="00993AF1" w:rsidRPr="004D72DF">
        <w:rPr>
          <w:rFonts w:ascii="Arial" w:hAnsi="Arial" w:cs="Arial"/>
          <w:i/>
          <w:iCs/>
          <w:sz w:val="21"/>
          <w:szCs w:val="21"/>
          <w:lang w:val="it-IT"/>
        </w:rPr>
        <w:t xml:space="preserve"> </w:t>
      </w:r>
      <w:r w:rsidR="00582503" w:rsidRPr="004D72DF">
        <w:rPr>
          <w:rFonts w:ascii="Arial" w:hAnsi="Arial" w:cs="Arial"/>
          <w:i/>
          <w:iCs/>
          <w:sz w:val="21"/>
          <w:szCs w:val="21"/>
          <w:lang w:val="it-IT"/>
        </w:rPr>
        <w:t>prezzi in modo significativo</w:t>
      </w:r>
      <w:r w:rsidR="004D72DF" w:rsidRPr="004D72DF">
        <w:rPr>
          <w:rFonts w:ascii="Arial" w:hAnsi="Arial" w:cs="Arial"/>
          <w:i/>
          <w:iCs/>
          <w:sz w:val="21"/>
          <w:szCs w:val="21"/>
          <w:lang w:val="it-IT"/>
        </w:rPr>
        <w:t xml:space="preserve"> </w:t>
      </w:r>
    </w:p>
    <w:p w14:paraId="191D71DB" w14:textId="39B4CC9A" w:rsidR="00582503" w:rsidRPr="004D72DF" w:rsidRDefault="00582503" w:rsidP="004D32FF">
      <w:pPr>
        <w:numPr>
          <w:ilvl w:val="0"/>
          <w:numId w:val="1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4D72DF">
        <w:rPr>
          <w:rFonts w:ascii="Arial" w:hAnsi="Arial" w:cs="Arial"/>
          <w:i/>
          <w:iCs/>
          <w:sz w:val="21"/>
          <w:szCs w:val="21"/>
          <w:lang w:val="it-IT"/>
        </w:rPr>
        <w:t>Regolamentazione di anti-concorrenza da eliminare attività non concorrenziali in essere</w:t>
      </w:r>
    </w:p>
    <w:p w14:paraId="19A5A272" w14:textId="77777777" w:rsidR="00582503" w:rsidRPr="00993AF1" w:rsidRDefault="00582503" w:rsidP="004D32FF">
      <w:pPr>
        <w:numPr>
          <w:ilvl w:val="0"/>
          <w:numId w:val="1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Prodotti omogenei</w:t>
      </w:r>
    </w:p>
    <w:p w14:paraId="0255B8A0" w14:textId="7832BE42" w:rsidR="00582503" w:rsidRPr="00993AF1" w:rsidRDefault="00582503" w:rsidP="004D32FF">
      <w:pPr>
        <w:numPr>
          <w:ilvl w:val="0"/>
          <w:numId w:val="1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Consumatori razionali </w:t>
      </w:r>
      <w:r w:rsidR="004D72DF">
        <w:rPr>
          <w:rFonts w:ascii="Arial" w:hAnsi="Arial" w:cs="Arial"/>
          <w:i/>
          <w:iCs/>
          <w:sz w:val="21"/>
          <w:szCs w:val="21"/>
          <w:lang w:val="it-IT"/>
        </w:rPr>
        <w:t>che</w:t>
      </w:r>
      <w:r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 fanno scelte in base alla loro utilità economica</w:t>
      </w:r>
    </w:p>
    <w:p w14:paraId="2D9870FF" w14:textId="77777777" w:rsidR="00582503" w:rsidRPr="00993AF1" w:rsidRDefault="00582503" w:rsidP="004D32FF">
      <w:pPr>
        <w:numPr>
          <w:ilvl w:val="0"/>
          <w:numId w:val="1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Nessuna barriera di ingresso/uscita</w:t>
      </w:r>
    </w:p>
    <w:p w14:paraId="4C33BA2F" w14:textId="77777777" w:rsidR="00582503" w:rsidRPr="00993AF1" w:rsidRDefault="00582503" w:rsidP="004D32FF">
      <w:pPr>
        <w:numPr>
          <w:ilvl w:val="0"/>
          <w:numId w:val="1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Nessuna esternalità</w:t>
      </w:r>
    </w:p>
    <w:p w14:paraId="777A7BDB" w14:textId="77777777" w:rsidR="00582503" w:rsidRPr="00993AF1" w:rsidRDefault="00582503" w:rsidP="004D32FF">
      <w:pPr>
        <w:numPr>
          <w:ilvl w:val="0"/>
          <w:numId w:val="1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Nessuna possibilità di ricavi marginali o economie di scala</w:t>
      </w:r>
    </w:p>
    <w:p w14:paraId="30EE7825" w14:textId="77777777" w:rsidR="00582503" w:rsidRPr="00993AF1" w:rsidRDefault="00582503" w:rsidP="004D32FF">
      <w:pPr>
        <w:numPr>
          <w:ilvl w:val="0"/>
          <w:numId w:val="1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Informazione perfettamente simmetrica</w:t>
      </w:r>
    </w:p>
    <w:p w14:paraId="4783F962" w14:textId="77777777" w:rsidR="00582503" w:rsidRPr="00993AF1" w:rsidRDefault="00582503" w:rsidP="004D32FF">
      <w:pPr>
        <w:numPr>
          <w:ilvl w:val="0"/>
          <w:numId w:val="1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Massimizzazione del profitto da parte dei venditori</w:t>
      </w:r>
    </w:p>
    <w:p w14:paraId="2D030B8E" w14:textId="77777777" w:rsidR="00582503" w:rsidRPr="00993AF1" w:rsidRDefault="00582503" w:rsidP="004D32FF">
      <w:pPr>
        <w:numPr>
          <w:ilvl w:val="0"/>
          <w:numId w:val="1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Diritti di proprietà ben definiti</w:t>
      </w:r>
    </w:p>
    <w:p w14:paraId="70AC0015" w14:textId="2F9B63D7" w:rsidR="00582503" w:rsidRPr="00993AF1" w:rsidRDefault="00582503" w:rsidP="004D32FF">
      <w:pPr>
        <w:numPr>
          <w:ilvl w:val="0"/>
          <w:numId w:val="1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Zero costi di transazione</w:t>
      </w:r>
    </w:p>
    <w:p w14:paraId="6E8DCD26" w14:textId="77777777" w:rsidR="004D72DF" w:rsidRDefault="004D72DF" w:rsidP="004D32FF">
      <w:p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</w:p>
    <w:p w14:paraId="43EE2E01" w14:textId="28B64B4F" w:rsidR="00582503" w:rsidRDefault="00AA5D81" w:rsidP="00940E34">
      <w:pPr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F10F6C">
        <w:rPr>
          <w:rFonts w:ascii="Arial" w:hAnsi="Arial" w:cs="Arial"/>
          <w:b/>
          <w:bCs/>
          <w:i/>
          <w:iCs/>
          <w:color w:val="002060"/>
          <w:sz w:val="21"/>
          <w:szCs w:val="21"/>
          <w:lang w:val="it-IT"/>
        </w:rPr>
        <w:t xml:space="preserve">Criticità </w:t>
      </w:r>
      <w:r w:rsidR="00F10F6C" w:rsidRPr="00F10F6C">
        <w:rPr>
          <w:rFonts w:ascii="Arial" w:hAnsi="Arial" w:cs="Arial"/>
          <w:b/>
          <w:bCs/>
          <w:i/>
          <w:iCs/>
          <w:color w:val="002060"/>
          <w:sz w:val="21"/>
          <w:szCs w:val="21"/>
          <w:lang w:val="it-IT"/>
        </w:rPr>
        <w:t>del mercato immobiliare</w:t>
      </w:r>
      <w:r w:rsidR="00F10F6C" w:rsidRPr="00F10F6C">
        <w:rPr>
          <w:rFonts w:ascii="Arial" w:hAnsi="Arial" w:cs="Arial"/>
          <w:i/>
          <w:iCs/>
          <w:color w:val="002060"/>
          <w:sz w:val="21"/>
          <w:szCs w:val="21"/>
          <w:lang w:val="it-IT"/>
        </w:rPr>
        <w:t xml:space="preserve"> </w:t>
      </w:r>
      <w:r>
        <w:rPr>
          <w:rFonts w:ascii="Arial" w:hAnsi="Arial" w:cs="Arial"/>
          <w:i/>
          <w:iCs/>
          <w:sz w:val="21"/>
          <w:szCs w:val="21"/>
          <w:lang w:val="it-IT"/>
        </w:rPr>
        <w:t xml:space="preserve">: 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Senza evidenziare per ogni postulato la sua </w:t>
      </w:r>
      <w:r>
        <w:rPr>
          <w:rFonts w:ascii="Arial" w:hAnsi="Arial" w:cs="Arial"/>
          <w:i/>
          <w:iCs/>
          <w:sz w:val="21"/>
          <w:szCs w:val="21"/>
          <w:lang w:val="it-IT"/>
        </w:rPr>
        <w:t xml:space="preserve">relativa 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violazione nel mercato immobiliare, di seguito </w:t>
      </w:r>
      <w:r w:rsidR="004D72DF">
        <w:rPr>
          <w:rFonts w:ascii="Arial" w:hAnsi="Arial" w:cs="Arial"/>
          <w:i/>
          <w:iCs/>
          <w:sz w:val="21"/>
          <w:szCs w:val="21"/>
          <w:lang w:val="it-IT"/>
        </w:rPr>
        <w:t xml:space="preserve">si esplicano 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>le imperfezioni principali su cui, grazie alle tecnologie odierne, è possibile incidere</w:t>
      </w:r>
      <w:r w:rsidR="004D72DF">
        <w:rPr>
          <w:rFonts w:ascii="Arial" w:hAnsi="Arial" w:cs="Arial"/>
          <w:i/>
          <w:iCs/>
          <w:sz w:val="21"/>
          <w:szCs w:val="21"/>
          <w:lang w:val="it-IT"/>
        </w:rPr>
        <w:t xml:space="preserve"> </w:t>
      </w:r>
      <w:r>
        <w:rPr>
          <w:rFonts w:ascii="Arial" w:hAnsi="Arial" w:cs="Arial"/>
          <w:i/>
          <w:iCs/>
          <w:sz w:val="21"/>
          <w:szCs w:val="21"/>
          <w:lang w:val="it-IT"/>
        </w:rPr>
        <w:t xml:space="preserve">facendo leva sul </w:t>
      </w:r>
      <w:r w:rsidR="00F10F6C">
        <w:rPr>
          <w:rFonts w:ascii="Arial" w:hAnsi="Arial" w:cs="Arial"/>
          <w:i/>
          <w:iCs/>
          <w:sz w:val="21"/>
          <w:szCs w:val="21"/>
          <w:lang w:val="it-IT"/>
        </w:rPr>
        <w:t>fronte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 </w:t>
      </w:r>
      <w:r>
        <w:rPr>
          <w:rFonts w:ascii="Arial" w:hAnsi="Arial" w:cs="Arial"/>
          <w:i/>
          <w:iCs/>
          <w:sz w:val="21"/>
          <w:szCs w:val="21"/>
          <w:lang w:val="it-IT"/>
        </w:rPr>
        <w:t xml:space="preserve">della </w:t>
      </w:r>
      <w:r w:rsidR="00F10F6C">
        <w:rPr>
          <w:rFonts w:ascii="Arial" w:hAnsi="Arial" w:cs="Arial"/>
          <w:i/>
          <w:iCs/>
          <w:sz w:val="21"/>
          <w:szCs w:val="21"/>
          <w:lang w:val="it-IT"/>
        </w:rPr>
        <w:t>“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>domanda</w:t>
      </w:r>
      <w:r w:rsidR="00F10F6C">
        <w:rPr>
          <w:rFonts w:ascii="Arial" w:hAnsi="Arial" w:cs="Arial"/>
          <w:i/>
          <w:iCs/>
          <w:sz w:val="21"/>
          <w:szCs w:val="21"/>
          <w:lang w:val="it-IT"/>
        </w:rPr>
        <w:t>”</w:t>
      </w:r>
      <w:r>
        <w:rPr>
          <w:rFonts w:ascii="Arial" w:hAnsi="Arial" w:cs="Arial"/>
          <w:i/>
          <w:iCs/>
          <w:sz w:val="21"/>
          <w:szCs w:val="21"/>
          <w:lang w:val="it-IT"/>
        </w:rPr>
        <w:t>.</w:t>
      </w:r>
    </w:p>
    <w:p w14:paraId="2367C3B1" w14:textId="77777777" w:rsidR="00582503" w:rsidRPr="00993AF1" w:rsidRDefault="00582503" w:rsidP="004D32FF">
      <w:p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•</w:t>
      </w:r>
      <w:r w:rsidRPr="00993AF1">
        <w:rPr>
          <w:rFonts w:ascii="Arial" w:hAnsi="Arial" w:cs="Arial"/>
          <w:i/>
          <w:iCs/>
          <w:sz w:val="21"/>
          <w:szCs w:val="21"/>
          <w:lang w:val="it-IT"/>
        </w:rPr>
        <w:tab/>
        <w:t>Illiquidità</w:t>
      </w:r>
    </w:p>
    <w:p w14:paraId="5ECB2348" w14:textId="77777777" w:rsidR="00582503" w:rsidRPr="00993AF1" w:rsidRDefault="00582503" w:rsidP="004D32FF">
      <w:p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•</w:t>
      </w:r>
      <w:r w:rsidRPr="00993AF1">
        <w:rPr>
          <w:rFonts w:ascii="Arial" w:hAnsi="Arial" w:cs="Arial"/>
          <w:i/>
          <w:iCs/>
          <w:sz w:val="21"/>
          <w:szCs w:val="21"/>
          <w:lang w:val="it-IT"/>
        </w:rPr>
        <w:tab/>
        <w:t>Asimmetria informativa</w:t>
      </w:r>
    </w:p>
    <w:p w14:paraId="32157406" w14:textId="77777777" w:rsidR="00582503" w:rsidRPr="00993AF1" w:rsidRDefault="00582503" w:rsidP="004D32FF">
      <w:p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•</w:t>
      </w:r>
      <w:r w:rsidRPr="00993AF1">
        <w:rPr>
          <w:rFonts w:ascii="Arial" w:hAnsi="Arial" w:cs="Arial"/>
          <w:i/>
          <w:iCs/>
          <w:sz w:val="21"/>
          <w:szCs w:val="21"/>
          <w:lang w:val="it-IT"/>
        </w:rPr>
        <w:tab/>
        <w:t>Alti costi di transazione</w:t>
      </w:r>
    </w:p>
    <w:p w14:paraId="7C10CF1C" w14:textId="77777777" w:rsidR="00582503" w:rsidRPr="00993AF1" w:rsidRDefault="00582503" w:rsidP="00940E34">
      <w:pPr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•</w:t>
      </w:r>
      <w:r w:rsidRPr="00993AF1">
        <w:rPr>
          <w:rFonts w:ascii="Arial" w:hAnsi="Arial" w:cs="Arial"/>
          <w:i/>
          <w:iCs/>
          <w:sz w:val="21"/>
          <w:szCs w:val="21"/>
          <w:lang w:val="it-IT"/>
        </w:rPr>
        <w:tab/>
        <w:t>Costi nel reperimento delle informazioni</w:t>
      </w:r>
    </w:p>
    <w:p w14:paraId="049B00E4" w14:textId="77777777" w:rsidR="00AA5D81" w:rsidRDefault="00AA5D81" w:rsidP="00940E34">
      <w:pPr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</w:p>
    <w:p w14:paraId="2BE66992" w14:textId="06E75A77" w:rsidR="00582503" w:rsidRPr="00993AF1" w:rsidRDefault="00AA5D81" w:rsidP="00940E34">
      <w:pPr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AA5D81">
        <w:rPr>
          <w:rFonts w:ascii="Arial" w:hAnsi="Arial" w:cs="Arial"/>
          <w:b/>
          <w:bCs/>
          <w:i/>
          <w:iCs/>
          <w:color w:val="002060"/>
          <w:sz w:val="21"/>
          <w:szCs w:val="21"/>
          <w:lang w:val="it-IT"/>
        </w:rPr>
        <w:t>Obiettivi di intervento</w:t>
      </w:r>
      <w:r w:rsidR="00F10F6C">
        <w:rPr>
          <w:rFonts w:ascii="Arial" w:hAnsi="Arial" w:cs="Arial"/>
          <w:b/>
          <w:bCs/>
          <w:i/>
          <w:iCs/>
          <w:color w:val="002060"/>
          <w:sz w:val="21"/>
          <w:szCs w:val="21"/>
          <w:lang w:val="it-IT"/>
        </w:rPr>
        <w:t xml:space="preserve">: 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La mia tesi vuole quindi partire </w:t>
      </w:r>
      <w:r w:rsidR="00F10F6C">
        <w:rPr>
          <w:rFonts w:ascii="Arial" w:hAnsi="Arial" w:cs="Arial"/>
          <w:i/>
          <w:iCs/>
          <w:sz w:val="21"/>
          <w:szCs w:val="21"/>
          <w:lang w:val="it-IT"/>
        </w:rPr>
        <w:t>dall’analisi e dalla rappresentazione del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lo status quo del mercato immobiliare, in particolare </w:t>
      </w:r>
      <w:r w:rsidR="00F10F6C">
        <w:rPr>
          <w:rFonts w:ascii="Arial" w:hAnsi="Arial" w:cs="Arial"/>
          <w:i/>
          <w:iCs/>
          <w:sz w:val="21"/>
          <w:szCs w:val="21"/>
          <w:lang w:val="it-IT"/>
        </w:rPr>
        <w:t xml:space="preserve">evidenziando 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>quali s</w:t>
      </w:r>
      <w:r w:rsidR="00F10F6C">
        <w:rPr>
          <w:rFonts w:ascii="Arial" w:hAnsi="Arial" w:cs="Arial"/>
          <w:i/>
          <w:iCs/>
          <w:sz w:val="21"/>
          <w:szCs w:val="21"/>
          <w:lang w:val="it-IT"/>
        </w:rPr>
        <w:t>iano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 le dinamiche di domanda e offerta, concentrandosi prevalentemente </w:t>
      </w:r>
      <w:r w:rsidR="00F10F6C">
        <w:rPr>
          <w:rFonts w:ascii="Arial" w:hAnsi="Arial" w:cs="Arial"/>
          <w:i/>
          <w:iCs/>
          <w:sz w:val="21"/>
          <w:szCs w:val="21"/>
          <w:lang w:val="it-IT"/>
        </w:rPr>
        <w:t xml:space="preserve">sul 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lato </w:t>
      </w:r>
      <w:r w:rsidR="00F10F6C">
        <w:rPr>
          <w:rFonts w:ascii="Arial" w:hAnsi="Arial" w:cs="Arial"/>
          <w:i/>
          <w:iCs/>
          <w:sz w:val="21"/>
          <w:szCs w:val="21"/>
          <w:lang w:val="it-IT"/>
        </w:rPr>
        <w:t xml:space="preserve">della 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domanda. </w:t>
      </w:r>
    </w:p>
    <w:p w14:paraId="416CDE61" w14:textId="1D0C70CF" w:rsidR="00582503" w:rsidRPr="00993AF1" w:rsidRDefault="00582503" w:rsidP="00940E34">
      <w:pPr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Di conseguenza si </w:t>
      </w:r>
      <w:r w:rsidR="00F10F6C">
        <w:rPr>
          <w:rFonts w:ascii="Arial" w:hAnsi="Arial" w:cs="Arial"/>
          <w:i/>
          <w:iCs/>
          <w:sz w:val="21"/>
          <w:szCs w:val="21"/>
          <w:lang w:val="it-IT"/>
        </w:rPr>
        <w:t xml:space="preserve">studieranno </w:t>
      </w:r>
      <w:r w:rsidRPr="00993AF1">
        <w:rPr>
          <w:rFonts w:ascii="Arial" w:hAnsi="Arial" w:cs="Arial"/>
          <w:i/>
          <w:iCs/>
          <w:sz w:val="21"/>
          <w:szCs w:val="21"/>
          <w:lang w:val="it-IT"/>
        </w:rPr>
        <w:t>le inefficienze in atto</w:t>
      </w:r>
      <w:r w:rsidR="00512B78">
        <w:rPr>
          <w:rFonts w:ascii="Arial" w:hAnsi="Arial" w:cs="Arial"/>
          <w:i/>
          <w:iCs/>
          <w:sz w:val="21"/>
          <w:szCs w:val="21"/>
          <w:lang w:val="it-IT"/>
        </w:rPr>
        <w:t>,</w:t>
      </w:r>
      <w:r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 dimostr</w:t>
      </w:r>
      <w:r w:rsidR="00512B78">
        <w:rPr>
          <w:rFonts w:ascii="Arial" w:hAnsi="Arial" w:cs="Arial"/>
          <w:i/>
          <w:iCs/>
          <w:sz w:val="21"/>
          <w:szCs w:val="21"/>
          <w:lang w:val="it-IT"/>
        </w:rPr>
        <w:t>andole</w:t>
      </w:r>
      <w:r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 empiricamente tramite raccolta e analisi di dati.</w:t>
      </w:r>
    </w:p>
    <w:p w14:paraId="7752001A" w14:textId="617FEABD" w:rsidR="00582503" w:rsidRPr="00993AF1" w:rsidRDefault="004D32FF" w:rsidP="00940E34">
      <w:pPr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4D32FF">
        <w:rPr>
          <w:rFonts w:ascii="Arial" w:hAnsi="Arial" w:cs="Arial"/>
          <w:b/>
          <w:bCs/>
          <w:i/>
          <w:iCs/>
          <w:color w:val="002060"/>
          <w:sz w:val="21"/>
          <w:szCs w:val="21"/>
          <w:lang w:val="it-IT"/>
        </w:rPr>
        <w:t xml:space="preserve">Creazione di un </w:t>
      </w:r>
      <w:r w:rsidR="00290FF2">
        <w:rPr>
          <w:rFonts w:ascii="Arial" w:hAnsi="Arial" w:cs="Arial"/>
          <w:b/>
          <w:bCs/>
          <w:i/>
          <w:iCs/>
          <w:color w:val="002060"/>
          <w:sz w:val="21"/>
          <w:szCs w:val="21"/>
          <w:lang w:val="it-IT"/>
        </w:rPr>
        <w:t>business model</w:t>
      </w:r>
      <w:r w:rsidRPr="004D32FF">
        <w:rPr>
          <w:rFonts w:ascii="Arial" w:hAnsi="Arial" w:cs="Arial"/>
          <w:b/>
          <w:bCs/>
          <w:i/>
          <w:iCs/>
          <w:color w:val="002060"/>
          <w:sz w:val="21"/>
          <w:szCs w:val="21"/>
          <w:lang w:val="it-IT"/>
        </w:rPr>
        <w:t>:</w:t>
      </w:r>
      <w:r w:rsidRPr="004D32FF">
        <w:rPr>
          <w:rFonts w:ascii="Arial" w:hAnsi="Arial" w:cs="Arial"/>
          <w:i/>
          <w:iCs/>
          <w:color w:val="002060"/>
          <w:sz w:val="21"/>
          <w:szCs w:val="21"/>
          <w:lang w:val="it-IT"/>
        </w:rPr>
        <w:t xml:space="preserve"> 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Una volta </w:t>
      </w:r>
      <w:r w:rsidR="00512B78">
        <w:rPr>
          <w:rFonts w:ascii="Arial" w:hAnsi="Arial" w:cs="Arial"/>
          <w:i/>
          <w:iCs/>
          <w:sz w:val="21"/>
          <w:szCs w:val="21"/>
          <w:lang w:val="it-IT"/>
        </w:rPr>
        <w:t xml:space="preserve">chiarito 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il quadro della situazione e le ipotesi di partenza, si cercherà di </w:t>
      </w:r>
      <w:r w:rsidR="00512B78">
        <w:rPr>
          <w:rFonts w:ascii="Arial" w:hAnsi="Arial" w:cs="Arial"/>
          <w:i/>
          <w:iCs/>
          <w:sz w:val="21"/>
          <w:szCs w:val="21"/>
          <w:lang w:val="it-IT"/>
        </w:rPr>
        <w:t>delineare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 una soluzione prima a livello teorico e poi calando </w:t>
      </w:r>
      <w:r w:rsidR="00512B78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nella realtà 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>il modello</w:t>
      </w:r>
      <w:r w:rsidR="00512B78">
        <w:rPr>
          <w:rFonts w:ascii="Arial" w:hAnsi="Arial" w:cs="Arial"/>
          <w:i/>
          <w:iCs/>
          <w:sz w:val="21"/>
          <w:szCs w:val="21"/>
          <w:lang w:val="it-IT"/>
        </w:rPr>
        <w:t xml:space="preserve"> prodotto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. </w:t>
      </w:r>
      <w:r w:rsidR="00512B78">
        <w:rPr>
          <w:rFonts w:ascii="Arial" w:hAnsi="Arial" w:cs="Arial"/>
          <w:i/>
          <w:iCs/>
          <w:sz w:val="21"/>
          <w:szCs w:val="21"/>
          <w:lang w:val="it-IT"/>
        </w:rPr>
        <w:t>Ciò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 verrà </w:t>
      </w:r>
      <w:r w:rsidR="00512B78">
        <w:rPr>
          <w:rFonts w:ascii="Arial" w:hAnsi="Arial" w:cs="Arial"/>
          <w:i/>
          <w:iCs/>
          <w:sz w:val="21"/>
          <w:szCs w:val="21"/>
          <w:lang w:val="it-IT"/>
        </w:rPr>
        <w:t>svolto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 analizzando startup già presenti a livello internazionale </w:t>
      </w:r>
      <w:r>
        <w:rPr>
          <w:rFonts w:ascii="Arial" w:hAnsi="Arial" w:cs="Arial"/>
          <w:i/>
          <w:iCs/>
          <w:sz w:val="21"/>
          <w:szCs w:val="21"/>
          <w:lang w:val="it-IT"/>
        </w:rPr>
        <w:t xml:space="preserve">al fine di trovare 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>soluzioni fattibili</w:t>
      </w:r>
      <w:r w:rsidR="00C045DA">
        <w:rPr>
          <w:rFonts w:ascii="Arial" w:hAnsi="Arial" w:cs="Arial"/>
          <w:i/>
          <w:iCs/>
          <w:sz w:val="21"/>
          <w:szCs w:val="21"/>
          <w:lang w:val="it-IT"/>
        </w:rPr>
        <w:t xml:space="preserve"> e originali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 all’interno del framework normativo europeo.</w:t>
      </w:r>
      <w:r>
        <w:rPr>
          <w:rFonts w:ascii="Arial" w:hAnsi="Arial" w:cs="Arial"/>
          <w:i/>
          <w:iCs/>
          <w:sz w:val="21"/>
          <w:szCs w:val="21"/>
          <w:lang w:val="it-IT"/>
        </w:rPr>
        <w:t xml:space="preserve"> 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>Infine, si cercherà di mostrare come</w:t>
      </w:r>
      <w:r w:rsidR="00512B78">
        <w:rPr>
          <w:rFonts w:ascii="Arial" w:hAnsi="Arial" w:cs="Arial"/>
          <w:i/>
          <w:iCs/>
          <w:sz w:val="21"/>
          <w:szCs w:val="21"/>
          <w:lang w:val="it-IT"/>
        </w:rPr>
        <w:t>,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 </w:t>
      </w:r>
      <w:r w:rsidR="00512B78">
        <w:rPr>
          <w:rFonts w:ascii="Arial" w:hAnsi="Arial" w:cs="Arial"/>
          <w:i/>
          <w:iCs/>
          <w:sz w:val="21"/>
          <w:szCs w:val="21"/>
          <w:lang w:val="it-IT"/>
        </w:rPr>
        <w:t xml:space="preserve">attraverso 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>questo modello</w:t>
      </w:r>
      <w:r w:rsidR="00512B78">
        <w:rPr>
          <w:rFonts w:ascii="Arial" w:hAnsi="Arial" w:cs="Arial"/>
          <w:i/>
          <w:iCs/>
          <w:sz w:val="21"/>
          <w:szCs w:val="21"/>
          <w:lang w:val="it-IT"/>
        </w:rPr>
        <w:t>,</w:t>
      </w:r>
      <w:r w:rsidR="00582503"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 potrebbe beneficiare l’economia nel suo complesso.</w:t>
      </w:r>
    </w:p>
    <w:p w14:paraId="5859C902" w14:textId="76FB97F9" w:rsidR="00582503" w:rsidRPr="00993AF1" w:rsidRDefault="00993AF1" w:rsidP="00940E34">
      <w:pPr>
        <w:jc w:val="both"/>
        <w:rPr>
          <w:rFonts w:ascii="Arial" w:hAnsi="Arial" w:cs="Arial"/>
          <w:b/>
          <w:bCs/>
          <w:i/>
          <w:iCs/>
          <w:color w:val="002060"/>
          <w:sz w:val="21"/>
          <w:szCs w:val="21"/>
          <w:lang w:val="it-IT"/>
        </w:rPr>
      </w:pPr>
      <w:r w:rsidRPr="00993AF1">
        <w:rPr>
          <w:rFonts w:ascii="Arial" w:hAnsi="Arial" w:cs="Arial"/>
          <w:b/>
          <w:bCs/>
          <w:i/>
          <w:iCs/>
          <w:color w:val="002060"/>
          <w:sz w:val="21"/>
          <w:szCs w:val="21"/>
          <w:lang w:val="it-IT"/>
        </w:rPr>
        <w:t>I</w:t>
      </w:r>
      <w:r w:rsidR="00582503" w:rsidRPr="00993AF1">
        <w:rPr>
          <w:rFonts w:ascii="Arial" w:hAnsi="Arial" w:cs="Arial"/>
          <w:b/>
          <w:bCs/>
          <w:i/>
          <w:iCs/>
          <w:color w:val="002060"/>
          <w:sz w:val="21"/>
          <w:szCs w:val="21"/>
          <w:lang w:val="it-IT"/>
        </w:rPr>
        <w:t>ndice</w:t>
      </w:r>
    </w:p>
    <w:p w14:paraId="2A1A0BAB" w14:textId="555CF164" w:rsidR="00C5461C" w:rsidRDefault="00582503" w:rsidP="00C5461C">
      <w:pPr>
        <w:numPr>
          <w:ilvl w:val="0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Status quo del mercato immobiliare</w:t>
      </w:r>
    </w:p>
    <w:p w14:paraId="69A57DEA" w14:textId="7939C3B9" w:rsidR="00C5461C" w:rsidRDefault="00C5461C" w:rsidP="00AB742D">
      <w:pPr>
        <w:numPr>
          <w:ilvl w:val="1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>
        <w:rPr>
          <w:rFonts w:ascii="Arial" w:hAnsi="Arial" w:cs="Arial"/>
          <w:i/>
          <w:iCs/>
          <w:sz w:val="21"/>
          <w:szCs w:val="21"/>
          <w:lang w:val="it-IT"/>
        </w:rPr>
        <w:t>Prices always rising</w:t>
      </w:r>
      <w:r w:rsidR="00AB742D">
        <w:rPr>
          <w:rFonts w:ascii="Arial" w:hAnsi="Arial" w:cs="Arial"/>
          <w:i/>
          <w:iCs/>
          <w:sz w:val="21"/>
          <w:szCs w:val="21"/>
          <w:lang w:val="it-IT"/>
        </w:rPr>
        <w:t xml:space="preserve"> </w:t>
      </w:r>
      <w:r w:rsidR="00AB742D" w:rsidRPr="00AB742D">
        <w:rPr>
          <w:rFonts w:ascii="Arial" w:hAnsi="Arial" w:cs="Arial"/>
          <w:i/>
          <w:iCs/>
          <w:sz w:val="21"/>
          <w:szCs w:val="21"/>
          <w:lang w:val="it-IT"/>
        </w:rPr>
        <w:t>VanguardRE2004-2022</w:t>
      </w:r>
    </w:p>
    <w:p w14:paraId="4FC71675" w14:textId="76896BEE" w:rsidR="008F3D6C" w:rsidRDefault="008F3D6C" w:rsidP="00ED3F24">
      <w:pPr>
        <w:numPr>
          <w:ilvl w:val="1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>
        <w:rPr>
          <w:rFonts w:ascii="Arial" w:hAnsi="Arial" w:cs="Arial"/>
          <w:i/>
          <w:iCs/>
          <w:sz w:val="21"/>
          <w:szCs w:val="21"/>
          <w:lang w:val="it-IT"/>
        </w:rPr>
        <w:t>Differenza tra stock e RE</w:t>
      </w:r>
      <w:r w:rsidR="003A4344">
        <w:rPr>
          <w:rFonts w:ascii="Arial" w:hAnsi="Arial" w:cs="Arial"/>
          <w:i/>
          <w:iCs/>
          <w:sz w:val="21"/>
          <w:szCs w:val="21"/>
          <w:lang w:val="it-IT"/>
        </w:rPr>
        <w:t xml:space="preserve"> </w:t>
      </w:r>
      <w:r w:rsidR="00ED3F24">
        <w:rPr>
          <w:rFonts w:ascii="Arial" w:hAnsi="Arial" w:cs="Arial"/>
          <w:i/>
          <w:iCs/>
          <w:sz w:val="21"/>
          <w:szCs w:val="21"/>
          <w:lang w:val="it-IT"/>
        </w:rPr>
        <w:t xml:space="preserve">(use leverage in RE, stocks no </w:t>
      </w:r>
      <w:hyperlink r:id="rId5" w:history="1">
        <w:r w:rsidR="00C709CA" w:rsidRPr="00EC6BF3">
          <w:rPr>
            <w:rStyle w:val="Hyperlink"/>
            <w:rFonts w:ascii="Arial" w:hAnsi="Arial" w:cs="Arial"/>
            <w:i/>
            <w:iCs/>
            <w:sz w:val="21"/>
            <w:szCs w:val="21"/>
            <w:lang w:val="it-IT"/>
          </w:rPr>
          <w:t>https://www.millionacres.com/real-estate-investing/articles/real-estate-vs-stocks-which-has-better-historical-returns/</w:t>
        </w:r>
      </w:hyperlink>
      <w:r w:rsidR="00ED3F24">
        <w:rPr>
          <w:rFonts w:ascii="Arial" w:hAnsi="Arial" w:cs="Arial"/>
          <w:i/>
          <w:iCs/>
          <w:sz w:val="21"/>
          <w:szCs w:val="21"/>
          <w:lang w:val="it-IT"/>
        </w:rPr>
        <w:t>)</w:t>
      </w:r>
    </w:p>
    <w:p w14:paraId="34C18F2E" w14:textId="6B126DCA" w:rsidR="00C709CA" w:rsidRPr="00C709CA" w:rsidRDefault="00C709CA" w:rsidP="00C709CA">
      <w:pPr>
        <w:numPr>
          <w:ilvl w:val="1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</w:rPr>
      </w:pPr>
      <w:r w:rsidRPr="00C709CA">
        <w:rPr>
          <w:rFonts w:ascii="Arial" w:hAnsi="Arial" w:cs="Arial"/>
          <w:i/>
          <w:iCs/>
          <w:sz w:val="21"/>
          <w:szCs w:val="21"/>
        </w:rPr>
        <w:t>RE inflation hedge (https://reri.org/research/abstract_pdf/wp12.pdf</w:t>
      </w:r>
      <w:r>
        <w:rPr>
          <w:rFonts w:ascii="Arial" w:hAnsi="Arial" w:cs="Arial"/>
          <w:i/>
          <w:iCs/>
          <w:sz w:val="21"/>
          <w:szCs w:val="21"/>
        </w:rPr>
        <w:t>)</w:t>
      </w:r>
    </w:p>
    <w:p w14:paraId="18118130" w14:textId="293E674C" w:rsidR="003A4344" w:rsidRPr="003A4344" w:rsidRDefault="003A4344" w:rsidP="00C5461C">
      <w:pPr>
        <w:numPr>
          <w:ilvl w:val="1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</w:rPr>
      </w:pPr>
      <w:r w:rsidRPr="003A4344">
        <w:rPr>
          <w:rFonts w:ascii="Arial" w:hAnsi="Arial" w:cs="Arial"/>
          <w:i/>
          <w:iCs/>
          <w:sz w:val="21"/>
          <w:szCs w:val="21"/>
        </w:rPr>
        <w:t>Dimostrare RE biggest asset class</w:t>
      </w:r>
    </w:p>
    <w:p w14:paraId="6AB0EC35" w14:textId="1B93ED19" w:rsidR="008F3D6C" w:rsidRDefault="008F3D6C" w:rsidP="00C5461C">
      <w:pPr>
        <w:numPr>
          <w:ilvl w:val="1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>
        <w:rPr>
          <w:rFonts w:ascii="Arial" w:hAnsi="Arial" w:cs="Arial"/>
          <w:i/>
          <w:iCs/>
          <w:sz w:val="21"/>
          <w:szCs w:val="21"/>
          <w:lang w:val="it-IT"/>
        </w:rPr>
        <w:t>Perché investire in RE piuttosto che Stock</w:t>
      </w:r>
      <w:r w:rsidR="003A4344">
        <w:rPr>
          <w:rFonts w:ascii="Arial" w:hAnsi="Arial" w:cs="Arial"/>
          <w:i/>
          <w:iCs/>
          <w:sz w:val="21"/>
          <w:szCs w:val="21"/>
          <w:lang w:val="it-IT"/>
        </w:rPr>
        <w:t xml:space="preserve"> (RE highest reward over risk ratio)</w:t>
      </w:r>
    </w:p>
    <w:p w14:paraId="278F1274" w14:textId="4E1FA9DE" w:rsidR="00C5461C" w:rsidRDefault="00C5461C" w:rsidP="00CC73D7">
      <w:pPr>
        <w:numPr>
          <w:ilvl w:val="1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</w:rPr>
      </w:pPr>
      <w:r w:rsidRPr="00C5461C">
        <w:rPr>
          <w:rFonts w:ascii="Arial" w:hAnsi="Arial" w:cs="Arial"/>
          <w:i/>
          <w:iCs/>
          <w:sz w:val="21"/>
          <w:szCs w:val="21"/>
        </w:rPr>
        <w:t>Real estate not in m</w:t>
      </w:r>
      <w:r>
        <w:rPr>
          <w:rFonts w:ascii="Arial" w:hAnsi="Arial" w:cs="Arial"/>
          <w:i/>
          <w:iCs/>
          <w:sz w:val="21"/>
          <w:szCs w:val="21"/>
        </w:rPr>
        <w:t>any investors portfolio due to difficulties in investment</w:t>
      </w:r>
      <w:r w:rsidR="00CC73D7">
        <w:rPr>
          <w:rFonts w:ascii="Arial" w:hAnsi="Arial" w:cs="Arial"/>
          <w:i/>
          <w:iCs/>
          <w:sz w:val="21"/>
          <w:szCs w:val="21"/>
        </w:rPr>
        <w:t xml:space="preserve"> (</w:t>
      </w:r>
      <w:r w:rsidR="00CC73D7" w:rsidRPr="00CC73D7">
        <w:rPr>
          <w:rFonts w:ascii="Arial" w:hAnsi="Arial" w:cs="Arial"/>
          <w:i/>
          <w:iCs/>
          <w:sz w:val="21"/>
          <w:szCs w:val="21"/>
        </w:rPr>
        <w:t>https://towardsdatascience.com/which-is-a-better-investment-real-estate-vs-stocks-f89649c3d580</w:t>
      </w:r>
      <w:r w:rsidR="00CC73D7">
        <w:rPr>
          <w:rFonts w:ascii="Arial" w:hAnsi="Arial" w:cs="Arial"/>
          <w:i/>
          <w:iCs/>
          <w:sz w:val="21"/>
          <w:szCs w:val="21"/>
        </w:rPr>
        <w:t>)</w:t>
      </w:r>
    </w:p>
    <w:p w14:paraId="1917BAFD" w14:textId="3C008A29" w:rsidR="00D763FC" w:rsidRDefault="00D763FC" w:rsidP="00C5461C">
      <w:pPr>
        <w:numPr>
          <w:ilvl w:val="1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D763FC">
        <w:rPr>
          <w:rFonts w:ascii="Arial" w:hAnsi="Arial" w:cs="Arial"/>
          <w:i/>
          <w:iCs/>
          <w:sz w:val="21"/>
          <w:szCs w:val="21"/>
          <w:lang w:val="it-IT"/>
        </w:rPr>
        <w:t>Interrelazione con mutui e q</w:t>
      </w:r>
      <w:r>
        <w:rPr>
          <w:rFonts w:ascii="Arial" w:hAnsi="Arial" w:cs="Arial"/>
          <w:i/>
          <w:iCs/>
          <w:sz w:val="21"/>
          <w:szCs w:val="21"/>
          <w:lang w:val="it-IT"/>
        </w:rPr>
        <w:t>uindi bubbles</w:t>
      </w:r>
      <w:r w:rsidR="009A3F54">
        <w:rPr>
          <w:rFonts w:ascii="Arial" w:hAnsi="Arial" w:cs="Arial"/>
          <w:i/>
          <w:iCs/>
          <w:sz w:val="21"/>
          <w:szCs w:val="21"/>
          <w:lang w:val="it-IT"/>
        </w:rPr>
        <w:t xml:space="preserve"> </w:t>
      </w:r>
      <w:r w:rsidR="009A3F54" w:rsidRPr="009A3F54">
        <w:rPr>
          <w:rFonts w:ascii="Arial" w:hAnsi="Arial" w:cs="Arial"/>
          <w:i/>
          <w:iCs/>
          <w:sz w:val="21"/>
          <w:szCs w:val="21"/>
          <w:lang w:val="it-IT"/>
        </w:rPr>
        <w:t xml:space="preserve">(pag. 7 libro punto </w:t>
      </w:r>
      <w:r w:rsidR="009A3F54">
        <w:rPr>
          <w:rFonts w:ascii="Arial" w:hAnsi="Arial" w:cs="Arial"/>
          <w:i/>
          <w:iCs/>
          <w:sz w:val="21"/>
          <w:szCs w:val="21"/>
          <w:lang w:val="it-IT"/>
        </w:rPr>
        <w:t xml:space="preserve">tre </w:t>
      </w:r>
      <w:r w:rsidR="009A3F54" w:rsidRPr="009A3F54">
        <w:rPr>
          <w:rFonts w:ascii="Arial" w:hAnsi="Arial" w:cs="Arial"/>
          <w:i/>
          <w:iCs/>
          <w:sz w:val="21"/>
          <w:szCs w:val="21"/>
          <w:lang w:val="it-IT"/>
        </w:rPr>
        <w:t xml:space="preserve"> “</w:t>
      </w:r>
      <w:r w:rsidR="009A3F54">
        <w:rPr>
          <w:rFonts w:ascii="Arial" w:hAnsi="Arial" w:cs="Arial"/>
          <w:i/>
          <w:iCs/>
          <w:sz w:val="21"/>
          <w:szCs w:val="21"/>
          <w:lang w:val="it-IT"/>
        </w:rPr>
        <w:t>mortgage”</w:t>
      </w:r>
      <w:r w:rsidR="009A3F54" w:rsidRPr="009A3F54">
        <w:rPr>
          <w:rFonts w:ascii="Arial" w:hAnsi="Arial" w:cs="Arial"/>
          <w:i/>
          <w:iCs/>
          <w:sz w:val="21"/>
          <w:szCs w:val="21"/>
          <w:lang w:val="it-IT"/>
        </w:rPr>
        <w:t>)</w:t>
      </w:r>
    </w:p>
    <w:p w14:paraId="7BC11724" w14:textId="1507A188" w:rsidR="00FA54EA" w:rsidRPr="00D763FC" w:rsidRDefault="00FA54EA" w:rsidP="00C5461C">
      <w:pPr>
        <w:numPr>
          <w:ilvl w:val="1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>
        <w:rPr>
          <w:rFonts w:ascii="Arial" w:hAnsi="Arial" w:cs="Arial"/>
          <w:i/>
          <w:iCs/>
          <w:sz w:val="21"/>
          <w:szCs w:val="21"/>
          <w:lang w:val="it-IT"/>
        </w:rPr>
        <w:t>Regolamentazione investimenti immobiliari</w:t>
      </w:r>
    </w:p>
    <w:p w14:paraId="75472E97" w14:textId="41340BDA" w:rsidR="00582503" w:rsidRPr="00993AF1" w:rsidRDefault="00582503" w:rsidP="004D32FF">
      <w:pPr>
        <w:numPr>
          <w:ilvl w:val="0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Imperfezioni del mercato immobiliare:</w:t>
      </w:r>
    </w:p>
    <w:p w14:paraId="46D33D35" w14:textId="77777777" w:rsidR="00582503" w:rsidRPr="00993AF1" w:rsidRDefault="00582503" w:rsidP="004D32FF">
      <w:pPr>
        <w:numPr>
          <w:ilvl w:val="1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Asimmetria informativa</w:t>
      </w:r>
    </w:p>
    <w:p w14:paraId="30DFF8E4" w14:textId="77777777" w:rsidR="00582503" w:rsidRPr="00993AF1" w:rsidRDefault="00582503" w:rsidP="004D32FF">
      <w:pPr>
        <w:numPr>
          <w:ilvl w:val="1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Decentralizzazione</w:t>
      </w:r>
      <w:bookmarkStart w:id="0" w:name="_GoBack"/>
      <w:bookmarkEnd w:id="0"/>
    </w:p>
    <w:p w14:paraId="592693E5" w14:textId="400EC78F" w:rsidR="003A4344" w:rsidRPr="003A4344" w:rsidRDefault="00582503" w:rsidP="003A4344">
      <w:pPr>
        <w:numPr>
          <w:ilvl w:val="1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Costi di transazione</w:t>
      </w:r>
    </w:p>
    <w:p w14:paraId="346364B9" w14:textId="77777777" w:rsidR="00582503" w:rsidRPr="00993AF1" w:rsidRDefault="00582503" w:rsidP="004D32FF">
      <w:pPr>
        <w:numPr>
          <w:ilvl w:val="1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Costi di reperimento delle informazioni</w:t>
      </w:r>
    </w:p>
    <w:p w14:paraId="641BCD0B" w14:textId="2389BFA2" w:rsidR="00582503" w:rsidRPr="00993AF1" w:rsidRDefault="00582503" w:rsidP="004D32FF">
      <w:pPr>
        <w:numPr>
          <w:ilvl w:val="1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Illiquidità</w:t>
      </w:r>
      <w:r w:rsidR="009A3F54">
        <w:rPr>
          <w:rFonts w:ascii="Arial" w:hAnsi="Arial" w:cs="Arial"/>
          <w:i/>
          <w:iCs/>
          <w:sz w:val="21"/>
          <w:szCs w:val="21"/>
          <w:lang w:val="it-IT"/>
        </w:rPr>
        <w:t xml:space="preserve"> (pag. 6-7 libro punto due “long investment horizon)</w:t>
      </w:r>
    </w:p>
    <w:p w14:paraId="199615E9" w14:textId="77777777" w:rsidR="00582503" w:rsidRPr="00993AF1" w:rsidRDefault="00582503" w:rsidP="004D32FF">
      <w:pPr>
        <w:numPr>
          <w:ilvl w:val="0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Dimostrazione economica dell’inefficienza del mercato tramite un set di dati</w:t>
      </w:r>
    </w:p>
    <w:p w14:paraId="2DD3493D" w14:textId="77777777" w:rsidR="00582503" w:rsidRPr="00993AF1" w:rsidRDefault="00582503" w:rsidP="004D32FF">
      <w:pPr>
        <w:numPr>
          <w:ilvl w:val="0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Soluzione: centralizzazione degli scambi</w:t>
      </w:r>
    </w:p>
    <w:p w14:paraId="1DAD687A" w14:textId="7784C20C" w:rsidR="00582503" w:rsidRPr="00993AF1" w:rsidRDefault="00582503" w:rsidP="004D32FF">
      <w:pPr>
        <w:numPr>
          <w:ilvl w:val="0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</w:rPr>
      </w:pPr>
      <w:r w:rsidRPr="00993AF1">
        <w:rPr>
          <w:rFonts w:ascii="Arial" w:hAnsi="Arial" w:cs="Arial"/>
          <w:i/>
          <w:iCs/>
          <w:sz w:val="21"/>
          <w:szCs w:val="21"/>
        </w:rPr>
        <w:t>Best practice internazionali (</w:t>
      </w:r>
      <w:r w:rsidR="003A4344">
        <w:rPr>
          <w:rFonts w:ascii="Arial" w:hAnsi="Arial" w:cs="Arial"/>
          <w:i/>
          <w:iCs/>
          <w:sz w:val="21"/>
          <w:szCs w:val="21"/>
        </w:rPr>
        <w:t xml:space="preserve">cestate, </w:t>
      </w:r>
      <w:r w:rsidRPr="00993AF1">
        <w:rPr>
          <w:rFonts w:ascii="Arial" w:hAnsi="Arial" w:cs="Arial"/>
          <w:i/>
          <w:iCs/>
          <w:sz w:val="21"/>
          <w:szCs w:val="21"/>
        </w:rPr>
        <w:t>fundrise, brickx, Atlantic.io, Zillow</w:t>
      </w:r>
      <w:r w:rsidR="006D7280">
        <w:rPr>
          <w:rFonts w:ascii="Arial" w:hAnsi="Arial" w:cs="Arial"/>
          <w:i/>
          <w:iCs/>
          <w:sz w:val="21"/>
          <w:szCs w:val="21"/>
        </w:rPr>
        <w:t xml:space="preserve"> </w:t>
      </w:r>
      <w:r w:rsidRPr="00993AF1">
        <w:rPr>
          <w:rFonts w:ascii="Arial" w:hAnsi="Arial" w:cs="Arial"/>
          <w:i/>
          <w:iCs/>
          <w:sz w:val="21"/>
          <w:szCs w:val="21"/>
        </w:rPr>
        <w:t>(market making))</w:t>
      </w:r>
    </w:p>
    <w:p w14:paraId="208DD675" w14:textId="77777777" w:rsidR="00582503" w:rsidRPr="00993AF1" w:rsidRDefault="00582503" w:rsidP="004D32FF">
      <w:pPr>
        <w:numPr>
          <w:ilvl w:val="0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Business Plan di società centralizzatrice:</w:t>
      </w:r>
    </w:p>
    <w:p w14:paraId="7C68FA93" w14:textId="77777777" w:rsidR="00582503" w:rsidRPr="00993AF1" w:rsidRDefault="00582503" w:rsidP="004D32FF">
      <w:pPr>
        <w:numPr>
          <w:ilvl w:val="1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Challenges giuridiche, economiche, culturali</w:t>
      </w:r>
    </w:p>
    <w:p w14:paraId="6261E2D2" w14:textId="77777777" w:rsidR="00582503" w:rsidRPr="00993AF1" w:rsidRDefault="00582503" w:rsidP="004D32FF">
      <w:pPr>
        <w:numPr>
          <w:ilvl w:val="1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 xml:space="preserve">Potenzialità del mercato </w:t>
      </w:r>
    </w:p>
    <w:p w14:paraId="60477139" w14:textId="67195EE3" w:rsidR="00582503" w:rsidRDefault="00582503" w:rsidP="004D32FF">
      <w:pPr>
        <w:numPr>
          <w:ilvl w:val="1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Framework normativo</w:t>
      </w:r>
    </w:p>
    <w:p w14:paraId="535A2340" w14:textId="0B629850" w:rsidR="00511DE7" w:rsidRDefault="00511DE7" w:rsidP="004D32FF">
      <w:pPr>
        <w:numPr>
          <w:ilvl w:val="1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>
        <w:rPr>
          <w:rFonts w:ascii="Arial" w:hAnsi="Arial" w:cs="Arial"/>
          <w:i/>
          <w:iCs/>
          <w:sz w:val="21"/>
          <w:szCs w:val="21"/>
          <w:lang w:val="it-IT"/>
        </w:rPr>
        <w:t>Descrizione del servizio offerto</w:t>
      </w:r>
    </w:p>
    <w:p w14:paraId="6079F559" w14:textId="7170AFBD" w:rsidR="00511DE7" w:rsidRPr="00993AF1" w:rsidRDefault="00511DE7" w:rsidP="004D32FF">
      <w:pPr>
        <w:numPr>
          <w:ilvl w:val="1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>
        <w:rPr>
          <w:rFonts w:ascii="Arial" w:hAnsi="Arial" w:cs="Arial"/>
          <w:i/>
          <w:iCs/>
          <w:sz w:val="21"/>
          <w:szCs w:val="21"/>
          <w:lang w:val="it-IT"/>
        </w:rPr>
        <w:t>Piano operativo</w:t>
      </w:r>
    </w:p>
    <w:p w14:paraId="2FCF76DE" w14:textId="77777777" w:rsidR="00582503" w:rsidRPr="00993AF1" w:rsidRDefault="00582503" w:rsidP="004D32FF">
      <w:pPr>
        <w:numPr>
          <w:ilvl w:val="1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Fondi necessari per l’avviamento</w:t>
      </w:r>
    </w:p>
    <w:p w14:paraId="450FF059" w14:textId="77777777" w:rsidR="00582503" w:rsidRPr="00993AF1" w:rsidRDefault="00582503" w:rsidP="004D32FF">
      <w:pPr>
        <w:numPr>
          <w:ilvl w:val="1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993AF1">
        <w:rPr>
          <w:rFonts w:ascii="Arial" w:hAnsi="Arial" w:cs="Arial"/>
          <w:i/>
          <w:iCs/>
          <w:sz w:val="21"/>
          <w:szCs w:val="21"/>
          <w:lang w:val="it-IT"/>
        </w:rPr>
        <w:t>Proiezioni finanziarie</w:t>
      </w:r>
    </w:p>
    <w:p w14:paraId="6A1D1F15" w14:textId="5B2BC2A5" w:rsidR="00582503" w:rsidRDefault="00582503" w:rsidP="004D32FF">
      <w:pPr>
        <w:numPr>
          <w:ilvl w:val="0"/>
          <w:numId w:val="2"/>
        </w:num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4D32FF">
        <w:rPr>
          <w:rFonts w:ascii="Arial" w:hAnsi="Arial" w:cs="Arial"/>
          <w:i/>
          <w:iCs/>
          <w:sz w:val="21"/>
          <w:szCs w:val="21"/>
          <w:lang w:val="it-IT"/>
        </w:rPr>
        <w:t>Come un mercato immobiliare efficiente beneficerebbe l’economia</w:t>
      </w:r>
    </w:p>
    <w:p w14:paraId="38D71D5E" w14:textId="2F8E686E" w:rsidR="00F57E8A" w:rsidRDefault="00F57E8A" w:rsidP="00F57E8A">
      <w:p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</w:p>
    <w:p w14:paraId="7702E39D" w14:textId="77777777" w:rsidR="00AF5256" w:rsidRDefault="00AF5256" w:rsidP="00F57E8A">
      <w:p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</w:p>
    <w:p w14:paraId="4E2103BB" w14:textId="2A65526C" w:rsidR="00F57E8A" w:rsidRDefault="00AF5256" w:rsidP="00F57E8A">
      <w:p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  <w:r w:rsidRPr="00AF5256">
        <w:rPr>
          <w:rFonts w:ascii="Arial" w:hAnsi="Arial" w:cs="Arial"/>
          <w:b/>
          <w:bCs/>
          <w:i/>
          <w:iCs/>
          <w:color w:val="002060"/>
          <w:sz w:val="21"/>
          <w:szCs w:val="21"/>
          <w:lang w:val="it-IT"/>
        </w:rPr>
        <w:t>Conclusioni:</w:t>
      </w:r>
      <w:r w:rsidRPr="00AF5256">
        <w:rPr>
          <w:rFonts w:ascii="Arial" w:hAnsi="Arial" w:cs="Arial"/>
          <w:i/>
          <w:iCs/>
          <w:color w:val="002060"/>
          <w:sz w:val="21"/>
          <w:szCs w:val="21"/>
          <w:lang w:val="it-IT"/>
        </w:rPr>
        <w:t xml:space="preserve"> </w:t>
      </w:r>
      <w:r w:rsidR="00E82F4F">
        <w:rPr>
          <w:rFonts w:ascii="Arial" w:hAnsi="Arial" w:cs="Arial"/>
          <w:i/>
          <w:iCs/>
          <w:sz w:val="21"/>
          <w:szCs w:val="21"/>
          <w:lang w:val="it-IT"/>
        </w:rPr>
        <w:t xml:space="preserve">La trattazione di questo argomento ritengo possa essere </w:t>
      </w:r>
      <w:r w:rsidR="00F77B82">
        <w:rPr>
          <w:rFonts w:ascii="Arial" w:hAnsi="Arial" w:cs="Arial"/>
          <w:i/>
          <w:iCs/>
          <w:sz w:val="21"/>
          <w:szCs w:val="21"/>
          <w:lang w:val="it-IT"/>
        </w:rPr>
        <w:t xml:space="preserve">sfidante e sicuramente da stimolo </w:t>
      </w:r>
      <w:r w:rsidR="00E82F4F">
        <w:rPr>
          <w:rFonts w:ascii="Arial" w:hAnsi="Arial" w:cs="Arial"/>
          <w:i/>
          <w:iCs/>
          <w:sz w:val="21"/>
          <w:szCs w:val="21"/>
          <w:lang w:val="it-IT"/>
        </w:rPr>
        <w:t>per creare un’occasione di business in un ambito che notoriamente è appetibile solo per grandi investitori</w:t>
      </w:r>
      <w:r w:rsidR="00F77B82">
        <w:rPr>
          <w:rFonts w:ascii="Arial" w:hAnsi="Arial" w:cs="Arial"/>
          <w:i/>
          <w:iCs/>
          <w:sz w:val="21"/>
          <w:szCs w:val="21"/>
          <w:lang w:val="it-IT"/>
        </w:rPr>
        <w:t>,</w:t>
      </w:r>
      <w:r w:rsidR="00E82F4F">
        <w:rPr>
          <w:rFonts w:ascii="Arial" w:hAnsi="Arial" w:cs="Arial"/>
          <w:i/>
          <w:iCs/>
          <w:sz w:val="21"/>
          <w:szCs w:val="21"/>
          <w:lang w:val="it-IT"/>
        </w:rPr>
        <w:t xml:space="preserve"> particolarmente strutturati per affrontare una realtà complessa che presenta resistenze, incognite</w:t>
      </w:r>
      <w:r w:rsidR="00F77B82">
        <w:rPr>
          <w:rFonts w:ascii="Arial" w:hAnsi="Arial" w:cs="Arial"/>
          <w:i/>
          <w:iCs/>
          <w:sz w:val="21"/>
          <w:szCs w:val="21"/>
          <w:lang w:val="it-IT"/>
        </w:rPr>
        <w:t>,</w:t>
      </w:r>
      <w:r w:rsidR="00E82F4F">
        <w:rPr>
          <w:rFonts w:ascii="Arial" w:hAnsi="Arial" w:cs="Arial"/>
          <w:i/>
          <w:iCs/>
          <w:sz w:val="21"/>
          <w:szCs w:val="21"/>
          <w:lang w:val="it-IT"/>
        </w:rPr>
        <w:t xml:space="preserve"> </w:t>
      </w:r>
      <w:r w:rsidR="00F77B82">
        <w:rPr>
          <w:rFonts w:ascii="Arial" w:hAnsi="Arial" w:cs="Arial"/>
          <w:i/>
          <w:iCs/>
          <w:sz w:val="21"/>
          <w:szCs w:val="21"/>
          <w:lang w:val="it-IT"/>
        </w:rPr>
        <w:t xml:space="preserve">se non addirittura </w:t>
      </w:r>
      <w:r w:rsidR="00E82F4F">
        <w:rPr>
          <w:rFonts w:ascii="Arial" w:hAnsi="Arial" w:cs="Arial"/>
          <w:i/>
          <w:iCs/>
          <w:sz w:val="21"/>
          <w:szCs w:val="21"/>
          <w:lang w:val="it-IT"/>
        </w:rPr>
        <w:t>insidie, tali da costituire un vero e proprio deterrente</w:t>
      </w:r>
      <w:r w:rsidR="00F77B82">
        <w:rPr>
          <w:rFonts w:ascii="Arial" w:hAnsi="Arial" w:cs="Arial"/>
          <w:i/>
          <w:iCs/>
          <w:sz w:val="21"/>
          <w:szCs w:val="21"/>
          <w:lang w:val="it-IT"/>
        </w:rPr>
        <w:t xml:space="preserve">. </w:t>
      </w:r>
      <w:r w:rsidR="00E82F4F">
        <w:rPr>
          <w:rFonts w:ascii="Arial" w:hAnsi="Arial" w:cs="Arial"/>
          <w:i/>
          <w:iCs/>
          <w:sz w:val="21"/>
          <w:szCs w:val="21"/>
          <w:lang w:val="it-IT"/>
        </w:rPr>
        <w:t xml:space="preserve">   </w:t>
      </w:r>
    </w:p>
    <w:p w14:paraId="11231DC5" w14:textId="66DE3C7A" w:rsidR="00F57E8A" w:rsidRDefault="00F57E8A" w:rsidP="00F57E8A">
      <w:pPr>
        <w:spacing w:after="0"/>
        <w:jc w:val="both"/>
        <w:rPr>
          <w:rFonts w:ascii="Arial" w:hAnsi="Arial" w:cs="Arial"/>
          <w:i/>
          <w:iCs/>
          <w:sz w:val="21"/>
          <w:szCs w:val="21"/>
          <w:lang w:val="it-IT"/>
        </w:rPr>
      </w:pPr>
    </w:p>
    <w:p w14:paraId="46347A64" w14:textId="14EC6591" w:rsidR="00AF5256" w:rsidRPr="00AF5256" w:rsidRDefault="00511DE7" w:rsidP="00F57E8A">
      <w:pPr>
        <w:spacing w:after="0"/>
        <w:jc w:val="both"/>
        <w:rPr>
          <w:rFonts w:ascii="Arial" w:hAnsi="Arial" w:cs="Arial"/>
          <w:sz w:val="21"/>
          <w:szCs w:val="21"/>
          <w:lang w:val="it-IT"/>
        </w:rPr>
      </w:pPr>
      <w:r>
        <w:rPr>
          <w:rFonts w:ascii="Arial" w:hAnsi="Arial" w:cs="Arial"/>
          <w:sz w:val="21"/>
          <w:szCs w:val="21"/>
          <w:lang w:val="it-IT"/>
        </w:rPr>
        <w:lastRenderedPageBreak/>
        <w:t>Nella speranza che l’indice corrisponda alle Vostre aspettative</w:t>
      </w:r>
      <w:r w:rsidR="00AF5256" w:rsidRPr="00AF5256">
        <w:rPr>
          <w:rFonts w:ascii="Arial" w:hAnsi="Arial" w:cs="Arial"/>
          <w:sz w:val="21"/>
          <w:szCs w:val="21"/>
          <w:lang w:val="it-IT"/>
        </w:rPr>
        <w:t>, resto a disposizione per qualsiasi chiarimento.</w:t>
      </w:r>
    </w:p>
    <w:p w14:paraId="39D6350D" w14:textId="77777777" w:rsidR="00AF5256" w:rsidRPr="00AF5256" w:rsidRDefault="00AF5256" w:rsidP="00F57E8A">
      <w:pPr>
        <w:spacing w:after="0"/>
        <w:jc w:val="both"/>
        <w:rPr>
          <w:rFonts w:ascii="Arial" w:hAnsi="Arial" w:cs="Arial"/>
          <w:sz w:val="21"/>
          <w:szCs w:val="21"/>
          <w:lang w:val="it-IT"/>
        </w:rPr>
      </w:pPr>
      <w:r w:rsidRPr="00AF5256">
        <w:rPr>
          <w:rFonts w:ascii="Arial" w:hAnsi="Arial" w:cs="Arial"/>
          <w:sz w:val="21"/>
          <w:szCs w:val="21"/>
          <w:lang w:val="it-IT"/>
        </w:rPr>
        <w:t>Ringrazio per l’attenzione.</w:t>
      </w:r>
    </w:p>
    <w:p w14:paraId="3C09B440" w14:textId="77777777" w:rsidR="00AF5256" w:rsidRPr="00AF5256" w:rsidRDefault="00AF5256" w:rsidP="00F57E8A">
      <w:pPr>
        <w:spacing w:after="0"/>
        <w:jc w:val="both"/>
        <w:rPr>
          <w:rFonts w:ascii="Arial" w:hAnsi="Arial" w:cs="Arial"/>
          <w:sz w:val="21"/>
          <w:szCs w:val="21"/>
          <w:lang w:val="it-IT"/>
        </w:rPr>
      </w:pPr>
    </w:p>
    <w:p w14:paraId="56B17C4D" w14:textId="77777777" w:rsidR="00AF5256" w:rsidRPr="00AF5256" w:rsidRDefault="00AF5256" w:rsidP="00F57E8A">
      <w:pPr>
        <w:spacing w:after="0"/>
        <w:jc w:val="both"/>
        <w:rPr>
          <w:rFonts w:ascii="Arial" w:hAnsi="Arial" w:cs="Arial"/>
          <w:sz w:val="21"/>
          <w:szCs w:val="21"/>
          <w:lang w:val="it-IT"/>
        </w:rPr>
      </w:pPr>
      <w:r w:rsidRPr="00AF5256">
        <w:rPr>
          <w:rFonts w:ascii="Arial" w:hAnsi="Arial" w:cs="Arial"/>
          <w:sz w:val="21"/>
          <w:szCs w:val="21"/>
          <w:lang w:val="it-IT"/>
        </w:rPr>
        <w:t>Cordiali saluti</w:t>
      </w:r>
    </w:p>
    <w:p w14:paraId="33FB9E0F" w14:textId="77777777" w:rsidR="00AF5256" w:rsidRPr="00AF5256" w:rsidRDefault="00AF5256" w:rsidP="00F57E8A">
      <w:pPr>
        <w:spacing w:after="0"/>
        <w:jc w:val="both"/>
        <w:rPr>
          <w:rFonts w:ascii="Arial" w:hAnsi="Arial" w:cs="Arial"/>
          <w:sz w:val="21"/>
          <w:szCs w:val="21"/>
          <w:lang w:val="it-IT"/>
        </w:rPr>
      </w:pPr>
    </w:p>
    <w:p w14:paraId="76C303BC" w14:textId="6BCF54DF" w:rsidR="00F77B82" w:rsidRDefault="00AF5256" w:rsidP="00F57E8A">
      <w:pPr>
        <w:spacing w:after="0"/>
        <w:jc w:val="both"/>
        <w:rPr>
          <w:rFonts w:ascii="Arial" w:hAnsi="Arial" w:cs="Arial"/>
          <w:sz w:val="21"/>
          <w:szCs w:val="21"/>
          <w:lang w:val="it-IT"/>
        </w:rPr>
      </w:pPr>
      <w:r w:rsidRPr="00AF5256">
        <w:rPr>
          <w:rFonts w:ascii="Arial" w:hAnsi="Arial" w:cs="Arial"/>
          <w:sz w:val="21"/>
          <w:szCs w:val="21"/>
          <w:lang w:val="it-IT"/>
        </w:rPr>
        <w:t>Ettore Minelli</w:t>
      </w:r>
    </w:p>
    <w:p w14:paraId="0BF7E70D" w14:textId="378AD148" w:rsidR="00511DE7" w:rsidRDefault="00511DE7" w:rsidP="00F57E8A">
      <w:pPr>
        <w:spacing w:after="0"/>
        <w:jc w:val="both"/>
        <w:rPr>
          <w:rFonts w:ascii="Arial" w:hAnsi="Arial" w:cs="Arial"/>
          <w:sz w:val="21"/>
          <w:szCs w:val="21"/>
          <w:lang w:val="it-IT"/>
        </w:rPr>
      </w:pPr>
      <w:r>
        <w:rPr>
          <w:rFonts w:ascii="Arial" w:hAnsi="Arial" w:cs="Arial"/>
          <w:sz w:val="21"/>
          <w:szCs w:val="21"/>
          <w:lang w:val="it-IT"/>
        </w:rPr>
        <w:t>+39 3481686476</w:t>
      </w:r>
    </w:p>
    <w:p w14:paraId="638B77D1" w14:textId="386FEE5A" w:rsidR="00627249" w:rsidRDefault="00627249" w:rsidP="00F57E8A">
      <w:pPr>
        <w:spacing w:after="0"/>
        <w:jc w:val="both"/>
        <w:rPr>
          <w:rFonts w:ascii="Arial" w:hAnsi="Arial" w:cs="Arial"/>
          <w:sz w:val="21"/>
          <w:szCs w:val="21"/>
          <w:lang w:val="it-IT"/>
        </w:rPr>
      </w:pPr>
    </w:p>
    <w:p w14:paraId="3917C737" w14:textId="385B5773" w:rsidR="00627249" w:rsidRDefault="00627249" w:rsidP="00F57E8A">
      <w:pPr>
        <w:spacing w:after="0"/>
        <w:jc w:val="both"/>
        <w:rPr>
          <w:rFonts w:ascii="Arial" w:hAnsi="Arial" w:cs="Arial"/>
          <w:sz w:val="21"/>
          <w:szCs w:val="21"/>
          <w:lang w:val="it-IT"/>
        </w:rPr>
      </w:pPr>
      <w:hyperlink r:id="rId6" w:history="1">
        <w:r w:rsidRPr="00EC6BF3">
          <w:rPr>
            <w:rStyle w:val="Hyperlink"/>
            <w:rFonts w:ascii="Arial" w:hAnsi="Arial" w:cs="Arial"/>
            <w:sz w:val="21"/>
            <w:szCs w:val="21"/>
            <w:lang w:val="it-IT"/>
          </w:rPr>
          <w:t>https://www.spglobal.com/en/research-insights/articles/understanding-reit-sectors</w:t>
        </w:r>
      </w:hyperlink>
    </w:p>
    <w:p w14:paraId="4526C93A" w14:textId="77777777" w:rsidR="00627249" w:rsidRPr="00AF5256" w:rsidRDefault="00627249" w:rsidP="00F57E8A">
      <w:pPr>
        <w:spacing w:after="0"/>
        <w:jc w:val="both"/>
        <w:rPr>
          <w:rFonts w:ascii="Arial" w:hAnsi="Arial" w:cs="Arial"/>
          <w:sz w:val="21"/>
          <w:szCs w:val="21"/>
          <w:lang w:val="it-IT"/>
        </w:rPr>
      </w:pPr>
    </w:p>
    <w:sectPr w:rsidR="00627249" w:rsidRPr="00AF5256" w:rsidSect="001601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145C"/>
    <w:multiLevelType w:val="hybridMultilevel"/>
    <w:tmpl w:val="99F6E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16EF8"/>
    <w:multiLevelType w:val="hybridMultilevel"/>
    <w:tmpl w:val="CBEA6FF0"/>
    <w:lvl w:ilvl="0" w:tplc="04100017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7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65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72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79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86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93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201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D1"/>
    <w:rsid w:val="001558E1"/>
    <w:rsid w:val="001601BC"/>
    <w:rsid w:val="00290FF2"/>
    <w:rsid w:val="002E2DD3"/>
    <w:rsid w:val="00343456"/>
    <w:rsid w:val="0037092F"/>
    <w:rsid w:val="003A4344"/>
    <w:rsid w:val="004B6690"/>
    <w:rsid w:val="004D32FF"/>
    <w:rsid w:val="004D72DF"/>
    <w:rsid w:val="00511DE7"/>
    <w:rsid w:val="00512B78"/>
    <w:rsid w:val="00582503"/>
    <w:rsid w:val="00627249"/>
    <w:rsid w:val="006455CD"/>
    <w:rsid w:val="00651ED1"/>
    <w:rsid w:val="006D7280"/>
    <w:rsid w:val="006E7C0A"/>
    <w:rsid w:val="00715FD9"/>
    <w:rsid w:val="0088079C"/>
    <w:rsid w:val="008F3D6C"/>
    <w:rsid w:val="008F4B69"/>
    <w:rsid w:val="00940E34"/>
    <w:rsid w:val="00973AB3"/>
    <w:rsid w:val="00993AF1"/>
    <w:rsid w:val="009A3F54"/>
    <w:rsid w:val="00AA5D81"/>
    <w:rsid w:val="00AB5C11"/>
    <w:rsid w:val="00AB742D"/>
    <w:rsid w:val="00AF5256"/>
    <w:rsid w:val="00C045DA"/>
    <w:rsid w:val="00C5461C"/>
    <w:rsid w:val="00C709CA"/>
    <w:rsid w:val="00CA397E"/>
    <w:rsid w:val="00CC73D7"/>
    <w:rsid w:val="00D06C87"/>
    <w:rsid w:val="00D735CA"/>
    <w:rsid w:val="00D763FC"/>
    <w:rsid w:val="00D7666D"/>
    <w:rsid w:val="00E82F4F"/>
    <w:rsid w:val="00EB00EB"/>
    <w:rsid w:val="00ED3F24"/>
    <w:rsid w:val="00F10F6C"/>
    <w:rsid w:val="00F57E8A"/>
    <w:rsid w:val="00F77B82"/>
    <w:rsid w:val="00FA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E245"/>
  <w15:chartTrackingRefBased/>
  <w15:docId w15:val="{89E02843-844C-4EB3-9EB5-DE0E750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2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global.com/en/research-insights/articles/understanding-reit-sectors" TargetMode="External"/><Relationship Id="rId5" Type="http://schemas.openxmlformats.org/officeDocument/2006/relationships/hyperlink" Target="https://www.millionacres.com/real-estate-investing/articles/real-estate-vs-stocks-which-has-better-historical-retur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3</Pages>
  <Words>895</Words>
  <Characters>5104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Minelli</dc:creator>
  <cp:keywords/>
  <dc:description/>
  <cp:lastModifiedBy>Ettore MINELLI</cp:lastModifiedBy>
  <cp:revision>15</cp:revision>
  <cp:lastPrinted>2022-02-03T08:29:00Z</cp:lastPrinted>
  <dcterms:created xsi:type="dcterms:W3CDTF">2022-02-02T17:01:00Z</dcterms:created>
  <dcterms:modified xsi:type="dcterms:W3CDTF">2022-02-16T16:27:00Z</dcterms:modified>
</cp:coreProperties>
</file>