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gif" ContentType="image/gif"/>
  <Override PartName="/word/media/image3.jpeg" ContentType="image/jpe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Arial" w:hAnsi="Arial" w:cs="Arial"/>
          <w:b/>
          <w:bCs/>
          <w:color w:val="FF0000"/>
          <w:sz w:val="24"/>
          <w:szCs w:val="24"/>
        </w:rPr>
      </w:pPr>
      <w:r>
        <w:rPr>
          <w:rFonts w:cs="Arial" w:ascii="Arial" w:hAnsi="Arial"/>
          <w:b/>
          <w:bCs/>
          <w:color w:val="FF0000"/>
          <w:sz w:val="24"/>
          <w:szCs w:val="24"/>
        </w:rPr>
        <w:t>TÍTULO (centralizado, negrito)</w:t>
      </w:r>
    </w:p>
    <w:p>
      <w:pPr>
        <w:pStyle w:val="Normal"/>
        <w:spacing w:lineRule="auto" w:line="360" w:before="0" w:after="0"/>
        <w:jc w:val="center"/>
        <w:rPr>
          <w:rFonts w:ascii="Arial" w:hAnsi="Arial" w:cs="Arial"/>
          <w:b/>
          <w:bCs/>
          <w:sz w:val="24"/>
          <w:szCs w:val="24"/>
        </w:rPr>
      </w:pPr>
      <w:r>
        <w:rPr>
          <w:rFonts w:cs="Arial" w:ascii="Arial" w:hAnsi="Arial"/>
          <w:b/>
          <w:bCs/>
          <w:sz w:val="24"/>
          <w:szCs w:val="24"/>
        </w:rPr>
      </w:r>
    </w:p>
    <w:p>
      <w:pPr>
        <w:pStyle w:val="Normal"/>
        <w:spacing w:lineRule="auto" w:line="360" w:before="0" w:after="0"/>
        <w:jc w:val="right"/>
        <w:rPr>
          <w:rFonts w:ascii="Arial" w:hAnsi="Arial" w:cs="Arial"/>
          <w:b/>
          <w:bCs/>
          <w:sz w:val="24"/>
          <w:szCs w:val="24"/>
        </w:rPr>
      </w:pPr>
      <w:r>
        <w:rPr>
          <w:rFonts w:cs="Arial" w:ascii="Arial" w:hAnsi="Arial"/>
          <w:b/>
          <w:bCs/>
          <w:color w:val="FF0000"/>
          <w:sz w:val="24"/>
          <w:szCs w:val="24"/>
        </w:rPr>
        <w:t>Nome do 1º autor</w:t>
      </w:r>
      <w:r>
        <w:rPr>
          <w:rStyle w:val="FootnoteReference"/>
          <w:rFonts w:cs="Arial" w:ascii="Arial" w:hAnsi="Arial"/>
          <w:b/>
          <w:bCs/>
          <w:sz w:val="24"/>
          <w:szCs w:val="24"/>
        </w:rPr>
        <w:footnoteReference w:id="2"/>
      </w:r>
    </w:p>
    <w:p>
      <w:pPr>
        <w:pStyle w:val="Normal"/>
        <w:spacing w:lineRule="auto" w:line="360" w:before="0" w:after="0"/>
        <w:jc w:val="right"/>
        <w:rPr>
          <w:rFonts w:ascii="Arial" w:hAnsi="Arial" w:cs="Arial"/>
          <w:b/>
          <w:bCs/>
          <w:sz w:val="24"/>
          <w:szCs w:val="24"/>
        </w:rPr>
      </w:pPr>
      <w:r>
        <w:rPr>
          <w:rFonts w:cs="Arial" w:ascii="Arial" w:hAnsi="Arial"/>
          <w:b/>
          <w:bCs/>
          <w:color w:val="FF0000"/>
          <w:sz w:val="24"/>
          <w:szCs w:val="24"/>
        </w:rPr>
        <w:t>Nome do 2º autor</w:t>
      </w:r>
      <w:r>
        <w:rPr>
          <w:rStyle w:val="FootnoteReference"/>
          <w:rFonts w:cs="Arial" w:ascii="Arial" w:hAnsi="Arial"/>
          <w:b/>
          <w:bCs/>
          <w:sz w:val="24"/>
          <w:szCs w:val="24"/>
        </w:rPr>
        <w:footnoteReference w:id="3"/>
      </w:r>
    </w:p>
    <w:p>
      <w:pPr>
        <w:pStyle w:val="Normal"/>
        <w:spacing w:lineRule="auto" w:line="360" w:before="0" w:after="0"/>
        <w:jc w:val="right"/>
        <w:rPr>
          <w:rFonts w:ascii="Arial" w:hAnsi="Arial" w:cs="Arial"/>
          <w:b/>
          <w:bCs/>
          <w:sz w:val="24"/>
          <w:szCs w:val="24"/>
        </w:rPr>
      </w:pPr>
      <w:r>
        <w:rPr>
          <w:rFonts w:cs="Arial" w:ascii="Arial" w:hAnsi="Arial"/>
          <w:b/>
          <w:bCs/>
          <w:sz w:val="24"/>
          <w:szCs w:val="24"/>
        </w:rPr>
        <w:t>Sheila Regina Oro</w:t>
      </w:r>
      <w:r>
        <w:rPr>
          <w:rStyle w:val="FootnoteReference"/>
          <w:rFonts w:cs="Arial" w:ascii="Arial" w:hAnsi="Arial"/>
          <w:b/>
          <w:bCs/>
          <w:sz w:val="24"/>
          <w:szCs w:val="24"/>
        </w:rPr>
        <w:footnoteReference w:id="4"/>
      </w:r>
    </w:p>
    <w:p>
      <w:pPr>
        <w:pStyle w:val="Normal"/>
        <w:spacing w:lineRule="auto" w:line="360" w:before="0" w:after="0"/>
        <w:jc w:val="right"/>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Resumo</w:t>
      </w:r>
    </w:p>
    <w:p>
      <w:pPr>
        <w:pStyle w:val="Normal"/>
        <w:spacing w:lineRule="auto" w:line="240" w:before="0" w:after="0"/>
        <w:jc w:val="both"/>
        <w:rPr>
          <w:rFonts w:ascii="Arial" w:hAnsi="Arial" w:cs="Arial"/>
          <w:sz w:val="24"/>
          <w:szCs w:val="24"/>
        </w:rPr>
      </w:pPr>
      <w:r>
        <w:rPr>
          <w:rFonts w:cs="Arial" w:ascii="Arial" w:hAnsi="Arial"/>
          <w:color w:val="FF0000"/>
          <w:sz w:val="24"/>
          <w:szCs w:val="24"/>
        </w:rPr>
        <w:t>Texto, com uma quantidade predeterminada de palavras, onde se expõe o objetivo do artigo, a metodologia utilizada para solucionar o problema e os resultados alcançados. Deve ter entre 100 e 250 palavras, constituído de uma sequência de frases concisas e objetivas</w:t>
      </w:r>
      <w:r>
        <w:rPr>
          <w:rFonts w:cs="Arial" w:ascii="Arial" w:hAnsi="Arial"/>
          <w:sz w:val="24"/>
          <w:szCs w:val="24"/>
        </w:rPr>
        <w:t xml:space="preserve">. </w:t>
      </w:r>
      <w:r>
        <w:rPr>
          <w:rFonts w:cs="Arial" w:ascii="Arial" w:hAnsi="Arial"/>
          <w:color w:val="FF0000"/>
          <w:sz w:val="24"/>
          <w:szCs w:val="24"/>
        </w:rPr>
        <w:t>Substitua o conteúdo em vermelho pelo seu texto e altere a cor da fonte para preta.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b/>
          <w:bCs/>
          <w:sz w:val="24"/>
          <w:szCs w:val="24"/>
        </w:rPr>
        <w:t xml:space="preserve">Palavras-chave: </w:t>
      </w:r>
      <w:r>
        <w:rPr>
          <w:rFonts w:cs="Arial" w:ascii="Arial" w:hAnsi="Arial"/>
          <w:color w:val="FF0000"/>
          <w:sz w:val="24"/>
          <w:szCs w:val="24"/>
        </w:rPr>
        <w:t>São palavras características do tema que servem para indexar o artigo. Usar de 3 a 5 palavras separadas por ponto final</w:t>
      </w:r>
      <w:r>
        <w:rPr>
          <w:rFonts w:cs="Arial" w:ascii="Arial" w:hAnsi="Arial"/>
          <w:sz w:val="24"/>
          <w:szCs w:val="24"/>
        </w:rPr>
        <w:t>.</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b/>
          <w:bCs/>
          <w:sz w:val="24"/>
          <w:szCs w:val="24"/>
        </w:rPr>
        <w:t>Abstract</w:t>
      </w:r>
    </w:p>
    <w:p>
      <w:pPr>
        <w:pStyle w:val="Normal"/>
        <w:spacing w:lineRule="auto" w:line="360" w:before="0" w:after="0"/>
        <w:jc w:val="both"/>
        <w:rPr>
          <w:rFonts w:ascii="Arial" w:hAnsi="Arial" w:cs="Arial"/>
          <w:color w:val="FF0000"/>
          <w:sz w:val="24"/>
          <w:szCs w:val="24"/>
        </w:rPr>
      </w:pPr>
      <w:r>
        <w:rPr>
          <w:rFonts w:cs="Arial" w:ascii="Arial" w:hAnsi="Arial"/>
          <w:color w:val="FF0000"/>
          <w:sz w:val="24"/>
          <w:szCs w:val="24"/>
        </w:rPr>
        <w:t>Uma tradução ao Inglês do resumo feito acima.</w:t>
      </w:r>
    </w:p>
    <w:p>
      <w:pPr>
        <w:pStyle w:val="Normal"/>
        <w:spacing w:lineRule="auto" w:line="360" w:before="0" w:after="0"/>
        <w:jc w:val="both"/>
        <w:rPr>
          <w:rFonts w:ascii="Arial" w:hAnsi="Arial" w:cs="Arial"/>
          <w:sz w:val="24"/>
          <w:szCs w:val="24"/>
        </w:rPr>
      </w:pPr>
      <w:r>
        <w:rPr>
          <w:rFonts w:cs="Arial" w:ascii="Arial" w:hAnsi="Arial"/>
          <w:b/>
          <w:bCs/>
          <w:sz w:val="24"/>
          <w:szCs w:val="24"/>
        </w:rPr>
        <w:t xml:space="preserve">Keywords: </w:t>
      </w:r>
      <w:r>
        <w:rPr>
          <w:rFonts w:cs="Arial" w:ascii="Arial" w:hAnsi="Arial"/>
          <w:color w:val="FF0000"/>
          <w:sz w:val="24"/>
          <w:szCs w:val="24"/>
        </w:rPr>
        <w:t>Tradução das palavras-chave.</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Introdução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ind w:firstLine="709"/>
        <w:jc w:val="both"/>
        <w:rPr>
          <w:rFonts w:ascii="Arial" w:hAnsi="Arial" w:cs="Arial"/>
          <w:color w:val="FF0000"/>
        </w:rPr>
      </w:pPr>
      <w:r>
        <w:rPr>
          <w:rFonts w:cs="Arial" w:ascii="Arial" w:hAnsi="Arial"/>
          <w:color w:val="FF0000"/>
        </w:rPr>
        <w:t>Parte inicial do artigo, deve conter a delimitação do assunto e os objetivos da pesquisa. O objetivo da Introdução é situar o leitor no contexto do tema pesquisado, oferecendo uma visão global do estudo realizado, esclarecendo as delimitações estabelecidas na abordagem do assunto, os objetivos e as justificativas que levaram o autor a tal investigação para, em seguida, apontar as questões de pesquisa para as quais buscará as respostas. Em suma: apresenta e delimita a dúvida investigada (problema de estudo - o quê), os objetivos (para que serviu o estudo) e a metodologia utilizada no estudo (como).</w:t>
      </w:r>
    </w:p>
    <w:p>
      <w:pPr>
        <w:pStyle w:val="Normal"/>
        <w:spacing w:lineRule="auto" w:line="360" w:before="0" w:after="0"/>
        <w:ind w:firstLine="709"/>
        <w:jc w:val="both"/>
        <w:rPr>
          <w:rFonts w:ascii="Arial" w:hAnsi="Arial" w:cs="Arial"/>
          <w:color w:val="FF0000"/>
        </w:rPr>
      </w:pPr>
      <w:r>
        <w:rPr>
          <w:rFonts w:cs="Arial" w:ascii="Arial" w:hAnsi="Arial"/>
          <w:color w:val="FF0000"/>
        </w:rPr>
        <w:t xml:space="preserve">Este modelo de artigo já está formatado conforme as instruções a seguir. Utilizar a fonte de cor preta, no tamanho 12 para o texto e tamanho 10 para as citações longas diretas ou nas notas de rodapés. A numeração deve ser colocada no canto superior direito, a 2 cm. da borda do papel com algarismos arábicos e tamanho da fonte menor, sendo que na primeira página não leva número, mas é contada. O espaçamento entre as linhas é de 1,5 cm. As notas de rodapé, o resumo, as referências, as legendas de ilustrações e tabelas, as citações textuais de mais de três linhas devem ser digitadas em espaço simples de entrelinhas. Não deverá ter espaçamento entre parágrafos, ou seja, deverá ser simples. </w:t>
      </w:r>
    </w:p>
    <w:p>
      <w:pPr>
        <w:pStyle w:val="Normal"/>
        <w:spacing w:lineRule="auto" w:line="360" w:before="0" w:after="0"/>
        <w:jc w:val="both"/>
        <w:rPr>
          <w:rFonts w:ascii="Arial" w:hAnsi="Arial" w:cs="Arial"/>
          <w:color w:val="000000"/>
        </w:rPr>
      </w:pPr>
      <w:r>
        <w:rPr>
          <w:rFonts w:cs="Arial" w:ascii="Arial" w:hAnsi="Arial"/>
          <w:color w:val="000000"/>
        </w:rPr>
      </w:r>
    </w:p>
    <w:p>
      <w:pPr>
        <w:pStyle w:val="Normal"/>
        <w:spacing w:lineRule="auto" w:line="360" w:before="0" w:after="0"/>
        <w:jc w:val="both"/>
        <w:rPr>
          <w:rFonts w:ascii="Arial" w:hAnsi="Arial" w:cs="Arial"/>
          <w:b/>
          <w:bCs/>
          <w:color w:val="FF0000"/>
          <w:sz w:val="24"/>
          <w:szCs w:val="24"/>
        </w:rPr>
      </w:pPr>
      <w:r>
        <w:rPr>
          <w:rFonts w:cs="Arial" w:ascii="Arial" w:hAnsi="Arial"/>
          <w:b/>
          <w:bCs/>
          <w:color w:val="FF0000"/>
          <w:sz w:val="24"/>
          <w:szCs w:val="24"/>
        </w:rPr>
        <w:t>Desenvolvimento (Não deixar esta palavra aqui, elaborar um título para esta seção e para as outras subseções)</w:t>
      </w:r>
    </w:p>
    <w:p>
      <w:pPr>
        <w:pStyle w:val="Normal"/>
        <w:spacing w:lineRule="auto" w:line="360" w:before="0" w:after="0"/>
        <w:jc w:val="both"/>
        <w:rPr>
          <w:rFonts w:ascii="Arial" w:hAnsi="Arial" w:cs="Arial"/>
          <w:b/>
          <w:bCs/>
          <w:color w:val="FF0000"/>
          <w:sz w:val="24"/>
          <w:szCs w:val="24"/>
        </w:rPr>
      </w:pPr>
      <w:r>
        <w:rPr>
          <w:rFonts w:cs="Arial" w:ascii="Arial" w:hAnsi="Arial"/>
          <w:b/>
          <w:bCs/>
          <w:color w:val="FF0000"/>
          <w:sz w:val="24"/>
          <w:szCs w:val="24"/>
        </w:rPr>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Parte mais importante do artigo, deve conter a exposição do assunto tratado. Pode ser dividido em seções e subseções.</w:t>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Nesta parte do artigo, o autor deve fazer uma exposição e explicação teórica das teorias que foram utilizadas para entender e esclarecer o problema, apresentando-as e relacionando-as com a dúvida investigada. Também deve descrever os dados, além de apresentar e discutir os resultados.</w:t>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O corpo do artigo pode ser dividido em itens necessários que possam desenvolver a pesquisa. É importante expor os argumentos de forma explicativa ou demonstrativa, através de proposições desenvolvidas na pesquisa, onde o autor demonstra, assim, ter conhecimento da literatura básica, do assunto, onde é necessário analisar as informações publicadas sobre o tema até o momento da redação final do trabalho, demonstrando teoricamente o objeto de seu estudo e a necessidade ou oportunidade da pesquisa que realizou.</w:t>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O título da tabela deve estar localizado acima dela e da figura abaixo desta, centralizado, em tamanho 10 pt. A fonte da informação bem como as notas explicativas devem ser informadas abaixo da tabela ou figura.</w:t>
      </w:r>
    </w:p>
    <w:p>
      <w:pPr>
        <w:pStyle w:val="Caption1"/>
        <w:keepNext w:val="true"/>
        <w:spacing w:before="0" w:after="0"/>
        <w:jc w:val="center"/>
        <w:rPr>
          <w:rFonts w:ascii="Arial" w:hAnsi="Arial" w:cs="Arial"/>
          <w:i w:val="false"/>
          <w:i w:val="false"/>
          <w:iCs w:val="false"/>
          <w:color w:val="FF0000"/>
          <w:sz w:val="20"/>
          <w:szCs w:val="20"/>
        </w:rPr>
      </w:pPr>
      <w:r>
        <w:rPr>
          <w:rFonts w:cs="Arial" w:ascii="Arial" w:hAnsi="Arial"/>
          <w:i w:val="false"/>
          <w:iCs w:val="false"/>
          <w:color w:val="FF0000"/>
          <w:sz w:val="20"/>
          <w:szCs w:val="20"/>
        </w:rPr>
        <w:t xml:space="preserve">Tabela </w:t>
      </w:r>
      <w:r>
        <w:rPr>
          <w:rFonts w:cs="Arial" w:ascii="Arial" w:hAnsi="Arial"/>
          <w:i w:val="false"/>
          <w:iCs w:val="false"/>
          <w:color w:val="FF0000"/>
          <w:sz w:val="20"/>
          <w:szCs w:val="20"/>
        </w:rPr>
        <w:fldChar w:fldCharType="begin"/>
      </w:r>
      <w:r>
        <w:rPr>
          <w:sz w:val="20"/>
          <w:i w:val="false"/>
          <w:szCs w:val="20"/>
          <w:iCs w:val="false"/>
          <w:rFonts w:cs="Arial" w:ascii="Arial" w:hAnsi="Arial"/>
          <w:color w:val="FF0000"/>
        </w:rPr>
        <w:instrText xml:space="preserve"> SEQ Tabela \* ARABIC </w:instrText>
      </w:r>
      <w:r>
        <w:rPr>
          <w:sz w:val="20"/>
          <w:i w:val="false"/>
          <w:szCs w:val="20"/>
          <w:iCs w:val="false"/>
          <w:rFonts w:cs="Arial" w:ascii="Arial" w:hAnsi="Arial"/>
          <w:color w:val="FF0000"/>
        </w:rPr>
        <w:fldChar w:fldCharType="separate"/>
      </w:r>
      <w:r>
        <w:rPr>
          <w:sz w:val="20"/>
          <w:i w:val="false"/>
          <w:szCs w:val="20"/>
          <w:iCs w:val="false"/>
          <w:rFonts w:cs="Arial" w:ascii="Arial" w:hAnsi="Arial"/>
          <w:color w:val="FF0000"/>
        </w:rPr>
        <w:t>1</w:t>
      </w:r>
      <w:r>
        <w:rPr>
          <w:sz w:val="20"/>
          <w:i w:val="false"/>
          <w:szCs w:val="20"/>
          <w:iCs w:val="false"/>
          <w:rFonts w:cs="Arial" w:ascii="Arial" w:hAnsi="Arial"/>
          <w:color w:val="FF0000"/>
        </w:rPr>
        <w:fldChar w:fldCharType="end"/>
      </w:r>
      <w:r>
        <w:rPr>
          <w:rFonts w:cs="Arial" w:ascii="Arial" w:hAnsi="Arial"/>
          <w:i w:val="false"/>
          <w:iCs w:val="false"/>
          <w:color w:val="FF0000"/>
          <w:sz w:val="20"/>
          <w:szCs w:val="20"/>
        </w:rPr>
        <w:t>. Medidas de posição das variáveis X, Y e Z</w:t>
      </w:r>
    </w:p>
    <w:tbl>
      <w:tblPr>
        <w:tblStyle w:val="SimplesTabela2"/>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1682"/>
        <w:gridCol w:w="1686"/>
        <w:gridCol w:w="1168"/>
        <w:gridCol w:w="1897"/>
        <w:gridCol w:w="1468"/>
        <w:gridCol w:w="1169"/>
      </w:tblGrid>
      <w:tr>
        <w:trPr>
          <w:cnfStyle w:val="100000000000" w:firstRow="1" w:lastRow="0" w:firstColumn="0" w:lastColumn="0" w:oddVBand="0" w:evenVBand="0" w:oddHBand="0" w:evenHBand="0" w:firstRowFirstColumn="0" w:firstRowLastColumn="0" w:lastRowFirstColumn="0" w:lastRowLastColumn="0"/>
        </w:trPr>
        <w:tc>
          <w:tcPr>
            <w:tcW w:w="1682" w:type="dxa"/>
            <w:cnfStyle w:val="001000000000" w:firstRow="0" w:lastRow="0" w:firstColumn="1" w:lastColumn="0" w:oddVBand="0" w:evenVBand="0" w:oddHBand="0" w:evenHBand="0" w:firstRowFirstColumn="0" w:firstRowLastColumn="0" w:lastRowFirstColumn="0" w:lastRowLastColumn="0"/>
            <w:tcBorders>
              <w:top w:val="single" w:sz="4" w:space="0" w:color="000000"/>
              <w:bottom w:val="single" w:sz="4" w:space="0" w:color="000000"/>
            </w:tcBorders>
          </w:tcPr>
          <w:p>
            <w:pPr>
              <w:pStyle w:val="Normal"/>
              <w:widowControl/>
              <w:suppressAutoHyphens w:val="true"/>
              <w:spacing w:lineRule="auto" w:line="240" w:before="0" w:after="0"/>
              <w:jc w:val="center"/>
              <w:rPr>
                <w:rFonts w:ascii="Arial" w:hAnsi="Arial" w:cs="Arial"/>
                <w:color w:val="FF0000"/>
                <w:sz w:val="20"/>
                <w:szCs w:val="20"/>
              </w:rPr>
            </w:pPr>
            <w:r>
              <w:rPr>
                <w:rFonts w:eastAsia="Calibri" w:cs="Arial" w:ascii="Arial" w:hAnsi="Arial"/>
                <w:b/>
                <w:bCs/>
                <w:color w:val="FF0000"/>
                <w:kern w:val="0"/>
                <w:sz w:val="20"/>
                <w:szCs w:val="20"/>
                <w:lang w:eastAsia="en-US" w:bidi="ar-SA"/>
              </w:rPr>
              <w:t>Variável</w:t>
            </w:r>
          </w:p>
        </w:tc>
        <w:tc>
          <w:tcPr>
            <w:tcW w:w="1686" w:type="dxa"/>
            <w:tcBorders>
              <w:top w:val="single" w:sz="4" w:space="0" w:color="000000"/>
              <w:bottom w:val="single" w:sz="4" w:space="0" w:color="000000"/>
            </w:tcBorders>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b/>
                <w:bCs/>
                <w:color w:val="FF0000"/>
                <w:kern w:val="0"/>
                <w:sz w:val="20"/>
                <w:szCs w:val="20"/>
                <w:lang w:eastAsia="en-US" w:bidi="ar-SA"/>
              </w:rPr>
              <w:t>Mínimo</w:t>
            </w:r>
          </w:p>
        </w:tc>
        <w:tc>
          <w:tcPr>
            <w:tcW w:w="1168" w:type="dxa"/>
            <w:tcBorders>
              <w:top w:val="single" w:sz="4" w:space="0" w:color="000000"/>
              <w:bottom w:val="single" w:sz="4" w:space="0" w:color="000000"/>
            </w:tcBorders>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b/>
                <w:bCs/>
                <w:color w:val="FF0000"/>
                <w:kern w:val="0"/>
                <w:sz w:val="20"/>
                <w:szCs w:val="20"/>
                <w:lang w:eastAsia="en-US" w:bidi="ar-SA"/>
              </w:rPr>
              <w:t>Q1</w:t>
            </w:r>
          </w:p>
        </w:tc>
        <w:tc>
          <w:tcPr>
            <w:tcW w:w="1897" w:type="dxa"/>
            <w:tcBorders>
              <w:top w:val="single" w:sz="4" w:space="0" w:color="000000"/>
              <w:bottom w:val="single" w:sz="4" w:space="0" w:color="000000"/>
            </w:tcBorders>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b/>
                <w:bCs/>
                <w:color w:val="FF0000"/>
                <w:kern w:val="0"/>
                <w:sz w:val="20"/>
                <w:szCs w:val="20"/>
                <w:lang w:eastAsia="en-US" w:bidi="ar-SA"/>
              </w:rPr>
              <w:t>Mediana</w:t>
            </w:r>
          </w:p>
        </w:tc>
        <w:tc>
          <w:tcPr>
            <w:tcW w:w="1468" w:type="dxa"/>
            <w:tcBorders>
              <w:top w:val="single" w:sz="4" w:space="0" w:color="000000"/>
              <w:bottom w:val="single" w:sz="4" w:space="0" w:color="000000"/>
            </w:tcBorders>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b/>
                <w:bCs/>
                <w:color w:val="FF0000"/>
                <w:kern w:val="0"/>
                <w:sz w:val="20"/>
                <w:szCs w:val="20"/>
                <w:lang w:eastAsia="en-US" w:bidi="ar-SA"/>
              </w:rPr>
              <w:t>Média</w:t>
            </w:r>
          </w:p>
        </w:tc>
        <w:tc>
          <w:tcPr>
            <w:tcW w:w="1169" w:type="dxa"/>
            <w:tcBorders>
              <w:top w:val="single" w:sz="4" w:space="0" w:color="000000"/>
              <w:bottom w:val="single" w:sz="4" w:space="0" w:color="000000"/>
            </w:tcBorders>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b/>
                <w:bCs/>
                <w:color w:val="FF0000"/>
                <w:kern w:val="0"/>
                <w:sz w:val="20"/>
                <w:szCs w:val="20"/>
                <w:lang w:eastAsia="en-US" w:bidi="ar-SA"/>
              </w:rPr>
              <w:t>Q3</w:t>
            </w:r>
          </w:p>
        </w:tc>
      </w:tr>
      <w:tr>
        <w:trPr>
          <w:cnfStyle w:val="000000100000" w:firstRow="0" w:lastRow="0" w:firstColumn="0" w:lastColumn="0" w:oddVBand="0" w:evenVBand="0" w:oddHBand="1" w:evenHBand="0" w:firstRowFirstColumn="0" w:firstRowLastColumn="0" w:lastRowFirstColumn="0" w:lastRowLastColumn="0"/>
        </w:trPr>
        <w:tc>
          <w:tcPr>
            <w:tcW w:w="1682" w:type="dxa"/>
            <w:cnfStyle w:val="001000000000" w:firstRow="0" w:lastRow="0" w:firstColumn="1" w:lastColumn="0" w:oddVBand="0" w:evenVBand="0" w:oddHBand="0" w:evenHBand="0" w:firstRowFirstColumn="0" w:firstRowLastColumn="0" w:lastRowFirstColumn="0" w:lastRowLastColumn="0"/>
            <w:tcBorders>
              <w:top w:val="single" w:sz="4" w:space="0" w:color="000000"/>
              <w:bottom w:val="nil"/>
            </w:tcBorders>
          </w:tcPr>
          <w:p>
            <w:pPr>
              <w:pStyle w:val="Normal"/>
              <w:widowControl/>
              <w:suppressAutoHyphens w:val="true"/>
              <w:spacing w:lineRule="auto" w:line="240" w:before="0" w:after="0"/>
              <w:jc w:val="center"/>
              <w:rPr>
                <w:rFonts w:ascii="Arial" w:hAnsi="Arial" w:cs="Arial"/>
                <w:color w:val="FF0000"/>
                <w:sz w:val="20"/>
                <w:szCs w:val="20"/>
              </w:rPr>
            </w:pPr>
            <w:r>
              <w:rPr>
                <w:rFonts w:eastAsia="Calibri" w:cs="Arial" w:ascii="Arial" w:hAnsi="Arial"/>
                <w:b/>
                <w:bCs/>
                <w:color w:val="FF0000"/>
                <w:kern w:val="0"/>
                <w:sz w:val="20"/>
                <w:szCs w:val="20"/>
                <w:lang w:eastAsia="en-US" w:bidi="ar-SA"/>
              </w:rPr>
              <w:t>X</w:t>
            </w:r>
          </w:p>
        </w:tc>
        <w:tc>
          <w:tcPr>
            <w:tcW w:w="1686" w:type="dxa"/>
            <w:tcBorders>
              <w:top w:val="single" w:sz="4" w:space="0" w:color="000000"/>
              <w:bottom w:val="nil"/>
            </w:tcBorders>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0,50</w:t>
            </w:r>
          </w:p>
        </w:tc>
        <w:tc>
          <w:tcPr>
            <w:tcW w:w="1168" w:type="dxa"/>
            <w:tcBorders>
              <w:top w:val="single" w:sz="4" w:space="0" w:color="000000"/>
              <w:bottom w:val="nil"/>
            </w:tcBorders>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1,23</w:t>
            </w:r>
          </w:p>
        </w:tc>
        <w:tc>
          <w:tcPr>
            <w:tcW w:w="1897" w:type="dxa"/>
            <w:tcBorders>
              <w:top w:val="single" w:sz="4" w:space="0" w:color="000000"/>
              <w:bottom w:val="nil"/>
            </w:tcBorders>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1,85</w:t>
            </w:r>
          </w:p>
        </w:tc>
        <w:tc>
          <w:tcPr>
            <w:tcW w:w="1468" w:type="dxa"/>
            <w:tcBorders>
              <w:top w:val="single" w:sz="4" w:space="0" w:color="000000"/>
              <w:bottom w:val="nil"/>
            </w:tcBorders>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1,89</w:t>
            </w:r>
          </w:p>
        </w:tc>
        <w:tc>
          <w:tcPr>
            <w:tcW w:w="1169" w:type="dxa"/>
            <w:tcBorders>
              <w:top w:val="single" w:sz="4" w:space="0" w:color="000000"/>
              <w:bottom w:val="nil"/>
            </w:tcBorders>
          </w:tcPr>
          <w:p>
            <w:pPr>
              <w:pStyle w:val="Normal"/>
              <w:keepNext w:val="true"/>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2,01</w:t>
            </w:r>
          </w:p>
        </w:tc>
      </w:tr>
      <w:tr>
        <w:trPr/>
        <w:tc>
          <w:tcPr>
            <w:tcW w:w="1682"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uppressAutoHyphens w:val="true"/>
              <w:spacing w:lineRule="auto" w:line="240" w:before="0" w:after="0"/>
              <w:jc w:val="center"/>
              <w:rPr>
                <w:rFonts w:ascii="Arial" w:hAnsi="Arial" w:cs="Arial"/>
                <w:color w:val="FF0000"/>
                <w:sz w:val="20"/>
                <w:szCs w:val="20"/>
              </w:rPr>
            </w:pPr>
            <w:r>
              <w:rPr>
                <w:rFonts w:eastAsia="Calibri" w:cs="Arial" w:ascii="Arial" w:hAnsi="Arial"/>
                <w:b/>
                <w:bCs/>
                <w:color w:val="FF0000"/>
                <w:kern w:val="0"/>
                <w:sz w:val="20"/>
                <w:szCs w:val="20"/>
                <w:lang w:eastAsia="en-US" w:bidi="ar-SA"/>
              </w:rPr>
              <w:t>Y</w:t>
            </w:r>
          </w:p>
        </w:tc>
        <w:tc>
          <w:tcPr>
            <w:tcW w:w="1686" w:type="dxa"/>
            <w:tcBorders>
              <w:top w:val="nil"/>
              <w:bottom w:val="nil"/>
            </w:tcBorders>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0,35</w:t>
            </w:r>
          </w:p>
        </w:tc>
        <w:tc>
          <w:tcPr>
            <w:tcW w:w="1168" w:type="dxa"/>
            <w:tcBorders>
              <w:top w:val="nil"/>
              <w:bottom w:val="nil"/>
            </w:tcBorders>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0,98</w:t>
            </w:r>
          </w:p>
        </w:tc>
        <w:tc>
          <w:tcPr>
            <w:tcW w:w="1897" w:type="dxa"/>
            <w:tcBorders>
              <w:top w:val="nil"/>
              <w:bottom w:val="nil"/>
            </w:tcBorders>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1,56</w:t>
            </w:r>
          </w:p>
        </w:tc>
        <w:tc>
          <w:tcPr>
            <w:tcW w:w="1468" w:type="dxa"/>
            <w:tcBorders>
              <w:top w:val="nil"/>
              <w:bottom w:val="nil"/>
            </w:tcBorders>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1,77</w:t>
            </w:r>
          </w:p>
        </w:tc>
        <w:tc>
          <w:tcPr>
            <w:tcW w:w="1169" w:type="dxa"/>
            <w:tcBorders>
              <w:top w:val="nil"/>
              <w:bottom w:val="nil"/>
            </w:tcBorders>
          </w:tcPr>
          <w:p>
            <w:pPr>
              <w:pStyle w:val="Normal"/>
              <w:keepNext w:val="true"/>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2,36</w:t>
            </w:r>
          </w:p>
        </w:tc>
      </w:tr>
      <w:tr>
        <w:trPr>
          <w:cnfStyle w:val="000000100000" w:firstRow="0" w:lastRow="0" w:firstColumn="0" w:lastColumn="0" w:oddVBand="0" w:evenVBand="0" w:oddHBand="1" w:evenHBand="0" w:firstRowFirstColumn="0" w:firstRowLastColumn="0" w:lastRowFirstColumn="0" w:lastRowLastColumn="0"/>
        </w:trPr>
        <w:tc>
          <w:tcPr>
            <w:tcW w:w="1682" w:type="dxa"/>
            <w:cnfStyle w:val="001000000000" w:firstRow="0" w:lastRow="0" w:firstColumn="1" w:lastColumn="0" w:oddVBand="0" w:evenVBand="0" w:oddHBand="0" w:evenHBand="0" w:firstRowFirstColumn="0" w:firstRowLastColumn="0" w:lastRowFirstColumn="0" w:lastRowLastColumn="0"/>
            <w:tcBorders>
              <w:top w:val="nil"/>
              <w:bottom w:val="single" w:sz="4" w:space="0" w:color="000000"/>
            </w:tcBorders>
          </w:tcPr>
          <w:p>
            <w:pPr>
              <w:pStyle w:val="Normal"/>
              <w:widowControl/>
              <w:suppressAutoHyphens w:val="true"/>
              <w:spacing w:lineRule="auto" w:line="240" w:before="0" w:after="0"/>
              <w:jc w:val="center"/>
              <w:rPr>
                <w:rFonts w:ascii="Arial" w:hAnsi="Arial" w:cs="Arial"/>
                <w:color w:val="FF0000"/>
                <w:sz w:val="20"/>
                <w:szCs w:val="20"/>
              </w:rPr>
            </w:pPr>
            <w:r>
              <w:rPr>
                <w:rFonts w:eastAsia="Calibri" w:cs="Arial" w:ascii="Arial" w:hAnsi="Arial"/>
                <w:b/>
                <w:bCs/>
                <w:color w:val="FF0000"/>
                <w:kern w:val="0"/>
                <w:sz w:val="20"/>
                <w:szCs w:val="20"/>
                <w:lang w:eastAsia="en-US" w:bidi="ar-SA"/>
              </w:rPr>
              <w:t>Z</w:t>
            </w:r>
          </w:p>
        </w:tc>
        <w:tc>
          <w:tcPr>
            <w:tcW w:w="1686" w:type="dxa"/>
            <w:tcBorders>
              <w:top w:val="nil"/>
              <w:bottom w:val="single" w:sz="4" w:space="0" w:color="000000"/>
            </w:tcBorders>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0,78</w:t>
            </w:r>
          </w:p>
        </w:tc>
        <w:tc>
          <w:tcPr>
            <w:tcW w:w="1168" w:type="dxa"/>
            <w:tcBorders>
              <w:top w:val="nil"/>
              <w:bottom w:val="single" w:sz="4" w:space="0" w:color="000000"/>
            </w:tcBorders>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1,16</w:t>
            </w:r>
          </w:p>
        </w:tc>
        <w:tc>
          <w:tcPr>
            <w:tcW w:w="1897" w:type="dxa"/>
            <w:tcBorders>
              <w:top w:val="nil"/>
              <w:bottom w:val="single" w:sz="4" w:space="0" w:color="000000"/>
            </w:tcBorders>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1,25</w:t>
            </w:r>
          </w:p>
        </w:tc>
        <w:tc>
          <w:tcPr>
            <w:tcW w:w="1468" w:type="dxa"/>
            <w:tcBorders>
              <w:top w:val="nil"/>
              <w:bottom w:val="single" w:sz="4" w:space="0" w:color="000000"/>
            </w:tcBorders>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1,23</w:t>
            </w:r>
          </w:p>
        </w:tc>
        <w:tc>
          <w:tcPr>
            <w:tcW w:w="1169" w:type="dxa"/>
            <w:tcBorders>
              <w:top w:val="nil"/>
              <w:bottom w:val="single" w:sz="4" w:space="0" w:color="000000"/>
            </w:tcBorders>
          </w:tcPr>
          <w:p>
            <w:pPr>
              <w:pStyle w:val="Normal"/>
              <w:keepNext w:val="true"/>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rPr>
            </w:pPr>
            <w:r>
              <w:rPr>
                <w:rFonts w:eastAsia="Calibri" w:cs="Arial" w:ascii="Arial" w:hAnsi="Arial"/>
                <w:color w:val="FF0000"/>
                <w:kern w:val="0"/>
                <w:sz w:val="20"/>
                <w:szCs w:val="20"/>
                <w:lang w:eastAsia="en-US" w:bidi="ar-SA"/>
              </w:rPr>
              <w:t>1,58</w:t>
            </w:r>
          </w:p>
        </w:tc>
      </w:tr>
    </w:tbl>
    <w:p>
      <w:pPr>
        <w:pStyle w:val="Caption1"/>
        <w:spacing w:before="0" w:after="0"/>
        <w:jc w:val="center"/>
        <w:rPr>
          <w:rFonts w:ascii="Arial" w:hAnsi="Arial" w:cs="Arial"/>
          <w:i w:val="false"/>
          <w:i w:val="false"/>
          <w:iCs w:val="false"/>
          <w:color w:val="FF0000"/>
          <w:sz w:val="20"/>
          <w:szCs w:val="20"/>
        </w:rPr>
      </w:pPr>
      <w:r>
        <w:rPr>
          <w:rFonts w:cs="Arial" w:ascii="Arial" w:hAnsi="Arial"/>
          <w:i w:val="false"/>
          <w:iCs w:val="false"/>
          <w:color w:val="FF0000"/>
          <w:sz w:val="20"/>
          <w:szCs w:val="20"/>
        </w:rPr>
        <w:t>Fonte:  Autoria própria (2020).</w:t>
      </w:r>
    </w:p>
    <w:p>
      <w:pPr>
        <w:pStyle w:val="Caption1"/>
        <w:spacing w:before="0" w:after="0"/>
        <w:jc w:val="center"/>
        <w:rPr>
          <w:rFonts w:ascii="Arial" w:hAnsi="Arial" w:cs="Arial"/>
          <w:i w:val="false"/>
          <w:i w:val="false"/>
          <w:iCs w:val="false"/>
          <w:color w:val="FF0000"/>
          <w:sz w:val="20"/>
          <w:szCs w:val="20"/>
        </w:rPr>
      </w:pPr>
      <w:r>
        <w:rPr>
          <w:rFonts w:cs="Arial" w:ascii="Arial" w:hAnsi="Arial"/>
          <w:i w:val="false"/>
          <w:iCs w:val="false"/>
          <w:color w:val="FF0000"/>
          <w:sz w:val="20"/>
          <w:szCs w:val="20"/>
        </w:rPr>
        <w:t>Nota: Q1 e Q3 correspondem ao primeiro e terceiro quartis, respectivamente.</w:t>
      </w:r>
    </w:p>
    <w:p>
      <w:pPr>
        <w:pStyle w:val="Normal"/>
        <w:rPr>
          <w:color w:val="FF0000"/>
        </w:rPr>
      </w:pPr>
      <w:r>
        <w:rPr>
          <w:color w:val="FF0000"/>
        </w:rPr>
      </w:r>
    </w:p>
    <w:p>
      <w:pPr>
        <w:pStyle w:val="Normal"/>
        <w:spacing w:lineRule="auto" w:line="360" w:before="0" w:after="0"/>
        <w:ind w:firstLine="709"/>
        <w:jc w:val="both"/>
        <w:rPr>
          <w:rFonts w:ascii="Arial" w:hAnsi="Arial" w:cs="Arial"/>
          <w:sz w:val="24"/>
          <w:szCs w:val="24"/>
        </w:rPr>
      </w:pPr>
      <w:r>
        <w:rPr>
          <w:rFonts w:cs="Arial" w:ascii="Arial" w:hAnsi="Arial"/>
          <w:sz w:val="24"/>
          <w:szCs w:val="24"/>
        </w:rPr>
      </w:r>
    </w:p>
    <w:p>
      <w:pPr>
        <w:pStyle w:val="Normal"/>
        <w:keepNext w:val="true"/>
        <w:spacing w:lineRule="auto" w:line="240" w:before="0" w:after="0"/>
        <w:jc w:val="center"/>
        <w:rPr/>
      </w:pPr>
      <w:r>
        <w:rPr/>
        <w:drawing>
          <wp:inline distT="0" distB="0" distL="0" distR="0">
            <wp:extent cx="2798445" cy="1595120"/>
            <wp:effectExtent l="0" t="0" r="0" b="0"/>
            <wp:docPr id="1" name="Imagem 1"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Gráfico, Gráfico de dispersão&#10;&#10;Descrição gerada automaticamente"/>
                    <pic:cNvPicPr>
                      <a:picLocks noChangeAspect="1" noChangeArrowheads="1"/>
                    </pic:cNvPicPr>
                  </pic:nvPicPr>
                  <pic:blipFill>
                    <a:blip r:embed="rId2"/>
                    <a:stretch>
                      <a:fillRect/>
                    </a:stretch>
                  </pic:blipFill>
                  <pic:spPr bwMode="auto">
                    <a:xfrm>
                      <a:off x="0" y="0"/>
                      <a:ext cx="2798445" cy="1595120"/>
                    </a:xfrm>
                    <a:prstGeom prst="rect">
                      <a:avLst/>
                    </a:prstGeom>
                  </pic:spPr>
                </pic:pic>
              </a:graphicData>
            </a:graphic>
          </wp:inline>
        </w:drawing>
      </w:r>
    </w:p>
    <w:p>
      <w:pPr>
        <w:pStyle w:val="Caption1"/>
        <w:spacing w:before="0" w:after="0"/>
        <w:jc w:val="center"/>
        <w:rPr>
          <w:rFonts w:ascii="Arial" w:hAnsi="Arial" w:cs="Arial"/>
          <w:i w:val="false"/>
          <w:i w:val="false"/>
          <w:iCs w:val="false"/>
          <w:color w:val="FF0000"/>
          <w:sz w:val="20"/>
          <w:szCs w:val="20"/>
        </w:rPr>
      </w:pPr>
      <w:r>
        <w:rPr>
          <w:rFonts w:cs="Arial" w:ascii="Arial" w:hAnsi="Arial"/>
          <w:i w:val="false"/>
          <w:iCs w:val="false"/>
          <w:color w:val="FF0000"/>
          <w:sz w:val="20"/>
          <w:szCs w:val="20"/>
        </w:rPr>
        <w:t xml:space="preserve">Figura </w:t>
      </w:r>
      <w:r>
        <w:rPr>
          <w:rFonts w:cs="Arial" w:ascii="Arial" w:hAnsi="Arial"/>
          <w:i w:val="false"/>
          <w:iCs w:val="false"/>
          <w:color w:val="FF0000"/>
          <w:sz w:val="20"/>
          <w:szCs w:val="20"/>
        </w:rPr>
        <w:fldChar w:fldCharType="begin"/>
      </w:r>
      <w:r>
        <w:rPr>
          <w:sz w:val="20"/>
          <w:i w:val="false"/>
          <w:szCs w:val="20"/>
          <w:iCs w:val="false"/>
          <w:rFonts w:cs="Arial" w:ascii="Arial" w:hAnsi="Arial"/>
          <w:color w:val="FF0000"/>
        </w:rPr>
        <w:instrText xml:space="preserve"> SEQ Figura \* ARABIC </w:instrText>
      </w:r>
      <w:r>
        <w:rPr>
          <w:sz w:val="20"/>
          <w:i w:val="false"/>
          <w:szCs w:val="20"/>
          <w:iCs w:val="false"/>
          <w:rFonts w:cs="Arial" w:ascii="Arial" w:hAnsi="Arial"/>
          <w:color w:val="FF0000"/>
        </w:rPr>
        <w:fldChar w:fldCharType="separate"/>
      </w:r>
      <w:r>
        <w:rPr>
          <w:sz w:val="20"/>
          <w:i w:val="false"/>
          <w:szCs w:val="20"/>
          <w:iCs w:val="false"/>
          <w:rFonts w:cs="Arial" w:ascii="Arial" w:hAnsi="Arial"/>
          <w:color w:val="FF0000"/>
        </w:rPr>
        <w:t>1</w:t>
      </w:r>
      <w:r>
        <w:rPr>
          <w:sz w:val="20"/>
          <w:i w:val="false"/>
          <w:szCs w:val="20"/>
          <w:iCs w:val="false"/>
          <w:rFonts w:cs="Arial" w:ascii="Arial" w:hAnsi="Arial"/>
          <w:color w:val="FF0000"/>
        </w:rPr>
        <w:fldChar w:fldCharType="end"/>
      </w:r>
      <w:r>
        <w:rPr>
          <w:rFonts w:cs="Arial" w:ascii="Arial" w:hAnsi="Arial"/>
          <w:i w:val="false"/>
          <w:iCs w:val="false"/>
          <w:color w:val="FF0000"/>
          <w:sz w:val="20"/>
          <w:szCs w:val="20"/>
        </w:rPr>
        <w:t>. Regressão linear de Y em função de X</w:t>
      </w:r>
    </w:p>
    <w:p>
      <w:pPr>
        <w:pStyle w:val="Caption1"/>
        <w:jc w:val="center"/>
        <w:rPr>
          <w:rFonts w:ascii="Arial" w:hAnsi="Arial" w:cs="Arial"/>
          <w:i w:val="false"/>
          <w:i w:val="false"/>
          <w:iCs w:val="false"/>
          <w:color w:val="FF0000"/>
          <w:sz w:val="20"/>
          <w:szCs w:val="20"/>
        </w:rPr>
      </w:pPr>
      <w:r>
        <w:rPr>
          <w:rFonts w:cs="Arial" w:ascii="Arial" w:hAnsi="Arial"/>
          <w:i w:val="false"/>
          <w:iCs w:val="false"/>
          <w:color w:val="FF0000"/>
          <w:sz w:val="20"/>
          <w:szCs w:val="20"/>
        </w:rPr>
        <w:t>Fonte: Autoria própria (2020).</w:t>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As citações curtas (até três linhas) diretas são incluídas no texto destacadas entre “aspas”, precedidas ou sucedidas da indicação de autoria. As indiretas também devem ter a indicação da fonte consultada. Este é um exemplo de citação curta: “A última etapa é buscar a estrutura associativa nos dados, adequando os modelos multivariados” (LATTIN, CARROL e GREEN, 2011, p. 4). Ou, de outra forma, para Lattin, Carrol e Green (2011, p. 4), “A última etapa é buscar a estrutura associativa nos dados, adequando os modelos multivariados”.</w:t>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As citações longas (mais de três linhas) devem ser transcritas em bloco separado do texto, com recuo esquerdo de 4 cm a partir da margem, justificado, com a mesma fonte do texto, em tamanho 10 e espaçamento simples, conforme o exemplo a seguir:</w:t>
      </w:r>
    </w:p>
    <w:p>
      <w:pPr>
        <w:pStyle w:val="Normal"/>
        <w:spacing w:lineRule="auto" w:line="240" w:before="0" w:after="0"/>
        <w:ind w:left="2268"/>
        <w:jc w:val="both"/>
        <w:rPr>
          <w:rFonts w:ascii="Arial" w:hAnsi="Arial" w:cs="Arial"/>
          <w:color w:val="FF0000"/>
          <w:sz w:val="20"/>
          <w:szCs w:val="20"/>
        </w:rPr>
      </w:pPr>
      <w:r>
        <w:rPr>
          <w:rFonts w:cs="Arial" w:ascii="Arial" w:hAnsi="Arial"/>
          <w:color w:val="FF0000"/>
          <w:sz w:val="20"/>
          <w:szCs w:val="20"/>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 (FULANO, ano, p. XXX)</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Considerações Finais</w:t>
      </w:r>
    </w:p>
    <w:p>
      <w:pPr>
        <w:pStyle w:val="Normal"/>
        <w:spacing w:lineRule="auto" w:line="360" w:before="0" w:after="0"/>
        <w:ind w:firstLine="709"/>
        <w:jc w:val="both"/>
        <w:rPr>
          <w:rFonts w:ascii="Arial" w:hAnsi="Arial" w:cs="Arial"/>
          <w:sz w:val="24"/>
          <w:szCs w:val="24"/>
        </w:rPr>
      </w:pPr>
      <w:r>
        <w:rPr>
          <w:rFonts w:cs="Arial" w:ascii="Arial" w:hAnsi="Arial"/>
          <w:sz w:val="24"/>
          <w:szCs w:val="24"/>
        </w:rPr>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Parte em que se apresenta as conclusões correspondentes aos objetivos e hipóteses propostos.</w:t>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Após a análise e discussões dos resultados, são apresentadas as conclusões e as descobertas do texto, evidenciando com clareza e objetividade as deduções extraídas dos resultados obtidos ou apontadas ao longo da discussão do assunto. Neste momento são relacionadas às diversas ideias desenvolvidas ao longo do trabalho, num processo de síntese dos principais resultados, com os comentários do autor e as contribuições trazidas pela pesquisa.</w:t>
      </w:r>
    </w:p>
    <w:p>
      <w:pPr>
        <w:pStyle w:val="Normal"/>
        <w:spacing w:lineRule="auto" w:line="360" w:before="0" w:after="0"/>
        <w:ind w:firstLine="709"/>
        <w:jc w:val="both"/>
        <w:rPr>
          <w:rFonts w:ascii="Arial" w:hAnsi="Arial" w:cs="Arial"/>
          <w:color w:val="FF0000"/>
          <w:sz w:val="24"/>
          <w:szCs w:val="24"/>
        </w:rPr>
      </w:pPr>
      <w:r>
        <w:rPr>
          <w:rFonts w:cs="Arial" w:ascii="Arial" w:hAnsi="Arial"/>
          <w:color w:val="FF0000"/>
          <w:sz w:val="24"/>
          <w:szCs w:val="24"/>
        </w:rPr>
        <w:t>Cabe, ainda, lembrar que a conclusão é um fechamento do trabalho estudado, respondendo às hipóteses enunciadas e aos objetivos do estudo, apresentados na Introdução, onde não se permite que nesta seção sejam incluídos dados novos, que já não tenham sido apresentados anteriormente.</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Referências</w:t>
      </w:r>
    </w:p>
    <w:p>
      <w:pPr>
        <w:pStyle w:val="Normal"/>
        <w:spacing w:lineRule="auto" w:line="360" w:before="0" w:after="0"/>
        <w:jc w:val="both"/>
        <w:rPr>
          <w:rStyle w:val="BookTitle"/>
          <w:rFonts w:ascii="Arial" w:hAnsi="Arial" w:cs="Arial"/>
          <w:b w:val="false"/>
          <w:bCs w:val="false"/>
          <w:caps w:val="false"/>
          <w:smallCaps w:val="false"/>
          <w:color w:val="FF0000"/>
          <w:spacing w:val="0"/>
          <w:sz w:val="24"/>
          <w:szCs w:val="24"/>
        </w:rPr>
      </w:pPr>
      <w:r>
        <w:rPr>
          <w:rFonts w:cs="Arial" w:ascii="Arial" w:hAnsi="Arial"/>
          <w:color w:val="FF0000"/>
          <w:sz w:val="24"/>
          <w:szCs w:val="24"/>
        </w:rPr>
        <w:t>Todo documento utilizado e citado no trabalho deve constar na lista de referências.</w:t>
      </w:r>
    </w:p>
    <w:p>
      <w:pPr>
        <w:pStyle w:val="Normal"/>
        <w:spacing w:lineRule="auto" w:line="240" w:before="0" w:after="120"/>
        <w:jc w:val="both"/>
        <w:rPr>
          <w:rStyle w:val="BookTitle"/>
          <w:rFonts w:ascii="Arial" w:hAnsi="Arial" w:cs="Arial"/>
          <w:b w:val="false"/>
          <w:bCs w:val="false"/>
          <w:caps w:val="false"/>
          <w:smallCaps w:val="false"/>
          <w:color w:val="FF0000"/>
          <w:spacing w:val="0"/>
          <w:sz w:val="24"/>
          <w:szCs w:val="24"/>
        </w:rPr>
      </w:pPr>
      <w:r>
        <w:rPr>
          <w:rFonts w:cs="Arial" w:ascii="Arial" w:hAnsi="Arial"/>
          <w:color w:val="FF0000"/>
          <w:sz w:val="24"/>
          <w:szCs w:val="24"/>
        </w:rPr>
        <w:t xml:space="preserve">Documentos disponíveis na </w:t>
      </w:r>
      <w:r>
        <w:rPr>
          <w:rFonts w:cs="Arial" w:ascii="Arial" w:hAnsi="Arial"/>
          <w:i/>
          <w:iCs/>
          <w:color w:val="FF0000"/>
          <w:sz w:val="24"/>
          <w:szCs w:val="24"/>
        </w:rPr>
        <w:t>Web</w:t>
      </w:r>
      <w:r>
        <w:rPr>
          <w:rFonts w:cs="Arial" w:ascii="Arial" w:hAnsi="Arial"/>
          <w:color w:val="FF0000"/>
          <w:sz w:val="24"/>
          <w:szCs w:val="24"/>
        </w:rPr>
        <w:t>: Se constar o autor na página este deve ser indicado, caso contrário colocar o nome do site.</w:t>
      </w:r>
    </w:p>
    <w:p>
      <w:pPr>
        <w:pStyle w:val="Normal"/>
        <w:spacing w:lineRule="auto" w:line="240"/>
        <w:jc w:val="both"/>
        <w:rPr>
          <w:rStyle w:val="BookTitle"/>
          <w:rFonts w:ascii="Arial" w:hAnsi="Arial" w:cs="Arial"/>
          <w:caps w:val="false"/>
          <w:smallCaps w:val="false"/>
          <w:sz w:val="24"/>
          <w:szCs w:val="24"/>
        </w:rPr>
      </w:pPr>
      <w:r>
        <w:rPr>
          <w:rStyle w:val="BookTitle"/>
          <w:rFonts w:cs="Arial" w:ascii="Arial" w:hAnsi="Arial"/>
          <w:b w:val="false"/>
          <w:caps w:val="false"/>
          <w:smallCaps w:val="false"/>
          <w:color w:val="FF0000"/>
          <w:sz w:val="24"/>
          <w:szCs w:val="24"/>
        </w:rPr>
        <w:t>A apresentação das referências deve seguir as normas da ABNT NBR:6023 versão 2018 2 (corrigida em 2020).</w:t>
      </w:r>
    </w:p>
    <w:p>
      <w:pPr>
        <w:pStyle w:val="Normal"/>
        <w:spacing w:lineRule="auto" w:line="240"/>
        <w:jc w:val="both"/>
        <w:rPr>
          <w:rStyle w:val="BookTitle"/>
          <w:rFonts w:ascii="Arial" w:hAnsi="Arial" w:cs="Arial"/>
          <w:caps w:val="false"/>
          <w:smallCaps w:val="false"/>
          <w:sz w:val="24"/>
          <w:szCs w:val="24"/>
        </w:rPr>
      </w:pPr>
      <w:r>
        <w:rPr>
          <w:rStyle w:val="BookTitle"/>
          <w:rFonts w:cs="Arial" w:ascii="Arial" w:hAnsi="Arial"/>
          <w:caps w:val="false"/>
          <w:smallCaps w:val="false"/>
          <w:color w:val="FF0000"/>
          <w:sz w:val="24"/>
          <w:szCs w:val="24"/>
        </w:rPr>
        <w:t>Exemplos</w:t>
      </w:r>
    </w:p>
    <w:p>
      <w:pPr>
        <w:pStyle w:val="Normal"/>
        <w:spacing w:lineRule="auto" w:line="240" w:before="0" w:after="160"/>
        <w:jc w:val="left"/>
        <w:rPr/>
      </w:pPr>
      <w:r>
        <w:rPr>
          <w:rFonts w:ascii="Arial" w:hAnsi="Arial"/>
          <w:b w:val="false"/>
          <w:bCs w:val="false"/>
          <w:i w:val="false"/>
          <w:caps w:val="false"/>
          <w:smallCaps w:val="false"/>
          <w:color w:val="FF0000"/>
          <w:spacing w:val="0"/>
          <w:sz w:val="24"/>
          <w:szCs w:val="24"/>
        </w:rPr>
        <w:t>BORGES, P. de F.; PEREIRA, W. E.; MELO JÚNIOR, J. J. B. de; SILVA, A. T. dos S.; ARAÚJO, L. de S.; SILVA, T. E. S. da; MACEDO, P. da A. Análise de séries temporais de precipitação e temperatura no município de Areia-PB utilizando modelos estatísticos ARIMA e ETS. </w:t>
      </w:r>
      <w:r>
        <w:rPr>
          <w:rFonts w:ascii="Arial" w:hAnsi="Arial"/>
          <w:b/>
          <w:bCs/>
          <w:i w:val="false"/>
          <w:caps w:val="false"/>
          <w:smallCaps w:val="false"/>
          <w:color w:val="FF0000"/>
          <w:spacing w:val="0"/>
          <w:sz w:val="24"/>
          <w:szCs w:val="24"/>
        </w:rPr>
        <w:t>Caminhos de Geografia</w:t>
      </w:r>
      <w:r>
        <w:rPr>
          <w:rFonts w:ascii="Arial" w:hAnsi="Arial"/>
          <w:b w:val="false"/>
          <w:bCs w:val="false"/>
          <w:i w:val="false"/>
          <w:caps w:val="false"/>
          <w:smallCaps w:val="false"/>
          <w:color w:val="FF0000"/>
          <w:spacing w:val="0"/>
          <w:sz w:val="24"/>
          <w:szCs w:val="24"/>
        </w:rPr>
        <w:t>, Uberlândia, v. 26, n. 105, p. 91–110, 2025. DOI: </w:t>
      </w:r>
      <w:r>
        <w:rPr>
          <w:rFonts w:ascii="Arial" w:hAnsi="Arial"/>
          <w:b w:val="false"/>
          <w:bCs w:val="false"/>
          <w:i w:val="false"/>
          <w:caps w:val="false"/>
          <w:smallCaps w:val="false"/>
          <w:color w:val="FF0000"/>
          <w:spacing w:val="0"/>
          <w:sz w:val="24"/>
          <w:szCs w:val="24"/>
          <w:shd w:fill="FFFFFF" w:val="clear"/>
        </w:rPr>
        <w:t>10.14393/RCG2610575590</w:t>
      </w:r>
      <w:r>
        <w:rPr>
          <w:rFonts w:ascii="Arial" w:hAnsi="Arial"/>
          <w:b w:val="false"/>
          <w:bCs w:val="false"/>
          <w:i w:val="false"/>
          <w:caps w:val="false"/>
          <w:smallCaps w:val="false"/>
          <w:color w:val="FF0000"/>
          <w:spacing w:val="0"/>
          <w:sz w:val="24"/>
          <w:szCs w:val="24"/>
        </w:rPr>
        <w:t>.</w:t>
      </w:r>
      <w:r>
        <w:rPr>
          <w:rFonts w:ascii="Arial" w:hAnsi="Arial"/>
          <w:b w:val="false"/>
          <w:bCs w:val="false"/>
          <w:color w:val="FF0000"/>
          <w:sz w:val="24"/>
          <w:szCs w:val="24"/>
        </w:rPr>
        <w:t xml:space="preserve"> </w:t>
        <w:br/>
        <w:br/>
        <w:t xml:space="preserve">LUCCA, F. F. S. de. </w:t>
      </w:r>
      <w:r>
        <w:rPr>
          <w:rFonts w:ascii="Arial" w:hAnsi="Arial"/>
          <w:b/>
          <w:bCs/>
          <w:i w:val="false"/>
          <w:iCs w:val="false"/>
          <w:color w:val="FF0000"/>
          <w:sz w:val="24"/>
          <w:szCs w:val="24"/>
        </w:rPr>
        <w:t>Utilização do filtro de Kalman para previsão de valores esperados de contagens de crimes contra o patrimônio</w:t>
      </w:r>
      <w:r>
        <w:rPr>
          <w:rFonts w:ascii="Arial" w:hAnsi="Arial"/>
          <w:b w:val="false"/>
          <w:bCs w:val="false"/>
          <w:color w:val="FF0000"/>
          <w:sz w:val="24"/>
          <w:szCs w:val="24"/>
        </w:rPr>
        <w:t>. Trabalho de Conclusão de Curso (Bacharelado em Estatística) – Instituto de Ciências Exatas, Universidade de Brasília, Brasília, 2019.</w:t>
        <w:br/>
        <w:br/>
      </w:r>
      <w:r>
        <w:rPr>
          <w:rFonts w:ascii="Arial" w:hAnsi="Arial"/>
          <w:b w:val="false"/>
          <w:i w:val="false"/>
          <w:caps w:val="false"/>
          <w:smallCaps w:val="false"/>
          <w:color w:val="FF0000"/>
          <w:spacing w:val="0"/>
          <w:sz w:val="24"/>
          <w:szCs w:val="24"/>
        </w:rPr>
        <w:t>GOULART, J. L. de J.; PROVENZA, M. M.; XAVIER, V. L.; LIMA, I. C. de A.; SIMÕES, P. H. C.; SIQUEIRA, J. C. Previsões de séries temporais para os crimes de letalidade violenta no Rio de Janeiro através dos modelos de estado e suavização exponencial, ARIMA e redes neurais autorregressivas. </w:t>
      </w:r>
      <w:r>
        <w:rPr>
          <w:rFonts w:ascii="Arial" w:hAnsi="Arial"/>
          <w:b/>
          <w:bCs/>
          <w:i w:val="false"/>
          <w:caps w:val="false"/>
          <w:smallCaps w:val="false"/>
          <w:color w:val="FF0000"/>
          <w:spacing w:val="0"/>
          <w:sz w:val="24"/>
          <w:szCs w:val="24"/>
        </w:rPr>
        <w:t>Caderno Pedagógico</w:t>
      </w:r>
      <w:r>
        <w:rPr>
          <w:rFonts w:ascii="Arial" w:hAnsi="Arial"/>
          <w:b w:val="false"/>
          <w:i w:val="false"/>
          <w:caps w:val="false"/>
          <w:smallCaps w:val="false"/>
          <w:color w:val="FF0000"/>
          <w:spacing w:val="0"/>
          <w:sz w:val="24"/>
          <w:szCs w:val="24"/>
        </w:rPr>
        <w:t>, </w:t>
      </w:r>
      <w:r>
        <w:rPr>
          <w:rFonts w:ascii="Arial" w:hAnsi="Arial"/>
          <w:b w:val="false"/>
          <w:i/>
          <w:color w:val="FF0000"/>
          <w:spacing w:val="0"/>
          <w:sz w:val="24"/>
          <w:szCs w:val="24"/>
        </w:rPr>
        <w:t>[S. l.]</w:t>
      </w:r>
      <w:r>
        <w:rPr>
          <w:rFonts w:ascii="Arial" w:hAnsi="Arial"/>
          <w:b w:val="false"/>
          <w:i w:val="false"/>
          <w:caps w:val="false"/>
          <w:smallCaps w:val="false"/>
          <w:color w:val="FF0000"/>
          <w:spacing w:val="0"/>
          <w:sz w:val="24"/>
          <w:szCs w:val="24"/>
        </w:rPr>
        <w:t>, v. 21, n. 10, p. e8626, 2024. DOI: 10.54033/cadpedv21n10-041.</w:t>
      </w:r>
      <w:r>
        <w:rPr>
          <w:rFonts w:ascii="Arial" w:hAnsi="Arial"/>
          <w:color w:val="FF0000"/>
          <w:sz w:val="24"/>
          <w:szCs w:val="24"/>
        </w:rPr>
        <w:t xml:space="preserve"> </w:t>
      </w:r>
      <w:r>
        <w:rPr>
          <w:rFonts w:ascii="Arial" w:hAnsi="Arial"/>
          <w:b w:val="false"/>
          <w:bCs w:val="false"/>
          <w:color w:val="FF0000"/>
          <w:sz w:val="24"/>
          <w:szCs w:val="24"/>
        </w:rPr>
        <w:br/>
        <w:br/>
        <w:t xml:space="preserve">BANCO CENTRAL DO BRASIL. Modelo de vetor autorregressivo com ancoragem de longo prazo. </w:t>
      </w:r>
      <w:r>
        <w:rPr>
          <w:rFonts w:ascii="Arial" w:hAnsi="Arial"/>
          <w:b/>
          <w:bCs/>
          <w:i w:val="false"/>
          <w:iCs w:val="false"/>
          <w:color w:val="FF0000"/>
          <w:sz w:val="24"/>
          <w:szCs w:val="24"/>
        </w:rPr>
        <w:t>Estudo Especial</w:t>
      </w:r>
      <w:r>
        <w:rPr>
          <w:rFonts w:ascii="Arial" w:hAnsi="Arial"/>
          <w:b w:val="false"/>
          <w:bCs w:val="false"/>
          <w:color w:val="FF0000"/>
          <w:sz w:val="24"/>
          <w:szCs w:val="24"/>
        </w:rPr>
        <w:t xml:space="preserve">, Brasília, n. 19, jun. 2018. Divulgado originalmente como boxe do </w:t>
      </w:r>
      <w:r>
        <w:rPr>
          <w:rFonts w:ascii="Arial" w:hAnsi="Arial"/>
          <w:b/>
          <w:bCs/>
          <w:i w:val="false"/>
          <w:iCs w:val="false"/>
          <w:color w:val="FF0000"/>
          <w:sz w:val="24"/>
          <w:szCs w:val="24"/>
        </w:rPr>
        <w:t>Relatório de Inflação</w:t>
      </w:r>
      <w:r>
        <w:rPr>
          <w:rFonts w:ascii="Arial" w:hAnsi="Arial"/>
          <w:b w:val="false"/>
          <w:bCs w:val="false"/>
          <w:color w:val="FF0000"/>
          <w:sz w:val="24"/>
          <w:szCs w:val="24"/>
        </w:rPr>
        <w:t>, v. 20, n. 2, jun. 2018. Disponível em: https://www.bcb.gov.br/content/ri/relatorioinflacao/201806/ri201806b5p.pdf. Acesso em: 14 maio 2026.</w:t>
      </w:r>
    </w:p>
    <w:sectPr>
      <w:headerReference w:type="even" r:id="rId3"/>
      <w:headerReference w:type="default" r:id="rId4"/>
      <w:headerReference w:type="first" r:id="rId5"/>
      <w:footerReference w:type="even" r:id="rId6"/>
      <w:footerReference w:type="default" r:id="rId7"/>
      <w:footerReference w:type="first" r:id="rId8"/>
      <w:footnotePr>
        <w:numFmt w:val="decimal"/>
      </w:footnotePr>
      <w:type w:val="nextPage"/>
      <w:pgSz w:w="11906" w:h="16838"/>
      <w:pgMar w:left="1701" w:right="1134" w:gutter="0" w:header="709" w:top="1701"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Segoe UI">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70713585"/>
    </w:sdtPr>
    <w:sdtContent>
      <w:p>
        <w:pPr>
          <w:pStyle w:val="Footer"/>
          <w:jc w:val="right"/>
          <w:rPr/>
        </w:pPr>
        <w:r>
          <w:rPr/>
          <w:fldChar w:fldCharType="begin"/>
        </w:r>
        <w:r>
          <w:rPr/>
          <w:instrText xml:space="preserve"> PAGE </w:instrText>
        </w:r>
        <w:r>
          <w:rPr/>
          <w:fldChar w:fldCharType="separate"/>
        </w:r>
        <w:r>
          <w:rPr/>
          <w:t>1</w:t>
        </w:r>
        <w:r>
          <w:rPr/>
          <w:fldChar w:fldCharType="end"/>
        </w:r>
      </w:p>
    </w:sdtContent>
  </w:sdt>
  <w:p>
    <w:pPr>
      <w:pStyle w:val="Footer"/>
      <w:spacing w:before="0" w:after="16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160"/>
        <w:rPr>
          <w:rFonts w:ascii="Arial" w:hAnsi="Arial" w:cs="Arial"/>
        </w:rPr>
      </w:pPr>
      <w:r>
        <w:rPr>
          <w:rStyle w:val="Caracteresdenotaderodap"/>
        </w:rPr>
        <w:footnoteRef/>
      </w:r>
      <w:r>
        <w:rPr>
          <w:rFonts w:cs="Arial" w:ascii="Arial" w:hAnsi="Arial"/>
        </w:rPr>
        <w:t xml:space="preserve"> </w:t>
      </w:r>
      <w:r>
        <w:rPr>
          <w:rFonts w:cs="Arial" w:ascii="Arial" w:hAnsi="Arial"/>
        </w:rPr>
        <w:t>Discente no curso de Especialização</w:t>
      </w:r>
      <w:r>
        <w:rPr>
          <w:rFonts w:cs="Arial" w:ascii="Arial" w:hAnsi="Arial"/>
        </w:rPr>
        <w:t xml:space="preserve"> </w:t>
      </w:r>
      <w:r>
        <w:rPr>
          <w:rFonts w:cs="Arial" w:ascii="Arial" w:hAnsi="Arial"/>
        </w:rPr>
        <w:t>em Métodos Matemáticos Aplicados da UTFPR - C</w:t>
      </w:r>
      <w:r>
        <w:rPr>
          <w:rFonts w:cs="Arial" w:ascii="Arial" w:hAnsi="Arial"/>
        </w:rPr>
        <w:t>ampus Francisco Beltrão.</w:t>
      </w:r>
      <w:r>
        <w:rPr>
          <w:rFonts w:cs="Arial" w:ascii="Arial" w:hAnsi="Arial"/>
          <w:color w:val="FF0000"/>
        </w:rPr>
        <w:t xml:space="preserve"> E-mail: xxxxxxx@xxxxxxxxx</w:t>
      </w:r>
    </w:p>
  </w:footnote>
  <w:footnote w:id="3">
    <w:p>
      <w:pPr>
        <w:pStyle w:val="FootnoteText"/>
        <w:spacing w:before="0" w:after="160"/>
        <w:rPr>
          <w:rFonts w:ascii="Arial" w:hAnsi="Arial" w:cs="Arial"/>
        </w:rPr>
      </w:pPr>
      <w:r>
        <w:rPr>
          <w:rStyle w:val="Caracteresdenotaderodap"/>
        </w:rPr>
        <w:footnoteRef/>
      </w:r>
      <w:r>
        <w:rPr>
          <w:rFonts w:cs="Arial" w:ascii="Arial" w:hAnsi="Arial"/>
        </w:rPr>
        <w:t xml:space="preserve"> </w:t>
      </w:r>
      <w:r>
        <w:rPr>
          <w:rFonts w:cs="Arial" w:ascii="Arial" w:hAnsi="Arial"/>
          <w:color w:val="FF0000"/>
        </w:rPr>
        <w:t>Breve currículo do autor. E-mail: xxxxxxx@xxxxxxxxx</w:t>
      </w:r>
    </w:p>
  </w:footnote>
  <w:footnote w:id="4">
    <w:p>
      <w:pPr>
        <w:pStyle w:val="FootnoteText"/>
        <w:spacing w:before="0" w:after="160"/>
        <w:jc w:val="both"/>
        <w:rPr>
          <w:rFonts w:ascii="Arial" w:hAnsi="Arial" w:cs="Arial"/>
        </w:rPr>
      </w:pPr>
      <w:r>
        <w:rPr>
          <w:rStyle w:val="Caracteresdenotaderodap"/>
        </w:rPr>
        <w:footnoteRef/>
      </w:r>
      <w:r>
        <w:rPr>
          <w:rFonts w:cs="Arial" w:ascii="Arial" w:hAnsi="Arial"/>
        </w:rPr>
        <w:t xml:space="preserve"> </w:t>
      </w:r>
      <w:r>
        <w:rPr>
          <w:rFonts w:cs="Arial" w:ascii="Arial" w:hAnsi="Arial"/>
        </w:rPr>
        <w:t>Docente do Departamento Acadêmico de Física, Estatística e Matemática da UTFPR – Campus Francisco Beltrão. E-mail: sheilaro@utfpr.edu.br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Arial" w:hAnsi="Arial" w:cs="Arial"/>
        <w:sz w:val="20"/>
        <w:szCs w:val="20"/>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4</w:t>
    </w:r>
    <w:r>
      <w:rPr>
        <w:sz w:val="20"/>
        <w:szCs w:val="20"/>
        <w:rFonts w:cs="Arial" w:ascii="Arial" w:hAnsi="Arial"/>
      </w:rPr>
      <w:fldChar w:fldCharType="end"/>
    </w:r>
  </w:p>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comgrade"/>
      <w:tblW w:w="9071" w:type="dxa"/>
      <w:jc w:val="left"/>
      <w:tblInd w:w="0" w:type="dxa"/>
      <w:tblLayout w:type="fixed"/>
      <w:tblCellMar>
        <w:top w:w="0" w:type="dxa"/>
        <w:left w:w="28" w:type="dxa"/>
        <w:bottom w:w="0" w:type="dxa"/>
        <w:right w:w="28" w:type="dxa"/>
      </w:tblCellMar>
      <w:tblLook w:firstRow="1" w:noVBand="1" w:lastRow="0" w:firstColumn="1" w:lastColumn="0" w:noHBand="0" w:val="04a0"/>
    </w:tblPr>
    <w:tblGrid>
      <w:gridCol w:w="1376"/>
      <w:gridCol w:w="5177"/>
      <w:gridCol w:w="2518"/>
    </w:tblGrid>
    <w:tr>
      <w:trPr/>
      <w:tc>
        <w:tcPr>
          <w:tcW w:w="1376" w:type="dxa"/>
          <w:tcBorders>
            <w:top w:val="nil"/>
            <w:left w:val="nil"/>
            <w:right w:val="nil"/>
          </w:tcBorders>
          <w:vAlign w:val="center"/>
        </w:tcPr>
        <w:p>
          <w:pPr>
            <w:pStyle w:val="Header"/>
            <w:widowControl/>
            <w:suppressAutoHyphens w:val="true"/>
            <w:spacing w:before="0" w:after="160"/>
            <w:jc w:val="center"/>
            <w:rPr>
              <w:rFonts w:ascii="Calibri" w:hAnsi="Calibri" w:eastAsia="Calibri" w:cs="Times New Roman"/>
              <w:kern w:val="0"/>
              <w:lang w:eastAsia="en-US" w:bidi="ar-SA"/>
            </w:rPr>
          </w:pPr>
          <w:r>
            <w:rPr/>
            <w:drawing>
              <wp:inline distT="0" distB="0" distL="0" distR="0">
                <wp:extent cx="839470" cy="828040"/>
                <wp:effectExtent l="0" t="0" r="0" b="0"/>
                <wp:docPr id="2" name="Imagem 2" descr="Desenho de personagem de desenho animad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rsonagem de desenho animado&#10;&#10;Descrição gerada automaticamente com confiança baixa"/>
                        <pic:cNvPicPr>
                          <a:picLocks noChangeAspect="1" noChangeArrowheads="1"/>
                        </pic:cNvPicPr>
                      </pic:nvPicPr>
                      <pic:blipFill>
                        <a:blip r:embed="rId1"/>
                        <a:stretch>
                          <a:fillRect/>
                        </a:stretch>
                      </pic:blipFill>
                      <pic:spPr bwMode="auto">
                        <a:xfrm>
                          <a:off x="0" y="0"/>
                          <a:ext cx="839470" cy="828040"/>
                        </a:xfrm>
                        <a:prstGeom prst="rect">
                          <a:avLst/>
                        </a:prstGeom>
                      </pic:spPr>
                    </pic:pic>
                  </a:graphicData>
                </a:graphic>
              </wp:inline>
            </w:drawing>
          </w:r>
        </w:p>
      </w:tc>
      <w:tc>
        <w:tcPr>
          <w:tcW w:w="5177" w:type="dxa"/>
          <w:tcBorders>
            <w:top w:val="nil"/>
            <w:left w:val="nil"/>
            <w:right w:val="nil"/>
          </w:tcBorders>
        </w:tcPr>
        <w:p>
          <w:pPr>
            <w:pStyle w:val="Header"/>
            <w:widowControl/>
            <w:suppressAutoHyphens w:val="true"/>
            <w:spacing w:before="0" w:after="0"/>
            <w:jc w:val="left"/>
            <w:rPr>
              <w:rFonts w:ascii="Calibri" w:hAnsi="Calibri" w:eastAsia="Calibri" w:cs="Times New Roman"/>
              <w:kern w:val="0"/>
              <w:lang w:eastAsia="en-US" w:bidi="ar-SA"/>
            </w:rPr>
          </w:pPr>
          <w:r>
            <w:rPr>
              <w:rFonts w:eastAsia="Calibri" w:cs="Times New Roman"/>
              <w:kern w:val="0"/>
              <w:lang w:eastAsia="en-US" w:bidi="ar-SA"/>
            </w:rPr>
            <w:t>Ministério da Educação</w:t>
          </w:r>
        </w:p>
        <w:p>
          <w:pPr>
            <w:pStyle w:val="Header"/>
            <w:widowControl/>
            <w:suppressAutoHyphens w:val="true"/>
            <w:spacing w:before="0" w:after="0"/>
            <w:jc w:val="left"/>
            <w:rPr>
              <w:rFonts w:ascii="Calibri" w:hAnsi="Calibri" w:eastAsia="Calibri" w:cs="Times New Roman"/>
              <w:kern w:val="0"/>
              <w:lang w:eastAsia="en-US" w:bidi="ar-SA"/>
            </w:rPr>
          </w:pPr>
          <w:r>
            <w:rPr>
              <w:rFonts w:eastAsia="Calibri" w:cs="Times New Roman"/>
              <w:kern w:val="0"/>
              <w:lang w:eastAsia="en-US" w:bidi="ar-SA"/>
            </w:rPr>
            <w:t>Universidade Tecnológica Federal do Paraná</w:t>
          </w:r>
        </w:p>
        <w:p>
          <w:pPr>
            <w:pStyle w:val="Header"/>
            <w:widowControl/>
            <w:suppressAutoHyphens w:val="true"/>
            <w:spacing w:before="0" w:after="0"/>
            <w:jc w:val="left"/>
            <w:rPr>
              <w:rFonts w:ascii="Calibri" w:hAnsi="Calibri" w:eastAsia="Calibri" w:cs="Times New Roman"/>
              <w:kern w:val="0"/>
              <w:lang w:eastAsia="en-US" w:bidi="ar-SA"/>
            </w:rPr>
          </w:pPr>
          <w:r>
            <w:rPr>
              <w:rFonts w:eastAsia="Calibri" w:cs="Times New Roman"/>
              <w:i/>
              <w:iCs/>
              <w:kern w:val="0"/>
              <w:lang w:eastAsia="en-US" w:bidi="ar-SA"/>
            </w:rPr>
            <w:t>Campus</w:t>
          </w:r>
          <w:r>
            <w:rPr>
              <w:rFonts w:eastAsia="Calibri" w:cs="Times New Roman"/>
              <w:kern w:val="0"/>
              <w:lang w:eastAsia="en-US" w:bidi="ar-SA"/>
            </w:rPr>
            <w:t xml:space="preserve"> Francisco Beltrão</w:t>
          </w:r>
        </w:p>
        <w:p>
          <w:pPr>
            <w:pStyle w:val="Header"/>
            <w:widowControl/>
            <w:suppressAutoHyphens w:val="true"/>
            <w:spacing w:before="0" w:after="0"/>
            <w:jc w:val="left"/>
            <w:rPr>
              <w:rFonts w:ascii="Calibri" w:hAnsi="Calibri" w:eastAsia="Calibri" w:cs="Times New Roman"/>
              <w:kern w:val="0"/>
              <w:lang w:eastAsia="en-US" w:bidi="ar-SA"/>
            </w:rPr>
          </w:pPr>
          <w:r>
            <w:rPr>
              <w:rFonts w:eastAsia="Calibri" w:cs="Times New Roman"/>
              <w:kern w:val="0"/>
              <w:lang w:eastAsia="en-US" w:bidi="ar-SA"/>
            </w:rPr>
            <w:t>Especialização em Métodos Matemáticos Aplicados</w:t>
          </w:r>
        </w:p>
        <w:p>
          <w:pPr>
            <w:pStyle w:val="Header"/>
            <w:widowControl/>
            <w:suppressAutoHyphens w:val="true"/>
            <w:spacing w:before="0" w:after="0"/>
            <w:jc w:val="left"/>
            <w:rPr>
              <w:rFonts w:ascii="Calibri" w:hAnsi="Calibri" w:eastAsia="Calibri" w:cs="Times New Roman"/>
              <w:kern w:val="0"/>
              <w:lang w:eastAsia="en-US" w:bidi="ar-SA"/>
            </w:rPr>
          </w:pPr>
          <w:r>
            <w:rPr>
              <w:rFonts w:eastAsia="Calibri" w:cs="Times New Roman"/>
              <w:kern w:val="0"/>
              <w:lang w:eastAsia="en-US" w:bidi="ar-SA"/>
            </w:rPr>
            <w:t>Séries Temporais</w:t>
          </w:r>
        </w:p>
      </w:tc>
      <w:tc>
        <w:tcPr>
          <w:tcW w:w="2518" w:type="dxa"/>
          <w:tcBorders>
            <w:top w:val="nil"/>
            <w:left w:val="nil"/>
            <w:right w:val="nil"/>
          </w:tcBorders>
          <w:vAlign w:val="center"/>
        </w:tcPr>
        <w:p>
          <w:pPr>
            <w:pStyle w:val="Header"/>
            <w:widowControl/>
            <w:suppressAutoHyphens w:val="true"/>
            <w:spacing w:before="0" w:after="160"/>
            <w:jc w:val="center"/>
            <w:rPr>
              <w:rFonts w:ascii="Calibri" w:hAnsi="Calibri" w:eastAsia="Calibri" w:cs="Times New Roman"/>
              <w:kern w:val="0"/>
              <w:lang w:eastAsia="en-US" w:bidi="ar-SA"/>
            </w:rPr>
          </w:pPr>
          <w:r>
            <w:rPr/>
            <w:drawing>
              <wp:inline distT="0" distB="0" distL="0" distR="0">
                <wp:extent cx="1562100" cy="828040"/>
                <wp:effectExtent l="0" t="0" r="0" b="0"/>
                <wp:docPr id="3" name="Imagem 3"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10;&#10;Descrição gerada automaticamente"/>
                        <pic:cNvPicPr>
                          <a:picLocks noChangeAspect="1" noChangeArrowheads="1"/>
                        </pic:cNvPicPr>
                      </pic:nvPicPr>
                      <pic:blipFill>
                        <a:blip r:embed="rId2"/>
                        <a:stretch>
                          <a:fillRect/>
                        </a:stretch>
                      </pic:blipFill>
                      <pic:spPr bwMode="auto">
                        <a:xfrm>
                          <a:off x="0" y="0"/>
                          <a:ext cx="1562100" cy="828040"/>
                        </a:xfrm>
                        <a:prstGeom prst="rect">
                          <a:avLst/>
                        </a:prstGeom>
                      </pic:spPr>
                    </pic:pic>
                  </a:graphicData>
                </a:graphic>
              </wp:inline>
            </w:drawing>
          </w:r>
        </w:p>
      </w:tc>
    </w:tr>
  </w:tbl>
  <w:p>
    <w:pPr>
      <w:pStyle w:val="Header"/>
      <w:spacing w:before="0" w:after="160"/>
      <w:rPr/>
    </w:pPr>
    <w:r>
      <w:rPr/>
    </w:r>
  </w:p>
</w:hdr>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Times New Roman"/>
      <w:color w:val="auto"/>
      <w:kern w:val="0"/>
      <w:sz w:val="22"/>
      <w:szCs w:val="22"/>
      <w:lang w:val="pt-BR" w:eastAsia="en-US" w:bidi="ar-SA"/>
    </w:rPr>
  </w:style>
  <w:style w:type="character" w:styleId="DefaultParagraphFont" w:default="1">
    <w:name w:val="Default Paragraph Font"/>
    <w:uiPriority w:val="1"/>
    <w:semiHidden/>
    <w:unhideWhenUsed/>
    <w:qFormat/>
    <w:rPr/>
  </w:style>
  <w:style w:type="character" w:styleId="TextodenotaderodapChar" w:customStyle="1">
    <w:name w:val="Texto de nota de rodapé Char"/>
    <w:uiPriority w:val="99"/>
    <w:semiHidden/>
    <w:qFormat/>
    <w:rsid w:val="008e7c66"/>
    <w:rPr>
      <w:lang w:eastAsia="en-US"/>
    </w:rPr>
  </w:style>
  <w:style w:type="character" w:styleId="Caracteresdenotaderodap">
    <w:name w:val="Caracteres de nota de rodapé"/>
    <w:uiPriority w:val="99"/>
    <w:semiHidden/>
    <w:unhideWhenUsed/>
    <w:qFormat/>
    <w:rsid w:val="008e7c66"/>
    <w:rPr>
      <w:vertAlign w:val="superscript"/>
    </w:rPr>
  </w:style>
  <w:style w:type="character" w:styleId="FootnoteReference">
    <w:name w:val="Footnote Reference"/>
    <w:rPr>
      <w:vertAlign w:val="superscript"/>
    </w:rPr>
  </w:style>
  <w:style w:type="character" w:styleId="Hyperlink">
    <w:name w:val="Hyperlink"/>
    <w:uiPriority w:val="99"/>
    <w:rsid w:val="00181711"/>
    <w:rPr>
      <w:rFonts w:cs="Times New Roman"/>
      <w:color w:val="0000FF"/>
      <w:u w:val="single"/>
    </w:rPr>
  </w:style>
  <w:style w:type="character" w:styleId="BookTitle">
    <w:name w:val="Book Title"/>
    <w:uiPriority w:val="33"/>
    <w:qFormat/>
    <w:rsid w:val="00181711"/>
    <w:rPr>
      <w:b/>
      <w:bCs/>
      <w:smallCaps/>
      <w:spacing w:val="5"/>
    </w:rPr>
  </w:style>
  <w:style w:type="character" w:styleId="Annotationreference">
    <w:name w:val="annotation reference"/>
    <w:uiPriority w:val="99"/>
    <w:semiHidden/>
    <w:unhideWhenUsed/>
    <w:qFormat/>
    <w:rsid w:val="00181711"/>
    <w:rPr>
      <w:sz w:val="16"/>
      <w:szCs w:val="16"/>
    </w:rPr>
  </w:style>
  <w:style w:type="character" w:styleId="TextodecomentrioChar" w:customStyle="1">
    <w:name w:val="Texto de comentário Char"/>
    <w:uiPriority w:val="99"/>
    <w:semiHidden/>
    <w:qFormat/>
    <w:rsid w:val="00181711"/>
    <w:rPr>
      <w:rFonts w:ascii="Arial" w:hAnsi="Arial" w:eastAsia="Times New Roman"/>
      <w:lang w:eastAsia="en-US"/>
    </w:rPr>
  </w:style>
  <w:style w:type="character" w:styleId="TextodebaloChar" w:customStyle="1">
    <w:name w:val="Texto de balão Char"/>
    <w:link w:val="BalloonText"/>
    <w:uiPriority w:val="99"/>
    <w:semiHidden/>
    <w:qFormat/>
    <w:rsid w:val="00181711"/>
    <w:rPr>
      <w:rFonts w:ascii="Segoe UI" w:hAnsi="Segoe UI" w:cs="Segoe UI"/>
      <w:sz w:val="18"/>
      <w:szCs w:val="18"/>
      <w:lang w:eastAsia="en-US"/>
    </w:rPr>
  </w:style>
  <w:style w:type="character" w:styleId="UnresolvedMention">
    <w:name w:val="Unresolved Mention"/>
    <w:uiPriority w:val="99"/>
    <w:semiHidden/>
    <w:unhideWhenUsed/>
    <w:qFormat/>
    <w:rsid w:val="00794bf4"/>
    <w:rPr>
      <w:color w:val="605E5C"/>
      <w:shd w:fill="E1DFDD" w:val="clear"/>
    </w:rPr>
  </w:style>
  <w:style w:type="character" w:styleId="CabealhoChar" w:customStyle="1">
    <w:name w:val="Cabeçalho Char"/>
    <w:uiPriority w:val="99"/>
    <w:qFormat/>
    <w:rsid w:val="00e80622"/>
    <w:rPr>
      <w:sz w:val="22"/>
      <w:szCs w:val="22"/>
      <w:lang w:eastAsia="en-US"/>
    </w:rPr>
  </w:style>
  <w:style w:type="character" w:styleId="RodapChar" w:customStyle="1">
    <w:name w:val="Rodapé Char"/>
    <w:uiPriority w:val="99"/>
    <w:qFormat/>
    <w:rsid w:val="00e80622"/>
    <w:rPr>
      <w:sz w:val="22"/>
      <w:szCs w:val="22"/>
      <w:lang w:eastAsia="en-US"/>
    </w:rPr>
  </w:style>
  <w:style w:type="character" w:styleId="Caracteresdenotadefim">
    <w:name w:val="Caracteres de nota de fim"/>
    <w:qForma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ption1">
    <w:name w:val="caption1"/>
    <w:basedOn w:val="Normal"/>
    <w:next w:val="Normal"/>
    <w:uiPriority w:val="35"/>
    <w:unhideWhenUsed/>
    <w:qFormat/>
    <w:rsid w:val="00c40184"/>
    <w:pPr>
      <w:spacing w:lineRule="auto" w:line="240" w:before="0" w:after="200"/>
    </w:pPr>
    <w:rPr>
      <w:i/>
      <w:iCs/>
      <w:color w:themeColor="text2" w:val="44546A"/>
      <w:sz w:val="18"/>
      <w:szCs w:val="18"/>
    </w:rPr>
  </w:style>
  <w:style w:type="paragraph" w:styleId="FootnoteText">
    <w:name w:val="Footnote Text"/>
    <w:basedOn w:val="Normal"/>
    <w:link w:val="TextodenotaderodapChar"/>
    <w:uiPriority w:val="99"/>
    <w:semiHidden/>
    <w:unhideWhenUsed/>
    <w:rsid w:val="008e7c66"/>
    <w:pPr/>
    <w:rPr>
      <w:sz w:val="20"/>
      <w:szCs w:val="20"/>
    </w:rPr>
  </w:style>
  <w:style w:type="paragraph" w:styleId="Annotationtext">
    <w:name w:val="annotation text"/>
    <w:basedOn w:val="Normal"/>
    <w:link w:val="TextodecomentrioChar"/>
    <w:uiPriority w:val="99"/>
    <w:semiHidden/>
    <w:unhideWhenUsed/>
    <w:qFormat/>
    <w:rsid w:val="00181711"/>
    <w:pPr>
      <w:spacing w:lineRule="auto" w:line="360" w:before="0" w:after="0"/>
      <w:jc w:val="center"/>
    </w:pPr>
    <w:rPr>
      <w:rFonts w:ascii="Arial" w:hAnsi="Arial" w:eastAsia="Times New Roman"/>
      <w:sz w:val="20"/>
      <w:szCs w:val="20"/>
    </w:rPr>
  </w:style>
  <w:style w:type="paragraph" w:styleId="BalloonText">
    <w:name w:val="Balloon Text"/>
    <w:basedOn w:val="Normal"/>
    <w:link w:val="TextodebaloChar"/>
    <w:uiPriority w:val="99"/>
    <w:semiHidden/>
    <w:unhideWhenUsed/>
    <w:qFormat/>
    <w:rsid w:val="00181711"/>
    <w:pPr>
      <w:spacing w:lineRule="auto" w:line="240" w:before="0" w:after="0"/>
    </w:pPr>
    <w:rPr>
      <w:rFonts w:ascii="Segoe UI" w:hAnsi="Segoe UI" w:cs="Segoe UI"/>
      <w:sz w:val="18"/>
      <w:szCs w:val="18"/>
    </w:rPr>
  </w:style>
  <w:style w:type="paragraph" w:styleId="Cabealhoerodap">
    <w:name w:val="Cabeçalho e rodapé"/>
    <w:basedOn w:val="Normal"/>
    <w:qFormat/>
    <w:pPr/>
    <w:rPr/>
  </w:style>
  <w:style w:type="paragraph" w:styleId="CabealhoeRodap1">
    <w:name w:val="Cabeçalho e Rodapé1"/>
    <w:basedOn w:val="Normal"/>
    <w:qFormat/>
    <w:pPr/>
    <w:rPr/>
  </w:style>
  <w:style w:type="paragraph" w:styleId="Header">
    <w:name w:val="Header"/>
    <w:basedOn w:val="Normal"/>
    <w:link w:val="CabealhoChar"/>
    <w:uiPriority w:val="99"/>
    <w:unhideWhenUsed/>
    <w:rsid w:val="00e80622"/>
    <w:pPr>
      <w:tabs>
        <w:tab w:val="clear" w:pos="708"/>
        <w:tab w:val="center" w:pos="4252" w:leader="none"/>
        <w:tab w:val="right" w:pos="8504" w:leader="none"/>
      </w:tabs>
    </w:pPr>
    <w:rPr/>
  </w:style>
  <w:style w:type="paragraph" w:styleId="Footer">
    <w:name w:val="Footer"/>
    <w:basedOn w:val="Normal"/>
    <w:link w:val="RodapChar"/>
    <w:uiPriority w:val="99"/>
    <w:unhideWhenUsed/>
    <w:rsid w:val="00e80622"/>
    <w:pPr>
      <w:tabs>
        <w:tab w:val="clear" w:pos="708"/>
        <w:tab w:val="center" w:pos="4252" w:leader="none"/>
        <w:tab w:val="right" w:pos="8504" w:leader="none"/>
      </w:tabs>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c4018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Lista6Colorida">
    <w:name w:val="List Table 6 Colorful"/>
    <w:basedOn w:val="Tabelanormal"/>
    <w:uiPriority w:val="51"/>
    <w:rsid w:val="00e7369a"/>
    <w:rPr>
      <w:color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2">
    <w:name w:val="Plain Table 2"/>
    <w:basedOn w:val="Tabelanormal"/>
    <w:uiPriority w:val="42"/>
    <w:rsid w:val="00e7369a"/>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notes" Target="footnotes.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2.gif"/><Relationship Id="rId2"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7735-7C0F-4175-8754-48A52DED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LibreOffice/7.6.2.1$Windows_X86_64 LibreOffice_project/56f7684011345957bbf33a7ee678afaf4d2ba333</Application>
  <AppVersion>15.0000</AppVersion>
  <Pages>4</Pages>
  <Words>1157</Words>
  <Characters>6518</Characters>
  <CharactersWithSpaces>7616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2021-11-22T12:24:00Z</dcterms:created>
  <dc:creator>Sheila Oro</dc:creator>
  <dc:description/>
  <dc:language>pt-BR</dc:language>
  <cp:lastModifiedBy/>
  <dcterms:modified xsi:type="dcterms:W3CDTF">2026-05-16T16:10:07Z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