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27" w:rsidRDefault="007F54EF" w:rsidP="007F54EF">
      <w:pPr>
        <w:pStyle w:val="Titre1"/>
        <w:jc w:val="center"/>
      </w:pPr>
      <w:r>
        <w:t xml:space="preserve">Documentation </w:t>
      </w:r>
      <w:proofErr w:type="spellStart"/>
      <w:r>
        <w:t>MarqueOpen</w:t>
      </w:r>
      <w:proofErr w:type="spellEnd"/>
    </w:p>
    <w:p w:rsidR="007F54EF" w:rsidRDefault="007F54EF" w:rsidP="007F54EF"/>
    <w:p w:rsidR="0072294F" w:rsidRDefault="0072294F" w:rsidP="00BD2236">
      <w:pPr>
        <w:pStyle w:val="Titre2"/>
      </w:pPr>
      <w:r>
        <w:t xml:space="preserve">Questions </w:t>
      </w:r>
    </w:p>
    <w:p w:rsidR="0072294F" w:rsidRDefault="0072294F" w:rsidP="0072294F">
      <w:pPr>
        <w:pStyle w:val="Paragraphedeliste"/>
        <w:numPr>
          <w:ilvl w:val="0"/>
          <w:numId w:val="1"/>
        </w:numPr>
      </w:pPr>
      <w:r>
        <w:t>Doit-on faire de modèle une entité ?</w:t>
      </w:r>
    </w:p>
    <w:p w:rsidR="0072294F" w:rsidRDefault="0072294F" w:rsidP="0072294F">
      <w:pPr>
        <w:pStyle w:val="Paragraphedeliste"/>
        <w:numPr>
          <w:ilvl w:val="1"/>
          <w:numId w:val="1"/>
        </w:numPr>
      </w:pPr>
      <w:r>
        <w:t>Oui car la motorisation et le cylindré dépendent du Modèle, de plus on a une option de vérification des modèles</w:t>
      </w:r>
    </w:p>
    <w:p w:rsidR="0072294F" w:rsidRDefault="0072294F" w:rsidP="0072294F">
      <w:pPr>
        <w:pStyle w:val="Paragraphedeliste"/>
        <w:numPr>
          <w:ilvl w:val="0"/>
          <w:numId w:val="1"/>
        </w:numPr>
      </w:pPr>
      <w:r>
        <w:t xml:space="preserve">Quel serait l’id naturel du véhicule ? </w:t>
      </w:r>
    </w:p>
    <w:p w:rsidR="0072294F" w:rsidRDefault="0072294F" w:rsidP="0072294F">
      <w:pPr>
        <w:pStyle w:val="Paragraphedeliste"/>
        <w:numPr>
          <w:ilvl w:val="1"/>
          <w:numId w:val="1"/>
        </w:numPr>
      </w:pPr>
      <w:r>
        <w:t>Pas la plaque minéralogique dans tous les cas car la voiture peut changer de propriétaire dans le temps et donc la plaque aussi</w:t>
      </w:r>
      <w:r w:rsidR="007A60FC">
        <w:t>.</w:t>
      </w:r>
    </w:p>
    <w:p w:rsidR="00902974" w:rsidRDefault="00B63DBC" w:rsidP="00902974">
      <w:pPr>
        <w:pStyle w:val="Paragraphedeliste"/>
        <w:numPr>
          <w:ilvl w:val="0"/>
          <w:numId w:val="1"/>
        </w:numPr>
      </w:pPr>
      <w:r>
        <w:t xml:space="preserve">Quel serait l’id naturel de visite ? </w:t>
      </w:r>
    </w:p>
    <w:p w:rsidR="00BD2236" w:rsidRDefault="00B63DBC" w:rsidP="00BD2236">
      <w:pPr>
        <w:pStyle w:val="Paragraphedeliste"/>
        <w:numPr>
          <w:ilvl w:val="1"/>
          <w:numId w:val="1"/>
        </w:numPr>
      </w:pPr>
      <w:proofErr w:type="spellStart"/>
      <w:r>
        <w:t>N°visite</w:t>
      </w:r>
      <w:proofErr w:type="spellEnd"/>
      <w:r>
        <w:t xml:space="preserve"> et la plaque d’entrée</w:t>
      </w:r>
    </w:p>
    <w:p w:rsidR="00BD2236" w:rsidRDefault="00BD2236" w:rsidP="00BD2236">
      <w:pPr>
        <w:pStyle w:val="Paragraphedeliste"/>
        <w:numPr>
          <w:ilvl w:val="0"/>
          <w:numId w:val="1"/>
        </w:numPr>
      </w:pPr>
      <w:r>
        <w:t>Doit-on lier facture à un véhicule ou à une visite ?</w:t>
      </w:r>
    </w:p>
    <w:p w:rsidR="00BD2236" w:rsidRDefault="00BD2236" w:rsidP="00BD2236">
      <w:pPr>
        <w:pStyle w:val="Paragraphedeliste"/>
        <w:numPr>
          <w:ilvl w:val="1"/>
          <w:numId w:val="1"/>
        </w:numPr>
      </w:pPr>
      <w:r>
        <w:t>On la lie à visite car une visite ne concerne qu’un seul véhicule.</w:t>
      </w:r>
    </w:p>
    <w:p w:rsidR="0075311D" w:rsidRDefault="0075311D" w:rsidP="0075311D">
      <w:pPr>
        <w:pStyle w:val="Paragraphedeliste"/>
        <w:numPr>
          <w:ilvl w:val="0"/>
          <w:numId w:val="1"/>
        </w:numPr>
      </w:pPr>
      <w:r>
        <w:t xml:space="preserve">Doit-on faire un héritage pour véhicule dont les sous types sont Voiture et camion ? </w:t>
      </w:r>
    </w:p>
    <w:p w:rsidR="009B2116" w:rsidRDefault="0075311D" w:rsidP="009B2116">
      <w:pPr>
        <w:pStyle w:val="Paragraphedeliste"/>
        <w:numPr>
          <w:ilvl w:val="1"/>
          <w:numId w:val="1"/>
        </w:numPr>
      </w:pPr>
      <w:r>
        <w:t>Oui mais on ne le représente pas en conceptuelle, on a utilisé le type générique</w:t>
      </w:r>
    </w:p>
    <w:p w:rsidR="009B2116" w:rsidRDefault="009B2116" w:rsidP="009B2116">
      <w:pPr>
        <w:pStyle w:val="Paragraphedeliste"/>
        <w:numPr>
          <w:ilvl w:val="0"/>
          <w:numId w:val="1"/>
        </w:numPr>
      </w:pPr>
      <w:r>
        <w:t xml:space="preserve">Doit-on mettre 1-1 ou 1-N du coté </w:t>
      </w:r>
      <w:proofErr w:type="spellStart"/>
      <w:r>
        <w:t>TypePièce</w:t>
      </w:r>
      <w:proofErr w:type="spellEnd"/>
      <w:r>
        <w:t xml:space="preserve"> ? </w:t>
      </w:r>
    </w:p>
    <w:p w:rsidR="009B2116" w:rsidRDefault="009B2116" w:rsidP="009B2116">
      <w:pPr>
        <w:pStyle w:val="Paragraphedeliste"/>
        <w:numPr>
          <w:ilvl w:val="1"/>
          <w:numId w:val="1"/>
        </w:numPr>
      </w:pPr>
      <w:proofErr w:type="gramStart"/>
      <w:r>
        <w:t>Désaccord ,</w:t>
      </w:r>
      <w:proofErr w:type="gramEnd"/>
      <w:r>
        <w:t xml:space="preserve"> 1-1 car un type de pièce ne peut être stocké que dans un lieu de stockage, en effet, toutes les pièces sont centralisées et stockées au même endroit.</w:t>
      </w:r>
    </w:p>
    <w:p w:rsidR="009E2EA1" w:rsidRDefault="009B2116" w:rsidP="0042497D">
      <w:pPr>
        <w:pStyle w:val="Paragraphedeliste"/>
        <w:numPr>
          <w:ilvl w:val="1"/>
          <w:numId w:val="1"/>
        </w:numPr>
      </w:pPr>
      <w:r>
        <w:t xml:space="preserve">1-N : Un type de pièce peut être stocké dans plusieurs </w:t>
      </w:r>
      <w:r w:rsidR="008029D7">
        <w:t>endroits</w:t>
      </w:r>
      <w:r>
        <w:t xml:space="preserve"> de stockage si jamais la place disponible pour le stock n’est pas suffisante, obligation de mettre le stock ailleurs.</w:t>
      </w:r>
    </w:p>
    <w:p w:rsidR="00BD2236" w:rsidRDefault="00BD2236" w:rsidP="003020EF">
      <w:pPr>
        <w:pStyle w:val="Titre2"/>
      </w:pPr>
      <w:r>
        <w:t xml:space="preserve">Contraintes </w:t>
      </w:r>
    </w:p>
    <w:p w:rsidR="00BD2236" w:rsidRPr="00BD2236" w:rsidRDefault="00BD2236" w:rsidP="003020EF">
      <w:pPr>
        <w:pStyle w:val="Paragraphedeliste"/>
        <w:ind w:left="2138"/>
      </w:pPr>
    </w:p>
    <w:p w:rsidR="00BD2236" w:rsidRDefault="00BD2236" w:rsidP="003020EF">
      <w:pPr>
        <w:pStyle w:val="Titre2"/>
      </w:pPr>
      <w:r>
        <w:t>Contraintes addition</w:t>
      </w:r>
      <w:r w:rsidRPr="003020EF">
        <w:rPr>
          <w:rStyle w:val="Titre2Car"/>
        </w:rPr>
        <w:t>n</w:t>
      </w:r>
      <w:r>
        <w:t xml:space="preserve">elles </w:t>
      </w:r>
    </w:p>
    <w:p w:rsidR="003020EF" w:rsidRDefault="003020EF" w:rsidP="003020EF">
      <w:pPr>
        <w:pStyle w:val="Paragraphedeliste"/>
        <w:numPr>
          <w:ilvl w:val="0"/>
          <w:numId w:val="4"/>
        </w:numPr>
      </w:pPr>
      <w:r>
        <w:t>Entre Pièce et Stockage, une pièce doit d’office se trouver dans un lieu de stockage mais un lieu de stockage n’a pas forcément de pièces.</w:t>
      </w:r>
    </w:p>
    <w:p w:rsidR="003020EF" w:rsidRDefault="003020EF" w:rsidP="003020EF">
      <w:pPr>
        <w:pStyle w:val="Paragraphedeliste"/>
        <w:numPr>
          <w:ilvl w:val="0"/>
          <w:numId w:val="4"/>
        </w:numPr>
      </w:pPr>
      <w:r>
        <w:t>Entre Opération et visite, lorsque que l’on passe une visite, celle-ci doit obligatoirement être liée à une opération. Le fait est que nous devons r</w:t>
      </w:r>
      <w:r w:rsidR="00963F4F">
        <w:t>elâcher la cardinalité</w:t>
      </w:r>
      <w:r>
        <w:t xml:space="preserve"> du coté visite nous permet en relationnel de ne pas avoir de problèmes</w:t>
      </w:r>
      <w:r w:rsidR="00963F4F">
        <w:t xml:space="preserve"> (initialement la cardinalité du coté visite est 1-N)</w:t>
      </w:r>
      <w:r>
        <w:t>.</w:t>
      </w:r>
    </w:p>
    <w:p w:rsidR="001A74E5" w:rsidRDefault="001A74E5" w:rsidP="001A74E5">
      <w:pPr>
        <w:pStyle w:val="Titre2"/>
      </w:pPr>
      <w:r>
        <w:t>Description des tables</w:t>
      </w:r>
    </w:p>
    <w:p w:rsidR="00C05D19" w:rsidRDefault="001A74E5" w:rsidP="00A459A8">
      <w:pPr>
        <w:pStyle w:val="Titre3"/>
      </w:pPr>
      <w:r>
        <w:tab/>
        <w:t>Table Véhicule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28B2" w:rsidTr="005728B2">
        <w:tc>
          <w:tcPr>
            <w:tcW w:w="3020" w:type="dxa"/>
          </w:tcPr>
          <w:p w:rsidR="005728B2" w:rsidRDefault="005728B2" w:rsidP="005728B2">
            <w:r>
              <w:t>Type d’entité</w:t>
            </w:r>
          </w:p>
        </w:tc>
        <w:tc>
          <w:tcPr>
            <w:tcW w:w="6042" w:type="dxa"/>
            <w:gridSpan w:val="2"/>
            <w:vMerge w:val="restart"/>
          </w:tcPr>
          <w:p w:rsidR="005728B2" w:rsidRPr="005728B2" w:rsidRDefault="005728B2" w:rsidP="005728B2">
            <w:pPr>
              <w:rPr>
                <w:b/>
              </w:rPr>
            </w:pPr>
            <w:r w:rsidRPr="005728B2">
              <w:rPr>
                <w:b/>
              </w:rPr>
              <w:t>VEHICULE</w:t>
            </w:r>
          </w:p>
          <w:p w:rsidR="005728B2" w:rsidRDefault="005728B2" w:rsidP="005728B2">
            <w:r>
              <w:t xml:space="preserve">Représente un véhicule qui arrive en garage </w:t>
            </w:r>
          </w:p>
          <w:p w:rsidR="005728B2" w:rsidRDefault="005728B2" w:rsidP="005728B2">
            <w:r>
              <w:t>Tant que le propriétaire du garage juge censé de l’enlever</w:t>
            </w:r>
          </w:p>
        </w:tc>
      </w:tr>
      <w:tr w:rsidR="005728B2" w:rsidTr="005728B2">
        <w:tc>
          <w:tcPr>
            <w:tcW w:w="3020" w:type="dxa"/>
          </w:tcPr>
          <w:p w:rsidR="005728B2" w:rsidRDefault="005728B2" w:rsidP="005728B2">
            <w:r>
              <w:t>Définition</w:t>
            </w:r>
          </w:p>
        </w:tc>
        <w:tc>
          <w:tcPr>
            <w:tcW w:w="6042" w:type="dxa"/>
            <w:gridSpan w:val="2"/>
            <w:vMerge/>
          </w:tcPr>
          <w:p w:rsidR="005728B2" w:rsidRDefault="005728B2" w:rsidP="005728B2"/>
        </w:tc>
      </w:tr>
      <w:tr w:rsidR="005728B2" w:rsidTr="005728B2">
        <w:tc>
          <w:tcPr>
            <w:tcW w:w="3020" w:type="dxa"/>
          </w:tcPr>
          <w:p w:rsidR="005728B2" w:rsidRDefault="005728B2" w:rsidP="005728B2">
            <w:r>
              <w:t>Durée de vie</w:t>
            </w:r>
          </w:p>
        </w:tc>
        <w:tc>
          <w:tcPr>
            <w:tcW w:w="6042" w:type="dxa"/>
            <w:gridSpan w:val="2"/>
            <w:vMerge/>
          </w:tcPr>
          <w:p w:rsidR="005728B2" w:rsidRDefault="005728B2" w:rsidP="005728B2"/>
        </w:tc>
      </w:tr>
      <w:tr w:rsidR="005728B2" w:rsidTr="005728B2">
        <w:tc>
          <w:tcPr>
            <w:tcW w:w="3020" w:type="dxa"/>
          </w:tcPr>
          <w:p w:rsidR="005728B2" w:rsidRPr="005728B2" w:rsidRDefault="005728B2" w:rsidP="005728B2">
            <w:pPr>
              <w:rPr>
                <w:b/>
                <w:i/>
              </w:rPr>
            </w:pPr>
            <w:r w:rsidRPr="005728B2">
              <w:rPr>
                <w:b/>
                <w:i/>
              </w:rPr>
              <w:t>Attributs </w:t>
            </w:r>
          </w:p>
        </w:tc>
        <w:tc>
          <w:tcPr>
            <w:tcW w:w="3021" w:type="dxa"/>
          </w:tcPr>
          <w:p w:rsidR="005728B2" w:rsidRPr="005728B2" w:rsidRDefault="005728B2" w:rsidP="005728B2">
            <w:pPr>
              <w:rPr>
                <w:b/>
                <w:i/>
              </w:rPr>
            </w:pPr>
            <w:r w:rsidRPr="005728B2">
              <w:rPr>
                <w:b/>
                <w:i/>
              </w:rPr>
              <w:t>Définition</w:t>
            </w:r>
          </w:p>
        </w:tc>
        <w:tc>
          <w:tcPr>
            <w:tcW w:w="3021" w:type="dxa"/>
          </w:tcPr>
          <w:p w:rsidR="005728B2" w:rsidRPr="005728B2" w:rsidRDefault="005728B2" w:rsidP="005728B2">
            <w:pPr>
              <w:rPr>
                <w:b/>
                <w:i/>
              </w:rPr>
            </w:pPr>
            <w:r w:rsidRPr="005728B2">
              <w:rPr>
                <w:b/>
                <w:i/>
              </w:rPr>
              <w:t>Domaine</w:t>
            </w:r>
          </w:p>
        </w:tc>
      </w:tr>
      <w:tr w:rsidR="005728B2" w:rsidTr="005728B2">
        <w:tc>
          <w:tcPr>
            <w:tcW w:w="3020" w:type="dxa"/>
          </w:tcPr>
          <w:p w:rsidR="005728B2" w:rsidRDefault="009A34E8" w:rsidP="005728B2">
            <w:proofErr w:type="spellStart"/>
            <w:r>
              <w:t>IdVéhicule</w:t>
            </w:r>
            <w:proofErr w:type="spellEnd"/>
          </w:p>
        </w:tc>
        <w:tc>
          <w:tcPr>
            <w:tcW w:w="3021" w:type="dxa"/>
          </w:tcPr>
          <w:p w:rsidR="005728B2" w:rsidRDefault="009A34E8" w:rsidP="005728B2">
            <w:r>
              <w:t>Id artificiel du véhicule permettant d’identifier le véhicule de manière unique</w:t>
            </w:r>
          </w:p>
        </w:tc>
        <w:tc>
          <w:tcPr>
            <w:tcW w:w="3021" w:type="dxa"/>
          </w:tcPr>
          <w:p w:rsidR="005728B2" w:rsidRDefault="009A34E8" w:rsidP="005728B2">
            <w:proofErr w:type="spellStart"/>
            <w:r>
              <w:t>Integer</w:t>
            </w:r>
            <w:proofErr w:type="spellEnd"/>
            <w:r>
              <w:t xml:space="preserve"> auto </w:t>
            </w:r>
            <w:proofErr w:type="spellStart"/>
            <w:r>
              <w:t>incrementable</w:t>
            </w:r>
            <w:proofErr w:type="spellEnd"/>
          </w:p>
        </w:tc>
      </w:tr>
      <w:tr w:rsidR="005728B2" w:rsidTr="005728B2">
        <w:tc>
          <w:tcPr>
            <w:tcW w:w="3020" w:type="dxa"/>
          </w:tcPr>
          <w:p w:rsidR="005728B2" w:rsidRDefault="009A34E8" w:rsidP="005728B2">
            <w:proofErr w:type="spellStart"/>
            <w:r>
              <w:t>NumeroMineralogique</w:t>
            </w:r>
            <w:proofErr w:type="spellEnd"/>
          </w:p>
        </w:tc>
        <w:tc>
          <w:tcPr>
            <w:tcW w:w="3021" w:type="dxa"/>
          </w:tcPr>
          <w:p w:rsidR="005728B2" w:rsidRDefault="009A34E8" w:rsidP="005728B2">
            <w:r>
              <w:t>Plaque minéralogique du véhicule</w:t>
            </w:r>
          </w:p>
        </w:tc>
        <w:tc>
          <w:tcPr>
            <w:tcW w:w="3021" w:type="dxa"/>
          </w:tcPr>
          <w:p w:rsidR="005728B2" w:rsidRDefault="002B27F7" w:rsidP="005728B2">
            <w:proofErr w:type="gramStart"/>
            <w:r>
              <w:t>Alphanumérique(</w:t>
            </w:r>
            <w:proofErr w:type="gramEnd"/>
            <w:r>
              <w:t>9 car)</w:t>
            </w:r>
          </w:p>
        </w:tc>
      </w:tr>
      <w:tr w:rsidR="005728B2" w:rsidTr="005728B2">
        <w:tc>
          <w:tcPr>
            <w:tcW w:w="3020" w:type="dxa"/>
          </w:tcPr>
          <w:p w:rsidR="005728B2" w:rsidRDefault="002B27F7" w:rsidP="005728B2">
            <w:proofErr w:type="spellStart"/>
            <w:r>
              <w:t>NumeroChassis</w:t>
            </w:r>
            <w:proofErr w:type="spellEnd"/>
          </w:p>
        </w:tc>
        <w:tc>
          <w:tcPr>
            <w:tcW w:w="3021" w:type="dxa"/>
          </w:tcPr>
          <w:p w:rsidR="005728B2" w:rsidRDefault="002B27F7" w:rsidP="005728B2">
            <w:r>
              <w:t xml:space="preserve">Numéro de </w:t>
            </w:r>
            <w:r w:rsidR="00A459A8">
              <w:t>châssis</w:t>
            </w:r>
            <w:r>
              <w:t xml:space="preserve"> assigné au véhicule. Identifiant naturel, </w:t>
            </w:r>
            <w:r>
              <w:lastRenderedPageBreak/>
              <w:t>unique pour chaque véhicule présent dans la BD</w:t>
            </w:r>
          </w:p>
        </w:tc>
        <w:tc>
          <w:tcPr>
            <w:tcW w:w="3021" w:type="dxa"/>
          </w:tcPr>
          <w:p w:rsidR="002B27F7" w:rsidRDefault="002B27F7" w:rsidP="005728B2">
            <w:proofErr w:type="gramStart"/>
            <w:r>
              <w:lastRenderedPageBreak/>
              <w:t>Alphanumérique(</w:t>
            </w:r>
            <w:proofErr w:type="gramEnd"/>
            <w:r>
              <w:t>35 car)</w:t>
            </w:r>
          </w:p>
        </w:tc>
      </w:tr>
      <w:tr w:rsidR="005728B2" w:rsidTr="005728B2">
        <w:tc>
          <w:tcPr>
            <w:tcW w:w="3020" w:type="dxa"/>
          </w:tcPr>
          <w:p w:rsidR="005728B2" w:rsidRDefault="002B27F7" w:rsidP="005728B2">
            <w:r>
              <w:lastRenderedPageBreak/>
              <w:t>Marque</w:t>
            </w:r>
          </w:p>
        </w:tc>
        <w:tc>
          <w:tcPr>
            <w:tcW w:w="3021" w:type="dxa"/>
          </w:tcPr>
          <w:p w:rsidR="002B27F7" w:rsidRDefault="002B27F7" w:rsidP="005728B2">
            <w:r>
              <w:t xml:space="preserve">Marque de la voiture </w:t>
            </w:r>
          </w:p>
        </w:tc>
        <w:tc>
          <w:tcPr>
            <w:tcW w:w="3021" w:type="dxa"/>
          </w:tcPr>
          <w:p w:rsidR="005728B2" w:rsidRDefault="002B27F7" w:rsidP="005728B2">
            <w:proofErr w:type="gramStart"/>
            <w:r>
              <w:t>Alphanumérique(</w:t>
            </w:r>
            <w:proofErr w:type="gramEnd"/>
            <w:r>
              <w:t>20 car)</w:t>
            </w:r>
          </w:p>
        </w:tc>
      </w:tr>
      <w:tr w:rsidR="002B27F7" w:rsidTr="005728B2">
        <w:tc>
          <w:tcPr>
            <w:tcW w:w="3020" w:type="dxa"/>
          </w:tcPr>
          <w:p w:rsidR="002B27F7" w:rsidRDefault="002B27F7" w:rsidP="005728B2">
            <w:r>
              <w:t>Description</w:t>
            </w:r>
          </w:p>
        </w:tc>
        <w:tc>
          <w:tcPr>
            <w:tcW w:w="3021" w:type="dxa"/>
          </w:tcPr>
          <w:p w:rsidR="002B27F7" w:rsidRDefault="002B27F7" w:rsidP="005728B2">
            <w:r>
              <w:t xml:space="preserve">Brève description </w:t>
            </w:r>
            <w:r w:rsidR="00A459A8">
              <w:t>contenant diverses informations utiles</w:t>
            </w:r>
          </w:p>
        </w:tc>
        <w:tc>
          <w:tcPr>
            <w:tcW w:w="3021" w:type="dxa"/>
          </w:tcPr>
          <w:p w:rsidR="002B27F7" w:rsidRDefault="00A459A8" w:rsidP="005728B2">
            <w:proofErr w:type="gramStart"/>
            <w:r>
              <w:t>Alphanumérique(</w:t>
            </w:r>
            <w:proofErr w:type="gramEnd"/>
            <w:r>
              <w:t>50 car)</w:t>
            </w:r>
          </w:p>
        </w:tc>
      </w:tr>
      <w:tr w:rsidR="00A459A8" w:rsidTr="005728B2">
        <w:tc>
          <w:tcPr>
            <w:tcW w:w="3020" w:type="dxa"/>
          </w:tcPr>
          <w:p w:rsidR="00A459A8" w:rsidRDefault="00A459A8" w:rsidP="005728B2">
            <w:r>
              <w:t>Couleur</w:t>
            </w:r>
          </w:p>
        </w:tc>
        <w:tc>
          <w:tcPr>
            <w:tcW w:w="3021" w:type="dxa"/>
          </w:tcPr>
          <w:p w:rsidR="00A459A8" w:rsidRDefault="00A459A8" w:rsidP="005728B2">
            <w:r>
              <w:t>Couleur du véhicule</w:t>
            </w:r>
          </w:p>
        </w:tc>
        <w:tc>
          <w:tcPr>
            <w:tcW w:w="3021" w:type="dxa"/>
          </w:tcPr>
          <w:p w:rsidR="00A459A8" w:rsidRDefault="00A459A8" w:rsidP="005728B2">
            <w:proofErr w:type="gramStart"/>
            <w:r>
              <w:t>Alphanumérique(</w:t>
            </w:r>
            <w:proofErr w:type="gramEnd"/>
            <w:r>
              <w:t>25 car)</w:t>
            </w:r>
          </w:p>
        </w:tc>
      </w:tr>
      <w:tr w:rsidR="00A459A8" w:rsidTr="005728B2">
        <w:tc>
          <w:tcPr>
            <w:tcW w:w="3020" w:type="dxa"/>
          </w:tcPr>
          <w:p w:rsidR="00A459A8" w:rsidRDefault="00A459A8" w:rsidP="005728B2">
            <w:proofErr w:type="spellStart"/>
            <w:r>
              <w:t>ChargeMax</w:t>
            </w:r>
            <w:proofErr w:type="spellEnd"/>
          </w:p>
        </w:tc>
        <w:tc>
          <w:tcPr>
            <w:tcW w:w="3021" w:type="dxa"/>
          </w:tcPr>
          <w:p w:rsidR="00A459A8" w:rsidRDefault="00A459A8" w:rsidP="005728B2">
            <w:r>
              <w:t>Charge utile maximum pour un camion</w:t>
            </w:r>
          </w:p>
        </w:tc>
        <w:tc>
          <w:tcPr>
            <w:tcW w:w="3021" w:type="dxa"/>
          </w:tcPr>
          <w:p w:rsidR="00A459A8" w:rsidRDefault="00A459A8" w:rsidP="005728B2">
            <w:proofErr w:type="spellStart"/>
            <w:r>
              <w:t>Integer</w:t>
            </w:r>
            <w:proofErr w:type="spellEnd"/>
            <w:r>
              <w:t xml:space="preserve"> de 0 à 100</w:t>
            </w:r>
          </w:p>
        </w:tc>
      </w:tr>
      <w:tr w:rsidR="00A459A8" w:rsidTr="005728B2">
        <w:tc>
          <w:tcPr>
            <w:tcW w:w="3020" w:type="dxa"/>
          </w:tcPr>
          <w:p w:rsidR="00A459A8" w:rsidRDefault="00A459A8" w:rsidP="005728B2">
            <w:proofErr w:type="spellStart"/>
            <w:r>
              <w:t>DateContrôle</w:t>
            </w:r>
            <w:proofErr w:type="spellEnd"/>
          </w:p>
        </w:tc>
        <w:tc>
          <w:tcPr>
            <w:tcW w:w="3021" w:type="dxa"/>
          </w:tcPr>
          <w:p w:rsidR="00A459A8" w:rsidRDefault="00A459A8" w:rsidP="005728B2">
            <w:r>
              <w:t>Date du dernier contrôle technique pour un camion</w:t>
            </w:r>
          </w:p>
        </w:tc>
        <w:tc>
          <w:tcPr>
            <w:tcW w:w="3021" w:type="dxa"/>
          </w:tcPr>
          <w:p w:rsidR="00A459A8" w:rsidRDefault="00A459A8" w:rsidP="005728B2">
            <w:r>
              <w:t>Date valide</w:t>
            </w:r>
          </w:p>
          <w:p w:rsidR="00A459A8" w:rsidRDefault="00A459A8" w:rsidP="005728B2">
            <w:r>
              <w:t xml:space="preserve">Date valide &gt; </w:t>
            </w:r>
            <w:proofErr w:type="spellStart"/>
            <w:r>
              <w:t>AnnéeFabrication</w:t>
            </w:r>
            <w:proofErr w:type="spellEnd"/>
          </w:p>
        </w:tc>
      </w:tr>
      <w:tr w:rsidR="00A459A8" w:rsidTr="005728B2">
        <w:tc>
          <w:tcPr>
            <w:tcW w:w="3020" w:type="dxa"/>
          </w:tcPr>
          <w:p w:rsidR="00A459A8" w:rsidRDefault="00A459A8" w:rsidP="005728B2">
            <w:proofErr w:type="spellStart"/>
            <w:r>
              <w:t>TypeJante</w:t>
            </w:r>
            <w:proofErr w:type="spellEnd"/>
          </w:p>
        </w:tc>
        <w:tc>
          <w:tcPr>
            <w:tcW w:w="3021" w:type="dxa"/>
          </w:tcPr>
          <w:p w:rsidR="00A459A8" w:rsidRDefault="00A459A8" w:rsidP="005728B2">
            <w:r>
              <w:t>Type de jante du véhicule en question</w:t>
            </w:r>
          </w:p>
        </w:tc>
        <w:tc>
          <w:tcPr>
            <w:tcW w:w="3021" w:type="dxa"/>
          </w:tcPr>
          <w:p w:rsidR="00A459A8" w:rsidRDefault="00A459A8" w:rsidP="005728B2">
            <w:proofErr w:type="gramStart"/>
            <w:r>
              <w:t>Alphanumérique(</w:t>
            </w:r>
            <w:proofErr w:type="gramEnd"/>
            <w:r>
              <w:t>25 car)</w:t>
            </w:r>
          </w:p>
        </w:tc>
      </w:tr>
      <w:tr w:rsidR="00A459A8" w:rsidTr="005728B2">
        <w:tc>
          <w:tcPr>
            <w:tcW w:w="3020" w:type="dxa"/>
          </w:tcPr>
          <w:p w:rsidR="00A459A8" w:rsidRDefault="00A459A8" w:rsidP="005728B2">
            <w:proofErr w:type="spellStart"/>
            <w:r>
              <w:t>TypeVéhicule</w:t>
            </w:r>
            <w:proofErr w:type="spellEnd"/>
          </w:p>
        </w:tc>
        <w:tc>
          <w:tcPr>
            <w:tcW w:w="3021" w:type="dxa"/>
          </w:tcPr>
          <w:p w:rsidR="00A459A8" w:rsidRDefault="00A459A8" w:rsidP="005728B2">
            <w:r>
              <w:t>Type de véhicule, soit Camion ou Voiture</w:t>
            </w:r>
          </w:p>
        </w:tc>
        <w:tc>
          <w:tcPr>
            <w:tcW w:w="3021" w:type="dxa"/>
          </w:tcPr>
          <w:p w:rsidR="00A459A8" w:rsidRDefault="00A459A8" w:rsidP="005728B2">
            <w:proofErr w:type="gramStart"/>
            <w:r>
              <w:t>Alphanumérique(</w:t>
            </w:r>
            <w:proofErr w:type="gramEnd"/>
            <w:r>
              <w:t>20 car)</w:t>
            </w:r>
          </w:p>
        </w:tc>
      </w:tr>
    </w:tbl>
    <w:p w:rsidR="005728B2" w:rsidRDefault="005728B2" w:rsidP="005728B2"/>
    <w:p w:rsidR="005728B2" w:rsidRDefault="00D16CB7" w:rsidP="008D4A13">
      <w:pPr>
        <w:pStyle w:val="Titre3"/>
      </w:pPr>
      <w:r>
        <w:t>Table Stockage</w:t>
      </w:r>
      <w:bookmarkStart w:id="0" w:name="_GoBack"/>
      <w:bookmarkEnd w:id="0"/>
    </w:p>
    <w:p w:rsidR="005728B2" w:rsidRDefault="005728B2" w:rsidP="005728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28B2" w:rsidTr="00D55085">
        <w:tc>
          <w:tcPr>
            <w:tcW w:w="3020" w:type="dxa"/>
          </w:tcPr>
          <w:p w:rsidR="005728B2" w:rsidRDefault="005728B2" w:rsidP="005728B2">
            <w:r>
              <w:t>Type d’entité</w:t>
            </w:r>
          </w:p>
        </w:tc>
        <w:tc>
          <w:tcPr>
            <w:tcW w:w="6042" w:type="dxa"/>
            <w:gridSpan w:val="2"/>
            <w:vMerge w:val="restart"/>
          </w:tcPr>
          <w:p w:rsidR="005728B2" w:rsidRDefault="005728B2" w:rsidP="00D55085">
            <w:pPr>
              <w:rPr>
                <w:b/>
              </w:rPr>
            </w:pPr>
            <w:r>
              <w:rPr>
                <w:b/>
              </w:rPr>
              <w:t>Stockage</w:t>
            </w:r>
          </w:p>
          <w:p w:rsidR="00A459A8" w:rsidRDefault="00A459A8" w:rsidP="00D55085">
            <w:r w:rsidRPr="00A459A8">
              <w:t>Lieu de stockage où seraient entreposés les différents types</w:t>
            </w:r>
            <w:r>
              <w:t xml:space="preserve"> de </w:t>
            </w:r>
            <w:r w:rsidRPr="00A459A8">
              <w:t>pièces</w:t>
            </w:r>
          </w:p>
          <w:p w:rsidR="00A459A8" w:rsidRPr="00A459A8" w:rsidRDefault="008849BE" w:rsidP="00D55085">
            <w:r>
              <w:t>Jusqu’à ce que le garagiste décide de vendre ou rendre son espace de stockage</w:t>
            </w:r>
          </w:p>
        </w:tc>
      </w:tr>
      <w:tr w:rsidR="00A459A8" w:rsidTr="00D95FC5">
        <w:trPr>
          <w:trHeight w:val="547"/>
        </w:trPr>
        <w:tc>
          <w:tcPr>
            <w:tcW w:w="3020" w:type="dxa"/>
          </w:tcPr>
          <w:p w:rsidR="00A459A8" w:rsidRDefault="00A459A8" w:rsidP="00D55085">
            <w:r>
              <w:t>Définition</w:t>
            </w:r>
          </w:p>
        </w:tc>
        <w:tc>
          <w:tcPr>
            <w:tcW w:w="6042" w:type="dxa"/>
            <w:gridSpan w:val="2"/>
            <w:vMerge/>
          </w:tcPr>
          <w:p w:rsidR="00A459A8" w:rsidRDefault="00A459A8" w:rsidP="00D55085"/>
        </w:tc>
      </w:tr>
      <w:tr w:rsidR="005728B2" w:rsidTr="00D55085">
        <w:tc>
          <w:tcPr>
            <w:tcW w:w="3020" w:type="dxa"/>
          </w:tcPr>
          <w:p w:rsidR="005728B2" w:rsidRDefault="005728B2" w:rsidP="00D55085">
            <w:r>
              <w:t>Durée de vie</w:t>
            </w:r>
          </w:p>
        </w:tc>
        <w:tc>
          <w:tcPr>
            <w:tcW w:w="6042" w:type="dxa"/>
            <w:gridSpan w:val="2"/>
            <w:vMerge/>
          </w:tcPr>
          <w:p w:rsidR="005728B2" w:rsidRDefault="005728B2" w:rsidP="00D55085"/>
        </w:tc>
      </w:tr>
      <w:tr w:rsidR="005728B2" w:rsidTr="00D55085">
        <w:tc>
          <w:tcPr>
            <w:tcW w:w="3020" w:type="dxa"/>
          </w:tcPr>
          <w:p w:rsidR="005728B2" w:rsidRPr="005728B2" w:rsidRDefault="005728B2" w:rsidP="00D55085">
            <w:pPr>
              <w:rPr>
                <w:b/>
                <w:i/>
              </w:rPr>
            </w:pPr>
            <w:r w:rsidRPr="005728B2">
              <w:rPr>
                <w:b/>
                <w:i/>
              </w:rPr>
              <w:t>Attributs </w:t>
            </w:r>
          </w:p>
        </w:tc>
        <w:tc>
          <w:tcPr>
            <w:tcW w:w="3021" w:type="dxa"/>
          </w:tcPr>
          <w:p w:rsidR="005728B2" w:rsidRPr="005728B2" w:rsidRDefault="005728B2" w:rsidP="00D55085">
            <w:pPr>
              <w:rPr>
                <w:b/>
                <w:i/>
              </w:rPr>
            </w:pPr>
            <w:r w:rsidRPr="005728B2">
              <w:rPr>
                <w:b/>
                <w:i/>
              </w:rPr>
              <w:t>Définition</w:t>
            </w:r>
          </w:p>
        </w:tc>
        <w:tc>
          <w:tcPr>
            <w:tcW w:w="3021" w:type="dxa"/>
          </w:tcPr>
          <w:p w:rsidR="005728B2" w:rsidRPr="005728B2" w:rsidRDefault="005728B2" w:rsidP="00D55085">
            <w:pPr>
              <w:rPr>
                <w:b/>
                <w:i/>
              </w:rPr>
            </w:pPr>
            <w:r w:rsidRPr="005728B2">
              <w:rPr>
                <w:b/>
                <w:i/>
              </w:rPr>
              <w:t>Domaine</w:t>
            </w:r>
          </w:p>
        </w:tc>
      </w:tr>
      <w:tr w:rsidR="005728B2" w:rsidTr="00D55085">
        <w:tc>
          <w:tcPr>
            <w:tcW w:w="3020" w:type="dxa"/>
          </w:tcPr>
          <w:p w:rsidR="005728B2" w:rsidRDefault="008849BE" w:rsidP="00D55085">
            <w:proofErr w:type="spellStart"/>
            <w:r>
              <w:t>CodeStockage</w:t>
            </w:r>
            <w:proofErr w:type="spellEnd"/>
          </w:p>
        </w:tc>
        <w:tc>
          <w:tcPr>
            <w:tcW w:w="3021" w:type="dxa"/>
          </w:tcPr>
          <w:p w:rsidR="005728B2" w:rsidRDefault="008849BE" w:rsidP="00D55085">
            <w:r>
              <w:t>Code de stockage unique identifiant un lieu, une étagère, une pièce</w:t>
            </w:r>
          </w:p>
        </w:tc>
        <w:tc>
          <w:tcPr>
            <w:tcW w:w="3021" w:type="dxa"/>
          </w:tcPr>
          <w:p w:rsidR="005728B2" w:rsidRDefault="008849BE" w:rsidP="00D55085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</w:tr>
      <w:tr w:rsidR="005728B2" w:rsidTr="00D55085">
        <w:tc>
          <w:tcPr>
            <w:tcW w:w="3020" w:type="dxa"/>
          </w:tcPr>
          <w:p w:rsidR="005728B2" w:rsidRDefault="008849BE" w:rsidP="00D55085">
            <w:proofErr w:type="spellStart"/>
            <w:r>
              <w:t>QuantitéStock</w:t>
            </w:r>
            <w:proofErr w:type="spellEnd"/>
          </w:p>
        </w:tc>
        <w:tc>
          <w:tcPr>
            <w:tcW w:w="3021" w:type="dxa"/>
          </w:tcPr>
          <w:p w:rsidR="005728B2" w:rsidRDefault="008849BE" w:rsidP="00D55085">
            <w:r>
              <w:t>Quantité maximale possible de stock</w:t>
            </w:r>
          </w:p>
        </w:tc>
        <w:tc>
          <w:tcPr>
            <w:tcW w:w="3021" w:type="dxa"/>
          </w:tcPr>
          <w:p w:rsidR="005728B2" w:rsidRDefault="008849BE" w:rsidP="00D55085">
            <w:proofErr w:type="spellStart"/>
            <w:r>
              <w:t>Integer</w:t>
            </w:r>
            <w:proofErr w:type="spellEnd"/>
            <w:r>
              <w:t xml:space="preserve"> &gt; 0 </w:t>
            </w:r>
          </w:p>
        </w:tc>
      </w:tr>
      <w:tr w:rsidR="005728B2" w:rsidTr="00D55085">
        <w:tc>
          <w:tcPr>
            <w:tcW w:w="3020" w:type="dxa"/>
          </w:tcPr>
          <w:p w:rsidR="005728B2" w:rsidRDefault="008849BE" w:rsidP="00D55085">
            <w:proofErr w:type="spellStart"/>
            <w:r>
              <w:t>DateDernierStock</w:t>
            </w:r>
            <w:proofErr w:type="spellEnd"/>
          </w:p>
        </w:tc>
        <w:tc>
          <w:tcPr>
            <w:tcW w:w="3021" w:type="dxa"/>
          </w:tcPr>
          <w:p w:rsidR="005728B2" w:rsidRDefault="008849BE" w:rsidP="00D55085">
            <w:r>
              <w:t>Date du dernier relevé de stock</w:t>
            </w:r>
          </w:p>
        </w:tc>
        <w:tc>
          <w:tcPr>
            <w:tcW w:w="3021" w:type="dxa"/>
          </w:tcPr>
          <w:p w:rsidR="005728B2" w:rsidRDefault="008849BE" w:rsidP="00D55085">
            <w:r>
              <w:t>Date</w:t>
            </w:r>
          </w:p>
        </w:tc>
      </w:tr>
      <w:tr w:rsidR="005728B2" w:rsidTr="00D55085">
        <w:tc>
          <w:tcPr>
            <w:tcW w:w="3020" w:type="dxa"/>
          </w:tcPr>
          <w:p w:rsidR="005728B2" w:rsidRDefault="008849BE" w:rsidP="00D55085">
            <w:proofErr w:type="spellStart"/>
            <w:r>
              <w:t>QuantitéStockDate</w:t>
            </w:r>
            <w:proofErr w:type="spellEnd"/>
          </w:p>
        </w:tc>
        <w:tc>
          <w:tcPr>
            <w:tcW w:w="3021" w:type="dxa"/>
          </w:tcPr>
          <w:p w:rsidR="005728B2" w:rsidRDefault="008849BE" w:rsidP="00D55085">
            <w:r>
              <w:t>Quantité du stock à une date souhaitée</w:t>
            </w:r>
          </w:p>
        </w:tc>
        <w:tc>
          <w:tcPr>
            <w:tcW w:w="3021" w:type="dxa"/>
          </w:tcPr>
          <w:p w:rsidR="005728B2" w:rsidRDefault="008849BE" w:rsidP="00D55085">
            <w:r>
              <w:t>Date</w:t>
            </w:r>
          </w:p>
        </w:tc>
      </w:tr>
    </w:tbl>
    <w:p w:rsidR="005728B2" w:rsidRDefault="005728B2" w:rsidP="005728B2"/>
    <w:p w:rsidR="005728B2" w:rsidRPr="00D16CB7" w:rsidRDefault="005728B2" w:rsidP="005728B2"/>
    <w:sectPr w:rsidR="005728B2" w:rsidRPr="00D16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0A93"/>
    <w:multiLevelType w:val="hybridMultilevel"/>
    <w:tmpl w:val="C8CCD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30B"/>
    <w:multiLevelType w:val="hybridMultilevel"/>
    <w:tmpl w:val="4B0EE57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3C48CC"/>
    <w:multiLevelType w:val="hybridMultilevel"/>
    <w:tmpl w:val="F388507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BAF21BD"/>
    <w:multiLevelType w:val="hybridMultilevel"/>
    <w:tmpl w:val="7D941638"/>
    <w:lvl w:ilvl="0" w:tplc="040C000F">
      <w:start w:val="1"/>
      <w:numFmt w:val="decimal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2FAF15DA"/>
    <w:multiLevelType w:val="hybridMultilevel"/>
    <w:tmpl w:val="F99A2F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31C0D"/>
    <w:multiLevelType w:val="hybridMultilevel"/>
    <w:tmpl w:val="9EB8797A"/>
    <w:lvl w:ilvl="0" w:tplc="040C000F">
      <w:start w:val="1"/>
      <w:numFmt w:val="decimal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4D1E3A0E"/>
    <w:multiLevelType w:val="hybridMultilevel"/>
    <w:tmpl w:val="C3681A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37703"/>
    <w:multiLevelType w:val="hybridMultilevel"/>
    <w:tmpl w:val="FFECC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EF"/>
    <w:rsid w:val="000A2E9E"/>
    <w:rsid w:val="00122EF9"/>
    <w:rsid w:val="0014013F"/>
    <w:rsid w:val="001A74E5"/>
    <w:rsid w:val="002B27F7"/>
    <w:rsid w:val="003020EF"/>
    <w:rsid w:val="0042497D"/>
    <w:rsid w:val="005728B2"/>
    <w:rsid w:val="00680E63"/>
    <w:rsid w:val="0072294F"/>
    <w:rsid w:val="0075311D"/>
    <w:rsid w:val="00776F59"/>
    <w:rsid w:val="007A60FC"/>
    <w:rsid w:val="007B00FB"/>
    <w:rsid w:val="007F54EF"/>
    <w:rsid w:val="008029D7"/>
    <w:rsid w:val="008849BE"/>
    <w:rsid w:val="008D4A13"/>
    <w:rsid w:val="00902974"/>
    <w:rsid w:val="00963F4F"/>
    <w:rsid w:val="009A34E8"/>
    <w:rsid w:val="009B2116"/>
    <w:rsid w:val="009E179A"/>
    <w:rsid w:val="009E2EA1"/>
    <w:rsid w:val="00A459A8"/>
    <w:rsid w:val="00B63DBC"/>
    <w:rsid w:val="00B80D4D"/>
    <w:rsid w:val="00BD2236"/>
    <w:rsid w:val="00C05D19"/>
    <w:rsid w:val="00D16CB7"/>
    <w:rsid w:val="00E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07A23-0E2E-4985-8998-CB01C480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2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2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294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D22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2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72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5728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8AD9-6928-4B7D-8C74-82D4A579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28</cp:revision>
  <dcterms:created xsi:type="dcterms:W3CDTF">2016-10-26T06:52:00Z</dcterms:created>
  <dcterms:modified xsi:type="dcterms:W3CDTF">2016-10-26T16:33:00Z</dcterms:modified>
</cp:coreProperties>
</file>