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4DCF6" w14:textId="77777777" w:rsidR="007C6DDE" w:rsidRDefault="007C6DDE" w:rsidP="00DF3C69">
      <w:pPr>
        <w:pStyle w:val="Title"/>
        <w:jc w:val="both"/>
      </w:pPr>
      <w:r>
        <w:t>STATISTIQUES INFERENTIELLES</w:t>
      </w:r>
    </w:p>
    <w:p w14:paraId="1F9DB770" w14:textId="77777777" w:rsidR="007C6DDE" w:rsidRDefault="007C6DDE" w:rsidP="00DF3C69">
      <w:pPr>
        <w:jc w:val="both"/>
      </w:pPr>
    </w:p>
    <w:p w14:paraId="2735B7C3" w14:textId="52D77E05" w:rsidR="00843EBA" w:rsidRPr="00BF39BC" w:rsidRDefault="00843EBA" w:rsidP="005213B4">
      <w:pPr>
        <w:pStyle w:val="Heading1"/>
      </w:pPr>
      <w:r w:rsidRPr="00BF39BC">
        <w:t>Introduction</w:t>
      </w:r>
    </w:p>
    <w:p w14:paraId="3C23115B" w14:textId="289CE3FF" w:rsidR="005232C1" w:rsidRDefault="00EF4132" w:rsidP="00DF3C69">
      <w:pPr>
        <w:jc w:val="both"/>
      </w:pPr>
      <w:r>
        <w:t>Nous allons observer et tester les valeurs données concernant le nombre de panneau photovoltaique (SolWatt) dans chaque commune  belge.</w:t>
      </w:r>
      <w:r w:rsidR="00DF3C69">
        <w:t xml:space="preserve"> Le principe de la statistique inférentielle est d’estimer en utilisant des tests sur un échantillon si une population correspond ou non à une hypothèse donnée. </w:t>
      </w:r>
    </w:p>
    <w:p w14:paraId="00CBEF03" w14:textId="79984961" w:rsidR="00005B90" w:rsidRPr="00005B90" w:rsidRDefault="00DF3C69" w:rsidP="00DF3C69">
      <w:pPr>
        <w:jc w:val="both"/>
        <w:rPr>
          <w:i/>
        </w:rPr>
      </w:pPr>
      <w:r w:rsidRPr="00005B90">
        <w:rPr>
          <w:i/>
        </w:rPr>
        <w:t xml:space="preserve">« La p-valeur est la probabilité d'obtenir la même valeur (ou une valeur encore plus extrême) du test si l'hypothèse </w:t>
      </w:r>
      <w:r w:rsidR="00A2173E" w:rsidRPr="00005B90">
        <w:rPr>
          <w:i/>
        </w:rPr>
        <w:t>h0</w:t>
      </w:r>
      <w:r w:rsidRPr="00005B90">
        <w:rPr>
          <w:i/>
        </w:rPr>
        <w:t xml:space="preserve"> était vraie. Contrairement à ce qui est parfois écrit, la valeur-p n'est pas la probabilité que l'hypothèse nulle soit vraie.</w:t>
      </w:r>
      <w:r w:rsidR="00005B90" w:rsidRPr="00005B90">
        <w:rPr>
          <w:i/>
        </w:rPr>
        <w:t> La procédure généralement employée consiste à comparer la valeur-p à un seuil préalablement défini (traditionnellement 5 %). Si la valeur-p est inférieure à ce seuil, on rejette l'hypothèse nulle en faveur de l’hypothèse alternative, et le résultat du test est déclaré «</w:t>
      </w:r>
      <w:r w:rsidR="00DF3615">
        <w:rPr>
          <w:i/>
        </w:rPr>
        <w:t xml:space="preserve"> statistiquement significatif »</w:t>
      </w:r>
      <w:r w:rsidR="00005B90" w:rsidRPr="00005B90">
        <w:rPr>
          <w:i/>
        </w:rPr>
        <w:t>. Dans le cas contraire, si la valeur-p est supérieure au seuil, on ne rejette pas l’hypothèse nulle, et on ne peut rien conclure quant aux hypothèses formulées. »</w:t>
      </w:r>
    </w:p>
    <w:p w14:paraId="64358CB1" w14:textId="756348E0" w:rsidR="00EE0AAA" w:rsidRDefault="00EE0AAA" w:rsidP="00EE0AAA">
      <w:pPr>
        <w:pStyle w:val="Heading1"/>
      </w:pPr>
      <w:r>
        <w:t>Test de catégorie 1</w:t>
      </w:r>
    </w:p>
    <w:p w14:paraId="25E680F8" w14:textId="507293E6" w:rsidR="00775153" w:rsidRPr="00B25179" w:rsidRDefault="00B25179" w:rsidP="00EE0AAA">
      <w:pPr>
        <w:pStyle w:val="ListParagraph"/>
        <w:numPr>
          <w:ilvl w:val="0"/>
          <w:numId w:val="7"/>
        </w:numPr>
        <w:jc w:val="both"/>
      </w:pPr>
      <w:r>
        <w:t>Nos données retiré via R :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134"/>
        <w:gridCol w:w="992"/>
        <w:gridCol w:w="1134"/>
        <w:gridCol w:w="992"/>
        <w:gridCol w:w="993"/>
        <w:gridCol w:w="992"/>
        <w:gridCol w:w="567"/>
      </w:tblGrid>
      <w:tr w:rsidR="004F7C6C" w:rsidRPr="004F7C6C" w14:paraId="2115C5DA" w14:textId="77777777" w:rsidTr="00A2174B">
        <w:tc>
          <w:tcPr>
            <w:tcW w:w="993" w:type="dxa"/>
          </w:tcPr>
          <w:p w14:paraId="0BE4528B" w14:textId="23A3197B" w:rsidR="004F7C6C" w:rsidRPr="004F7C6C" w:rsidRDefault="004F7C6C" w:rsidP="00DF3C69">
            <w:pPr>
              <w:ind w:left="34" w:hanging="34"/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Moyenne</w:t>
            </w:r>
          </w:p>
        </w:tc>
        <w:tc>
          <w:tcPr>
            <w:tcW w:w="992" w:type="dxa"/>
          </w:tcPr>
          <w:p w14:paraId="413448F8" w14:textId="23D6CFFF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sq</w:t>
            </w:r>
          </w:p>
        </w:tc>
        <w:tc>
          <w:tcPr>
            <w:tcW w:w="1134" w:type="dxa"/>
          </w:tcPr>
          <w:p w14:paraId="513F4934" w14:textId="08585EAA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03E83E44" w14:textId="12A819B7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Coefficient viariation</w:t>
            </w:r>
          </w:p>
        </w:tc>
        <w:tc>
          <w:tcPr>
            <w:tcW w:w="992" w:type="dxa"/>
          </w:tcPr>
          <w:p w14:paraId="7FA9592B" w14:textId="21CC7CD8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O%</w:t>
            </w:r>
          </w:p>
        </w:tc>
        <w:tc>
          <w:tcPr>
            <w:tcW w:w="1134" w:type="dxa"/>
          </w:tcPr>
          <w:p w14:paraId="1ECEB5BE" w14:textId="32B9415C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7B1EFBE2" w14:textId="70F540A9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6EB20057" w14:textId="24E717BC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75%</w:t>
            </w:r>
          </w:p>
        </w:tc>
        <w:tc>
          <w:tcPr>
            <w:tcW w:w="992" w:type="dxa"/>
          </w:tcPr>
          <w:p w14:paraId="674F377C" w14:textId="3AFD0BB8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Quantil 100%</w:t>
            </w:r>
          </w:p>
        </w:tc>
        <w:tc>
          <w:tcPr>
            <w:tcW w:w="567" w:type="dxa"/>
          </w:tcPr>
          <w:p w14:paraId="3DC3F188" w14:textId="63484A17" w:rsidR="004F7C6C" w:rsidRPr="004F7C6C" w:rsidRDefault="004F7C6C" w:rsidP="00DF3C69">
            <w:pPr>
              <w:jc w:val="both"/>
              <w:rPr>
                <w:sz w:val="20"/>
                <w:lang w:val="en-US"/>
              </w:rPr>
            </w:pPr>
            <w:r w:rsidRPr="004F7C6C">
              <w:rPr>
                <w:sz w:val="20"/>
                <w:lang w:val="en-US"/>
              </w:rPr>
              <w:t>N</w:t>
            </w:r>
          </w:p>
        </w:tc>
      </w:tr>
      <w:tr w:rsidR="004F7C6C" w:rsidRPr="00A940B6" w14:paraId="1A21F43A" w14:textId="77777777" w:rsidTr="00A2174B">
        <w:tc>
          <w:tcPr>
            <w:tcW w:w="993" w:type="dxa"/>
          </w:tcPr>
          <w:p w14:paraId="5B53EEB2" w14:textId="4FCE9731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2138.2</w:t>
            </w:r>
          </w:p>
        </w:tc>
        <w:tc>
          <w:tcPr>
            <w:tcW w:w="992" w:type="dxa"/>
          </w:tcPr>
          <w:p w14:paraId="6B7287F6" w14:textId="6AD36211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1570.332</w:t>
            </w:r>
          </w:p>
        </w:tc>
        <w:tc>
          <w:tcPr>
            <w:tcW w:w="1134" w:type="dxa"/>
          </w:tcPr>
          <w:p w14:paraId="3DF90CD7" w14:textId="35E45A83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1711.899</w:t>
            </w:r>
          </w:p>
        </w:tc>
        <w:tc>
          <w:tcPr>
            <w:tcW w:w="1134" w:type="dxa"/>
          </w:tcPr>
          <w:p w14:paraId="166E5658" w14:textId="7698C20C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0.7344178</w:t>
            </w:r>
          </w:p>
        </w:tc>
        <w:tc>
          <w:tcPr>
            <w:tcW w:w="992" w:type="dxa"/>
          </w:tcPr>
          <w:p w14:paraId="21F33753" w14:textId="1EA0E5BD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295.289</w:t>
            </w:r>
          </w:p>
        </w:tc>
        <w:tc>
          <w:tcPr>
            <w:tcW w:w="1134" w:type="dxa"/>
          </w:tcPr>
          <w:p w14:paraId="0A9E3E54" w14:textId="3ED4CA4A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1099.506</w:t>
            </w:r>
          </w:p>
        </w:tc>
        <w:tc>
          <w:tcPr>
            <w:tcW w:w="992" w:type="dxa"/>
          </w:tcPr>
          <w:p w14:paraId="73C9C174" w14:textId="34074BC7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1783.863</w:t>
            </w:r>
          </w:p>
        </w:tc>
        <w:tc>
          <w:tcPr>
            <w:tcW w:w="993" w:type="dxa"/>
          </w:tcPr>
          <w:p w14:paraId="1E0F6E09" w14:textId="25A7A8B7" w:rsidR="004F7C6C" w:rsidRPr="00A940B6" w:rsidRDefault="004F7C6C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2811.405</w:t>
            </w:r>
          </w:p>
        </w:tc>
        <w:tc>
          <w:tcPr>
            <w:tcW w:w="992" w:type="dxa"/>
          </w:tcPr>
          <w:p w14:paraId="43840693" w14:textId="203250CD" w:rsidR="004F7C6C" w:rsidRPr="00A940B6" w:rsidRDefault="00B7511A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14452.2</w:t>
            </w:r>
          </w:p>
        </w:tc>
        <w:tc>
          <w:tcPr>
            <w:tcW w:w="567" w:type="dxa"/>
          </w:tcPr>
          <w:p w14:paraId="50FD2284" w14:textId="618D79EB" w:rsidR="004F7C6C" w:rsidRPr="00A940B6" w:rsidRDefault="00B7511A" w:rsidP="00DF3C69">
            <w:pPr>
              <w:jc w:val="both"/>
              <w:rPr>
                <w:sz w:val="20"/>
                <w:szCs w:val="20"/>
                <w:lang w:val="en-US"/>
              </w:rPr>
            </w:pPr>
            <w:r w:rsidRPr="00A940B6">
              <w:rPr>
                <w:sz w:val="20"/>
                <w:szCs w:val="20"/>
                <w:lang w:val="en-US"/>
              </w:rPr>
              <w:t>262</w:t>
            </w:r>
          </w:p>
        </w:tc>
      </w:tr>
    </w:tbl>
    <w:p w14:paraId="07D91140" w14:textId="1AEFB154" w:rsidR="00D9074F" w:rsidRDefault="00D9074F" w:rsidP="00DF3C69">
      <w:pPr>
        <w:jc w:val="both"/>
        <w:rPr>
          <w:lang w:val="en-US"/>
        </w:rPr>
      </w:pPr>
    </w:p>
    <w:p w14:paraId="0E957837" w14:textId="300A58EA" w:rsidR="00D9074F" w:rsidRPr="00BF39BC" w:rsidRDefault="00311275" w:rsidP="00EE0AAA">
      <w:pPr>
        <w:pStyle w:val="Heading2"/>
        <w:rPr>
          <w:lang w:val="en-US"/>
        </w:rPr>
      </w:pPr>
      <w:r w:rsidRPr="00BF39BC">
        <w:rPr>
          <w:noProof/>
          <w:lang w:val="en-US"/>
        </w:rPr>
        <w:t>Histogramme</w:t>
      </w:r>
    </w:p>
    <w:p w14:paraId="5F67DC53" w14:textId="52E36082" w:rsidR="004F7C6C" w:rsidRDefault="00311275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38FAC" wp14:editId="77FA416D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5760720" cy="356997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m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C3565" w14:textId="77777777" w:rsidR="004F7C6C" w:rsidRDefault="004F7C6C" w:rsidP="00DF3C69">
      <w:pPr>
        <w:jc w:val="both"/>
        <w:rPr>
          <w:noProof/>
          <w:lang w:val="en-US"/>
        </w:rPr>
      </w:pPr>
    </w:p>
    <w:p w14:paraId="6E1923FA" w14:textId="178E31A0" w:rsidR="004F7C6C" w:rsidRPr="00BF39BC" w:rsidRDefault="00BF39BC" w:rsidP="00EE0AAA">
      <w:pPr>
        <w:pStyle w:val="Heading2"/>
        <w:rPr>
          <w:noProof/>
          <w:lang w:val="en-US"/>
        </w:rPr>
      </w:pPr>
      <w:r w:rsidRPr="00BF39BC">
        <w:rPr>
          <w:noProof/>
          <w:lang w:val="en-US"/>
        </w:rPr>
        <w:lastRenderedPageBreak/>
        <w:t>Test de normalité</w:t>
      </w:r>
    </w:p>
    <w:p w14:paraId="09083532" w14:textId="719F166C" w:rsidR="006A183D" w:rsidRPr="006A183D" w:rsidRDefault="006A183D" w:rsidP="006A183D">
      <w:pPr>
        <w:pStyle w:val="NoSpacing"/>
        <w:rPr>
          <w:noProof/>
          <w:lang w:val="en-US"/>
        </w:rPr>
      </w:pPr>
      <w:r>
        <w:rPr>
          <w:noProof/>
          <w:lang w:val="en-US"/>
        </w:rPr>
        <w:t>Etant donné que notre n &gt; 30 nous n’effectuerons pas cette vérification.</w:t>
      </w:r>
    </w:p>
    <w:p w14:paraId="15B5F336" w14:textId="77777777" w:rsidR="00D600E9" w:rsidRDefault="000A1181" w:rsidP="00EE0AAA">
      <w:pPr>
        <w:pStyle w:val="Heading2"/>
        <w:rPr>
          <w:noProof/>
          <w:sz w:val="28"/>
          <w:lang w:val="en-US"/>
        </w:rPr>
      </w:pPr>
      <w:r w:rsidRPr="005213B4">
        <w:rPr>
          <w:noProof/>
          <w:lang w:val="en-US"/>
        </w:rPr>
        <w:t>Test de valeur</w:t>
      </w:r>
      <w:r w:rsidRPr="00FE485D">
        <w:rPr>
          <w:noProof/>
          <w:sz w:val="28"/>
          <w:lang w:val="en-US"/>
        </w:rPr>
        <w:t xml:space="preserve">: </w:t>
      </w:r>
    </w:p>
    <w:p w14:paraId="36D78AD0" w14:textId="77777777" w:rsidR="00D600E9" w:rsidRDefault="00D600E9" w:rsidP="00D600E9">
      <w:pPr>
        <w:pStyle w:val="NoSpacing"/>
        <w:rPr>
          <w:noProof/>
          <w:lang w:val="en-US"/>
        </w:rPr>
      </w:pPr>
    </w:p>
    <w:p w14:paraId="718940CE" w14:textId="4A8E206E" w:rsidR="000A1181" w:rsidRPr="00FE485D" w:rsidRDefault="000A1181" w:rsidP="00D600E9">
      <w:pPr>
        <w:pStyle w:val="NoSpacing"/>
        <w:rPr>
          <w:noProof/>
          <w:sz w:val="28"/>
          <w:lang w:val="en-US"/>
        </w:rPr>
      </w:pPr>
      <w:r w:rsidRPr="005213B4">
        <w:rPr>
          <w:noProof/>
          <w:lang w:val="en-US"/>
        </w:rPr>
        <w:t>On considère que l’offre de Solwatt peut être encouragé</w:t>
      </w:r>
      <w:r w:rsidR="00185B9B" w:rsidRPr="005213B4">
        <w:rPr>
          <w:noProof/>
          <w:lang w:val="en-US"/>
        </w:rPr>
        <w:t>e</w:t>
      </w:r>
      <w:r w:rsidRPr="005213B4">
        <w:rPr>
          <w:noProof/>
          <w:lang w:val="en-US"/>
        </w:rPr>
        <w:t xml:space="preserve"> à partir du moment où la puissance d</w:t>
      </w:r>
      <w:r w:rsidR="00035ACC" w:rsidRPr="005213B4">
        <w:rPr>
          <w:noProof/>
          <w:lang w:val="en-US"/>
        </w:rPr>
        <w:t xml:space="preserve">es </w:t>
      </w:r>
      <w:r w:rsidR="00C51CF7" w:rsidRPr="005213B4">
        <w:rPr>
          <w:noProof/>
          <w:lang w:val="en-US"/>
        </w:rPr>
        <w:t>ph</w:t>
      </w:r>
      <w:r w:rsidR="00035ACC" w:rsidRPr="005213B4">
        <w:rPr>
          <w:noProof/>
          <w:lang w:val="en-US"/>
        </w:rPr>
        <w:t>otovoltaique d’une commune atteint 2000 kVA</w:t>
      </w:r>
      <w:r w:rsidR="00C51CF7" w:rsidRPr="005213B4">
        <w:rPr>
          <w:noProof/>
          <w:lang w:val="en-US"/>
        </w:rPr>
        <w:t>.</w:t>
      </w:r>
      <w:r w:rsidR="00D600E9">
        <w:rPr>
          <w:noProof/>
          <w:lang w:val="en-US"/>
        </w:rPr>
        <w:t xml:space="preserve"> On a une moyenne de 2138 dans notre échantillon alors peut on considéré que c’est significativement plus grand que 2000?</w:t>
      </w:r>
    </w:p>
    <w:p w14:paraId="58EB20AD" w14:textId="77777777" w:rsidR="0035299E" w:rsidRPr="0035299E" w:rsidRDefault="0035299E" w:rsidP="00DF3C69">
      <w:pPr>
        <w:jc w:val="both"/>
        <w:rPr>
          <w:noProof/>
          <w:sz w:val="10"/>
          <w:lang w:val="en-US"/>
        </w:rPr>
      </w:pPr>
    </w:p>
    <w:p w14:paraId="38D9531E" w14:textId="76FDC21C" w:rsidR="0096249C" w:rsidRDefault="0096249C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En effet, tant que je reste en dessous de 2000 ça va bien. Si j’ai 2010 on peut encore considérer que c’est ok car proche de 2000 mais 2138 est-ce vraiment significatif? L’écart que nous observons entre 2138 et 2000 est-il du a notre échantillon ou est-ce une réel certitude de dire que nous dépassons les 2000 kVA?</w:t>
      </w:r>
    </w:p>
    <w:p w14:paraId="0D42D448" w14:textId="5597A27D" w:rsidR="0004262F" w:rsidRDefault="00E20E5E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H0 : m =</w:t>
      </w:r>
      <w:r w:rsidR="003D5A6D">
        <w:rPr>
          <w:noProof/>
          <w:lang w:val="en-US"/>
        </w:rPr>
        <w:t xml:space="preserve"> </w:t>
      </w:r>
      <w:r w:rsidR="0004262F">
        <w:rPr>
          <w:noProof/>
          <w:lang w:val="en-US"/>
        </w:rPr>
        <w:t>2000</w:t>
      </w:r>
    </w:p>
    <w:p w14:paraId="6B969154" w14:textId="54ADF0BF" w:rsidR="0004262F" w:rsidRDefault="00E20E5E" w:rsidP="00DF3C69">
      <w:pPr>
        <w:jc w:val="both"/>
        <w:rPr>
          <w:noProof/>
          <w:lang w:val="en-US"/>
        </w:rPr>
      </w:pPr>
      <w:r>
        <w:rPr>
          <w:noProof/>
          <w:lang w:val="en-US"/>
        </w:rPr>
        <w:t>H1 : m &gt;</w:t>
      </w:r>
      <w:r w:rsidR="0004262F">
        <w:rPr>
          <w:noProof/>
          <w:lang w:val="en-US"/>
        </w:rPr>
        <w:t xml:space="preserve"> 2000</w:t>
      </w:r>
    </w:p>
    <w:p w14:paraId="6D7C4179" w14:textId="40AA1B6E" w:rsidR="0035299E" w:rsidRPr="0035299E" w:rsidRDefault="0035299E" w:rsidP="0035299E">
      <w:pPr>
        <w:jc w:val="both"/>
        <w:rPr>
          <w:b/>
          <w:noProof/>
          <w:lang w:val="en-US"/>
        </w:rPr>
      </w:pPr>
      <w:r w:rsidRPr="0035299E">
        <w:rPr>
          <w:b/>
          <w:noProof/>
          <w:lang w:val="en-US"/>
        </w:rPr>
        <w:t>Test-Univarié One Sample T-Test</w:t>
      </w:r>
    </w:p>
    <w:p w14:paraId="607132F0" w14:textId="61BA7EE7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u w:val="single"/>
          <w:lang w:val="en-US"/>
        </w:rPr>
      </w:pPr>
      <w:r w:rsidRPr="00161FAD">
        <w:rPr>
          <w:noProof/>
          <w:u w:val="single"/>
          <w:lang w:val="en-US"/>
        </w:rPr>
        <w:t>Data:  Puissances..kVA.</w:t>
      </w:r>
    </w:p>
    <w:p w14:paraId="0A04DC11" w14:textId="1F79CFAE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t = 1.4245, df = 261, p-value = </w:t>
      </w:r>
      <w:r w:rsidRPr="0011333B">
        <w:rPr>
          <w:noProof/>
          <w:highlight w:val="yellow"/>
          <w:lang w:val="en-US"/>
        </w:rPr>
        <w:t>0.07775</w:t>
      </w:r>
      <w:r w:rsidR="009D1EAE">
        <w:rPr>
          <w:noProof/>
          <w:lang w:val="en-US"/>
        </w:rPr>
        <w:t xml:space="preserve"> (7%)</w:t>
      </w:r>
    </w:p>
    <w:p w14:paraId="777B2787" w14:textId="1E9C0C0A" w:rsidR="00161FAD" w:rsidRPr="00161FAD" w:rsidRDefault="0011333B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>
        <w:rPr>
          <w:noProof/>
          <w:u w:val="single"/>
          <w:lang w:val="en-US"/>
        </w:rPr>
        <w:t>A</w:t>
      </w:r>
      <w:r w:rsidR="00161FAD" w:rsidRPr="0011333B">
        <w:rPr>
          <w:noProof/>
          <w:u w:val="single"/>
          <w:lang w:val="en-US"/>
        </w:rPr>
        <w:t>lternative hypothesis:</w:t>
      </w:r>
      <w:r w:rsidR="00161FAD" w:rsidRPr="00161FAD">
        <w:rPr>
          <w:noProof/>
          <w:lang w:val="en-US"/>
        </w:rPr>
        <w:t xml:space="preserve"> true mean is greater than 2000</w:t>
      </w:r>
    </w:p>
    <w:p w14:paraId="2B078578" w14:textId="77777777" w:rsidR="00C13428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95 percent confidence </w:t>
      </w:r>
    </w:p>
    <w:p w14:paraId="383C5E16" w14:textId="065536FB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C13428">
        <w:rPr>
          <w:noProof/>
          <w:u w:val="single"/>
          <w:lang w:val="en-US"/>
        </w:rPr>
        <w:t>interval:</w:t>
      </w:r>
      <w:r w:rsidR="00C13428">
        <w:rPr>
          <w:noProof/>
          <w:lang w:val="en-US"/>
        </w:rPr>
        <w:t xml:space="preserve"> </w:t>
      </w:r>
      <w:r w:rsidRPr="00161FAD">
        <w:rPr>
          <w:noProof/>
          <w:lang w:val="en-US"/>
        </w:rPr>
        <w:t>1978.055      Inf</w:t>
      </w:r>
    </w:p>
    <w:p w14:paraId="7EF23294" w14:textId="77777777" w:rsidR="00161FAD" w:rsidRPr="0011333B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u w:val="single"/>
          <w:lang w:val="en-US"/>
        </w:rPr>
      </w:pPr>
      <w:r w:rsidRPr="0011333B">
        <w:rPr>
          <w:noProof/>
          <w:u w:val="single"/>
          <w:lang w:val="en-US"/>
        </w:rPr>
        <w:t>sample estimates:</w:t>
      </w:r>
    </w:p>
    <w:p w14:paraId="2C8B47A3" w14:textId="77777777" w:rsidR="00161FAD" w:rsidRPr="00161FAD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mean of x </w:t>
      </w:r>
    </w:p>
    <w:p w14:paraId="05F5220D" w14:textId="7647F308" w:rsidR="00D600E9" w:rsidRDefault="00161FAD" w:rsidP="00D011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noProof/>
          <w:lang w:val="en-US"/>
        </w:rPr>
      </w:pPr>
      <w:r w:rsidRPr="00161FAD">
        <w:rPr>
          <w:noProof/>
          <w:lang w:val="en-US"/>
        </w:rPr>
        <w:t xml:space="preserve">   2138.2</w:t>
      </w:r>
    </w:p>
    <w:p w14:paraId="79B8CBCA" w14:textId="6F8ED874" w:rsidR="004F7C6C" w:rsidRDefault="00510333" w:rsidP="00E7108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Au vue de ce test nous pouvons partir sur la conclusion que nous </w:t>
      </w:r>
      <w:r w:rsidR="007B1A53">
        <w:rPr>
          <w:noProof/>
          <w:lang w:val="en-US"/>
        </w:rPr>
        <w:t xml:space="preserve">ne </w:t>
      </w:r>
      <w:r>
        <w:rPr>
          <w:noProof/>
          <w:lang w:val="en-US"/>
        </w:rPr>
        <w:t>rejetons</w:t>
      </w:r>
      <w:r w:rsidR="007B1A53">
        <w:rPr>
          <w:noProof/>
          <w:lang w:val="en-US"/>
        </w:rPr>
        <w:t xml:space="preserve"> pas</w:t>
      </w:r>
      <w:r>
        <w:rPr>
          <w:noProof/>
          <w:lang w:val="en-US"/>
        </w:rPr>
        <w:t xml:space="preserve"> H0 car la </w:t>
      </w:r>
      <w:r w:rsidR="00DC6706">
        <w:rPr>
          <w:noProof/>
          <w:lang w:val="en-US"/>
        </w:rPr>
        <w:t>p-valeur est</w:t>
      </w:r>
      <w:r w:rsidR="007B1A53">
        <w:rPr>
          <w:noProof/>
          <w:lang w:val="en-US"/>
        </w:rPr>
        <w:t xml:space="preserve"> au dela de 5%</w:t>
      </w:r>
      <w:r>
        <w:rPr>
          <w:noProof/>
          <w:lang w:val="en-US"/>
        </w:rPr>
        <w:t>.</w:t>
      </w:r>
      <w:r w:rsidR="0035180E">
        <w:rPr>
          <w:noProof/>
          <w:lang w:val="en-US"/>
        </w:rPr>
        <w:t xml:space="preserve"> Nous avions donc 7% de chance de trouver un échantillon de ce genre là.</w:t>
      </w:r>
      <w:r w:rsidR="0002679E">
        <w:rPr>
          <w:noProof/>
          <w:lang w:val="en-US"/>
        </w:rPr>
        <w:t xml:space="preserve"> </w:t>
      </w:r>
      <w:r w:rsidR="00645AE3">
        <w:rPr>
          <w:noProof/>
          <w:lang w:val="en-US"/>
        </w:rPr>
        <w:t>Dans ce cas, on pourra pas dire significativement</w:t>
      </w:r>
      <w:r w:rsidR="000B2CFD">
        <w:rPr>
          <w:noProof/>
          <w:lang w:val="en-US"/>
        </w:rPr>
        <w:t xml:space="preserve"> dire</w:t>
      </w:r>
      <w:r w:rsidR="00645AE3">
        <w:rPr>
          <w:noProof/>
          <w:lang w:val="en-US"/>
        </w:rPr>
        <w:t xml:space="preserve"> que notre moyenne est toujours au dela de 2000 kVA.</w:t>
      </w:r>
      <w:r w:rsidR="00E71082">
        <w:rPr>
          <w:noProof/>
          <w:lang w:val="en-US"/>
        </w:rPr>
        <w:t xml:space="preserve"> </w:t>
      </w:r>
    </w:p>
    <w:p w14:paraId="416EFD05" w14:textId="77777777" w:rsidR="004F7C6C" w:rsidRDefault="004F7C6C" w:rsidP="00DF3C69">
      <w:pPr>
        <w:jc w:val="both"/>
        <w:rPr>
          <w:noProof/>
          <w:lang w:val="en-US"/>
        </w:rPr>
      </w:pPr>
    </w:p>
    <w:p w14:paraId="59ED6D60" w14:textId="77777777" w:rsidR="004F7C6C" w:rsidRDefault="004F7C6C" w:rsidP="00DF3C69">
      <w:pPr>
        <w:jc w:val="both"/>
        <w:rPr>
          <w:noProof/>
          <w:lang w:val="en-US"/>
        </w:rPr>
      </w:pPr>
    </w:p>
    <w:p w14:paraId="577610EA" w14:textId="77777777" w:rsidR="00E25627" w:rsidRDefault="00E25627" w:rsidP="00DF3C69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br/>
      </w:r>
    </w:p>
    <w:p w14:paraId="673C5375" w14:textId="00B4D435" w:rsidR="00EE0AAA" w:rsidRDefault="00E25627" w:rsidP="00DF3C69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br w:type="column"/>
      </w:r>
      <w:r w:rsidR="00EE0AAA">
        <w:rPr>
          <w:rFonts w:eastAsiaTheme="minorEastAsia"/>
        </w:rPr>
        <w:lastRenderedPageBreak/>
        <w:t>Test de catégorie 2</w:t>
      </w:r>
    </w:p>
    <w:p w14:paraId="3AD66FBB" w14:textId="3D08D966" w:rsidR="00672F30" w:rsidRDefault="00EE0AAA" w:rsidP="00EE0AAA">
      <w:pPr>
        <w:pStyle w:val="Heading2"/>
      </w:pPr>
      <w:r>
        <w:t>Introduction</w:t>
      </w:r>
    </w:p>
    <w:p w14:paraId="452EAF54" w14:textId="706C8903" w:rsidR="00333CEE" w:rsidRDefault="00DF36F6" w:rsidP="00DF3C69">
      <w:pPr>
        <w:jc w:val="both"/>
        <w:rPr>
          <w:rFonts w:eastAsiaTheme="minorEastAsia"/>
        </w:rPr>
      </w:pPr>
      <w:r>
        <w:rPr>
          <w:rFonts w:eastAsiaTheme="minorEastAsia"/>
        </w:rPr>
        <w:t>La puissance des photovoltaique est-elle en moyenne la même au Luxembourg qu’au Brabant Wallon ?</w:t>
      </w:r>
      <w:r w:rsidR="00613690">
        <w:rPr>
          <w:rFonts w:eastAsiaTheme="minorEastAsia"/>
        </w:rPr>
        <w:t xml:space="preserve"> </w:t>
      </w:r>
    </w:p>
    <w:p w14:paraId="110C8BAD" w14:textId="493ECE80" w:rsidR="00333CEE" w:rsidRDefault="001414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Exposé des données :</w:t>
      </w:r>
    </w:p>
    <w:p w14:paraId="10F2869A" w14:textId="0E784C87" w:rsidR="00141401" w:rsidRPr="002F560F" w:rsidRDefault="00141401" w:rsidP="002F560F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Luxembourg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134"/>
        <w:gridCol w:w="1134"/>
        <w:gridCol w:w="992"/>
        <w:gridCol w:w="1134"/>
        <w:gridCol w:w="992"/>
        <w:gridCol w:w="993"/>
        <w:gridCol w:w="992"/>
        <w:gridCol w:w="567"/>
      </w:tblGrid>
      <w:tr w:rsidR="002F560F" w:rsidRPr="000329CB" w14:paraId="042CE3A7" w14:textId="77777777" w:rsidTr="00353E20">
        <w:tc>
          <w:tcPr>
            <w:tcW w:w="993" w:type="dxa"/>
          </w:tcPr>
          <w:p w14:paraId="44D5921D" w14:textId="77777777" w:rsidR="002F560F" w:rsidRPr="000329CB" w:rsidRDefault="002F560F" w:rsidP="00353E20">
            <w:pPr>
              <w:ind w:left="34" w:hanging="34"/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Moyenne</w:t>
            </w:r>
          </w:p>
        </w:tc>
        <w:tc>
          <w:tcPr>
            <w:tcW w:w="992" w:type="dxa"/>
          </w:tcPr>
          <w:p w14:paraId="505340DF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sq</w:t>
            </w:r>
          </w:p>
        </w:tc>
        <w:tc>
          <w:tcPr>
            <w:tcW w:w="1134" w:type="dxa"/>
          </w:tcPr>
          <w:p w14:paraId="24EC78CA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1EE2A5B1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Coefficient viariation</w:t>
            </w:r>
          </w:p>
        </w:tc>
        <w:tc>
          <w:tcPr>
            <w:tcW w:w="992" w:type="dxa"/>
          </w:tcPr>
          <w:p w14:paraId="77FB35A3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O%</w:t>
            </w:r>
          </w:p>
        </w:tc>
        <w:tc>
          <w:tcPr>
            <w:tcW w:w="1134" w:type="dxa"/>
          </w:tcPr>
          <w:p w14:paraId="7B45B336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3BF90857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5BC1D6D5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75%</w:t>
            </w:r>
          </w:p>
        </w:tc>
        <w:tc>
          <w:tcPr>
            <w:tcW w:w="992" w:type="dxa"/>
          </w:tcPr>
          <w:p w14:paraId="365B926E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100%</w:t>
            </w:r>
          </w:p>
        </w:tc>
        <w:tc>
          <w:tcPr>
            <w:tcW w:w="567" w:type="dxa"/>
          </w:tcPr>
          <w:p w14:paraId="720D52C2" w14:textId="77777777" w:rsidR="002F560F" w:rsidRPr="000329CB" w:rsidRDefault="002F560F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N</w:t>
            </w:r>
          </w:p>
        </w:tc>
      </w:tr>
      <w:tr w:rsidR="002F560F" w:rsidRPr="000329CB" w14:paraId="22068D02" w14:textId="77777777" w:rsidTr="00353E20">
        <w:tc>
          <w:tcPr>
            <w:tcW w:w="993" w:type="dxa"/>
          </w:tcPr>
          <w:p w14:paraId="492624DB" w14:textId="3E5A240C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1543.867</w:t>
            </w:r>
          </w:p>
        </w:tc>
        <w:tc>
          <w:tcPr>
            <w:tcW w:w="992" w:type="dxa"/>
          </w:tcPr>
          <w:p w14:paraId="5760BF52" w14:textId="28FC851B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962.1751</w:t>
            </w:r>
          </w:p>
        </w:tc>
        <w:tc>
          <w:tcPr>
            <w:tcW w:w="1134" w:type="dxa"/>
          </w:tcPr>
          <w:p w14:paraId="35989DDB" w14:textId="62F82DFC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1325.269</w:t>
            </w:r>
          </w:p>
        </w:tc>
        <w:tc>
          <w:tcPr>
            <w:tcW w:w="1134" w:type="dxa"/>
          </w:tcPr>
          <w:p w14:paraId="3AECB812" w14:textId="3A9CC660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0.6232243</w:t>
            </w:r>
          </w:p>
        </w:tc>
        <w:tc>
          <w:tcPr>
            <w:tcW w:w="992" w:type="dxa"/>
          </w:tcPr>
          <w:p w14:paraId="265E5864" w14:textId="1CAC547A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295.289</w:t>
            </w:r>
          </w:p>
        </w:tc>
        <w:tc>
          <w:tcPr>
            <w:tcW w:w="1134" w:type="dxa"/>
          </w:tcPr>
          <w:p w14:paraId="0C71C39B" w14:textId="1048349E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825.3015</w:t>
            </w:r>
          </w:p>
        </w:tc>
        <w:tc>
          <w:tcPr>
            <w:tcW w:w="992" w:type="dxa"/>
          </w:tcPr>
          <w:p w14:paraId="0369CB88" w14:textId="66E6EAAA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1223.032</w:t>
            </w:r>
          </w:p>
        </w:tc>
        <w:tc>
          <w:tcPr>
            <w:tcW w:w="993" w:type="dxa"/>
          </w:tcPr>
          <w:p w14:paraId="0CB1D90E" w14:textId="0B6B8E73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2150.57</w:t>
            </w:r>
          </w:p>
        </w:tc>
        <w:tc>
          <w:tcPr>
            <w:tcW w:w="992" w:type="dxa"/>
          </w:tcPr>
          <w:p w14:paraId="1DE0ADDA" w14:textId="0105D01F" w:rsidR="002F560F" w:rsidRPr="000329CB" w:rsidRDefault="002F560F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4536.85</w:t>
            </w:r>
          </w:p>
        </w:tc>
        <w:tc>
          <w:tcPr>
            <w:tcW w:w="567" w:type="dxa"/>
          </w:tcPr>
          <w:p w14:paraId="4F7A4DC6" w14:textId="219664A0" w:rsidR="002F560F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44</w:t>
            </w:r>
          </w:p>
        </w:tc>
      </w:tr>
    </w:tbl>
    <w:p w14:paraId="776313B5" w14:textId="77777777" w:rsidR="002F560F" w:rsidRPr="00141401" w:rsidRDefault="002F560F" w:rsidP="00141401">
      <w:pPr>
        <w:jc w:val="both"/>
        <w:rPr>
          <w:rFonts w:eastAsiaTheme="minorEastAsia"/>
        </w:rPr>
      </w:pPr>
    </w:p>
    <w:p w14:paraId="29573355" w14:textId="41F5CC57" w:rsidR="00333CEE" w:rsidRPr="00022C40" w:rsidRDefault="00141401" w:rsidP="000329CB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Brabant Wallon</w:t>
      </w:r>
    </w:p>
    <w:tbl>
      <w:tblPr>
        <w:tblStyle w:val="TableGrid"/>
        <w:tblW w:w="9923" w:type="dxa"/>
        <w:tblInd w:w="-324" w:type="dxa"/>
        <w:tblLayout w:type="fixed"/>
        <w:tblLook w:val="04A0" w:firstRow="1" w:lastRow="0" w:firstColumn="1" w:lastColumn="0" w:noHBand="0" w:noVBand="1"/>
      </w:tblPr>
      <w:tblGrid>
        <w:gridCol w:w="993"/>
        <w:gridCol w:w="1140"/>
        <w:gridCol w:w="1134"/>
        <w:gridCol w:w="1134"/>
        <w:gridCol w:w="993"/>
        <w:gridCol w:w="985"/>
        <w:gridCol w:w="992"/>
        <w:gridCol w:w="993"/>
        <w:gridCol w:w="999"/>
        <w:gridCol w:w="560"/>
      </w:tblGrid>
      <w:tr w:rsidR="000329CB" w:rsidRPr="000329CB" w14:paraId="5B0F0C12" w14:textId="77777777" w:rsidTr="000329CB">
        <w:tc>
          <w:tcPr>
            <w:tcW w:w="993" w:type="dxa"/>
          </w:tcPr>
          <w:p w14:paraId="1156A4DC" w14:textId="77777777" w:rsidR="000329CB" w:rsidRPr="000329CB" w:rsidRDefault="000329CB" w:rsidP="00353E20">
            <w:pPr>
              <w:ind w:left="34" w:hanging="34"/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Moyenne</w:t>
            </w:r>
          </w:p>
        </w:tc>
        <w:tc>
          <w:tcPr>
            <w:tcW w:w="1140" w:type="dxa"/>
          </w:tcPr>
          <w:p w14:paraId="43FF446B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sq</w:t>
            </w:r>
          </w:p>
        </w:tc>
        <w:tc>
          <w:tcPr>
            <w:tcW w:w="1134" w:type="dxa"/>
          </w:tcPr>
          <w:p w14:paraId="32F09510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Ecart inter-cartil</w:t>
            </w:r>
          </w:p>
        </w:tc>
        <w:tc>
          <w:tcPr>
            <w:tcW w:w="1134" w:type="dxa"/>
          </w:tcPr>
          <w:p w14:paraId="529358A2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Coefficient viariation</w:t>
            </w:r>
          </w:p>
        </w:tc>
        <w:tc>
          <w:tcPr>
            <w:tcW w:w="993" w:type="dxa"/>
          </w:tcPr>
          <w:p w14:paraId="79BC262D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O%</w:t>
            </w:r>
          </w:p>
        </w:tc>
        <w:tc>
          <w:tcPr>
            <w:tcW w:w="985" w:type="dxa"/>
          </w:tcPr>
          <w:p w14:paraId="421178B2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25%</w:t>
            </w:r>
          </w:p>
        </w:tc>
        <w:tc>
          <w:tcPr>
            <w:tcW w:w="992" w:type="dxa"/>
          </w:tcPr>
          <w:p w14:paraId="33501151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50%</w:t>
            </w:r>
          </w:p>
        </w:tc>
        <w:tc>
          <w:tcPr>
            <w:tcW w:w="993" w:type="dxa"/>
          </w:tcPr>
          <w:p w14:paraId="21B5234C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75%</w:t>
            </w:r>
          </w:p>
        </w:tc>
        <w:tc>
          <w:tcPr>
            <w:tcW w:w="999" w:type="dxa"/>
          </w:tcPr>
          <w:p w14:paraId="3D17F067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Quantil 100%</w:t>
            </w:r>
          </w:p>
        </w:tc>
        <w:tc>
          <w:tcPr>
            <w:tcW w:w="560" w:type="dxa"/>
          </w:tcPr>
          <w:p w14:paraId="5A6E786E" w14:textId="77777777" w:rsidR="000329CB" w:rsidRPr="000329CB" w:rsidRDefault="000329CB" w:rsidP="00353E20">
            <w:pPr>
              <w:jc w:val="both"/>
              <w:rPr>
                <w:sz w:val="18"/>
                <w:lang w:val="en-US"/>
              </w:rPr>
            </w:pPr>
            <w:r w:rsidRPr="000329CB">
              <w:rPr>
                <w:sz w:val="18"/>
                <w:lang w:val="en-US"/>
              </w:rPr>
              <w:t>N</w:t>
            </w:r>
          </w:p>
        </w:tc>
      </w:tr>
      <w:tr w:rsidR="000329CB" w:rsidRPr="000329CB" w14:paraId="0F3E81B2" w14:textId="77777777" w:rsidTr="000329CB">
        <w:tc>
          <w:tcPr>
            <w:tcW w:w="993" w:type="dxa"/>
          </w:tcPr>
          <w:p w14:paraId="6B4EEEE5" w14:textId="4DB6E233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1981.07</w:t>
            </w:r>
          </w:p>
        </w:tc>
        <w:tc>
          <w:tcPr>
            <w:tcW w:w="1140" w:type="dxa"/>
          </w:tcPr>
          <w:p w14:paraId="4E2FB7A9" w14:textId="57948E1F" w:rsidR="000329CB" w:rsidRPr="000329CB" w:rsidRDefault="00E5175F" w:rsidP="00353E20">
            <w:pPr>
              <w:jc w:val="both"/>
              <w:rPr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</w:rPr>
              <w:t>1008.112</w:t>
            </w:r>
            <w:r w:rsidR="000329CB" w:rsidRPr="000329CB">
              <w:rPr>
                <w:rFonts w:eastAsiaTheme="minorEastAsia"/>
                <w:sz w:val="18"/>
              </w:rPr>
              <w:t>51</w:t>
            </w:r>
          </w:p>
        </w:tc>
        <w:tc>
          <w:tcPr>
            <w:tcW w:w="1134" w:type="dxa"/>
          </w:tcPr>
          <w:p w14:paraId="17A59A99" w14:textId="2DB676D7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1014.779</w:t>
            </w:r>
          </w:p>
        </w:tc>
        <w:tc>
          <w:tcPr>
            <w:tcW w:w="1134" w:type="dxa"/>
          </w:tcPr>
          <w:p w14:paraId="4728AF02" w14:textId="5CDA0DF6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0.5088725</w:t>
            </w:r>
          </w:p>
        </w:tc>
        <w:tc>
          <w:tcPr>
            <w:tcW w:w="993" w:type="dxa"/>
          </w:tcPr>
          <w:p w14:paraId="7ECEA7E1" w14:textId="41485268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509.875</w:t>
            </w:r>
          </w:p>
        </w:tc>
        <w:tc>
          <w:tcPr>
            <w:tcW w:w="985" w:type="dxa"/>
          </w:tcPr>
          <w:p w14:paraId="590B5FDE" w14:textId="727CB764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1333.314</w:t>
            </w:r>
          </w:p>
        </w:tc>
        <w:tc>
          <w:tcPr>
            <w:tcW w:w="992" w:type="dxa"/>
          </w:tcPr>
          <w:p w14:paraId="2469AEAD" w14:textId="21BADCF3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1811.507</w:t>
            </w:r>
          </w:p>
        </w:tc>
        <w:tc>
          <w:tcPr>
            <w:tcW w:w="993" w:type="dxa"/>
          </w:tcPr>
          <w:p w14:paraId="055EF353" w14:textId="018DCBE0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2348.093</w:t>
            </w:r>
          </w:p>
        </w:tc>
        <w:tc>
          <w:tcPr>
            <w:tcW w:w="999" w:type="dxa"/>
          </w:tcPr>
          <w:p w14:paraId="26A96DC7" w14:textId="3DC6539B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4721.011</w:t>
            </w:r>
          </w:p>
        </w:tc>
        <w:tc>
          <w:tcPr>
            <w:tcW w:w="560" w:type="dxa"/>
          </w:tcPr>
          <w:p w14:paraId="4CE52EBA" w14:textId="22F67CAC" w:rsidR="000329CB" w:rsidRPr="000329CB" w:rsidRDefault="000329CB" w:rsidP="00353E20">
            <w:pPr>
              <w:jc w:val="both"/>
              <w:rPr>
                <w:sz w:val="18"/>
                <w:szCs w:val="20"/>
                <w:lang w:val="en-US"/>
              </w:rPr>
            </w:pPr>
            <w:r w:rsidRPr="000329CB">
              <w:rPr>
                <w:rFonts w:eastAsiaTheme="minorEastAsia"/>
                <w:sz w:val="18"/>
              </w:rPr>
              <w:t>27</w:t>
            </w:r>
          </w:p>
        </w:tc>
      </w:tr>
    </w:tbl>
    <w:p w14:paraId="1159024C" w14:textId="77777777" w:rsidR="00333CEE" w:rsidRDefault="00333CEE" w:rsidP="00DF3C69">
      <w:pPr>
        <w:jc w:val="both"/>
        <w:rPr>
          <w:rFonts w:eastAsiaTheme="minorEastAsia"/>
        </w:rPr>
      </w:pPr>
    </w:p>
    <w:p w14:paraId="59A1348C" w14:textId="1869BE65" w:rsidR="009A47AC" w:rsidRDefault="009A47AC" w:rsidP="00547E44">
      <w:pPr>
        <w:pStyle w:val="Heading2"/>
      </w:pPr>
      <w:r>
        <w:t>Test de normalité</w:t>
      </w:r>
    </w:p>
    <w:p w14:paraId="642E79F1" w14:textId="07AE7BBC" w:rsidR="00727DFD" w:rsidRDefault="00727DFD" w:rsidP="00727DFD">
      <w:pPr>
        <w:pStyle w:val="ListParagraph"/>
        <w:numPr>
          <w:ilvl w:val="0"/>
          <w:numId w:val="5"/>
        </w:numPr>
      </w:pPr>
      <w:r>
        <w:t>Luxembourg</w:t>
      </w:r>
    </w:p>
    <w:p w14:paraId="57D08BC4" w14:textId="227B053E" w:rsidR="00727DFD" w:rsidRDefault="00727DFD" w:rsidP="00727DFD">
      <w:r>
        <w:t>Pas nécessaire car n &gt; 30</w:t>
      </w:r>
    </w:p>
    <w:p w14:paraId="1F427393" w14:textId="1329A6C5" w:rsidR="008575C0" w:rsidRPr="00727DFD" w:rsidRDefault="004123A6" w:rsidP="008575C0">
      <w:pPr>
        <w:pStyle w:val="ListParagraph"/>
        <w:numPr>
          <w:ilvl w:val="0"/>
          <w:numId w:val="5"/>
        </w:numPr>
      </w:pPr>
      <w:r>
        <w:t>Brabant Wallon</w:t>
      </w:r>
    </w:p>
    <w:p w14:paraId="4EE50A66" w14:textId="77777777" w:rsidR="00727DFD" w:rsidRDefault="00727DFD" w:rsidP="008575C0">
      <w:pPr>
        <w:pStyle w:val="NoSpacing"/>
      </w:pPr>
      <w:r>
        <w:t>Test effectué en ligne de commande dans R via Shapiro-Wilk :</w:t>
      </w:r>
    </w:p>
    <w:p w14:paraId="4CB5E8DF" w14:textId="77777777" w:rsidR="00727DFD" w:rsidRDefault="00727DFD" w:rsidP="008575C0">
      <w:pPr>
        <w:pStyle w:val="NoSpacing"/>
      </w:pPr>
      <w:r>
        <w:t>data:  rnorm(100, mean = 1981.07, sd = 1008.11251) W = 0.98687, p-value = 0.4289</w:t>
      </w:r>
    </w:p>
    <w:p w14:paraId="2BB9F2DF" w14:textId="4A408AFA" w:rsidR="009A47AC" w:rsidRDefault="00727DFD" w:rsidP="008575C0">
      <w:pPr>
        <w:pStyle w:val="NoSpacing"/>
      </w:pPr>
      <w:r>
        <w:t xml:space="preserve">Notre P-Valeur n’est pas significative et donc </w:t>
      </w:r>
      <w:r w:rsidR="000B2375">
        <w:t>l’échantillon suit une loi normale.</w:t>
      </w:r>
      <w:r>
        <w:t xml:space="preserve"> </w:t>
      </w:r>
    </w:p>
    <w:p w14:paraId="292065B3" w14:textId="77777777" w:rsidR="00EE0AAA" w:rsidRDefault="00EE0AAA" w:rsidP="008575C0">
      <w:pPr>
        <w:pStyle w:val="NoSpacing"/>
      </w:pPr>
    </w:p>
    <w:p w14:paraId="058560A9" w14:textId="77777777" w:rsidR="000424B8" w:rsidRPr="000424B8" w:rsidRDefault="000424B8" w:rsidP="00564C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eastAsiaTheme="minorEastAsia"/>
        </w:rPr>
      </w:pPr>
      <w:r w:rsidRPr="000424B8">
        <w:rPr>
          <w:rFonts w:eastAsiaTheme="minorEastAsia"/>
        </w:rPr>
        <w:t>F test to compare two variances</w:t>
      </w:r>
    </w:p>
    <w:p w14:paraId="0AFC24DE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data:  Puissances..kVA. by NA..1</w:t>
      </w:r>
    </w:p>
    <w:p w14:paraId="061F120C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F = 1.0978, num df = 26, denom df = 43, p-value = 0.7692</w:t>
      </w:r>
    </w:p>
    <w:p w14:paraId="71040F14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alternative hypothesis: true ratio of variances is not equal to 1</w:t>
      </w:r>
    </w:p>
    <w:p w14:paraId="43C35F5C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95 percent confidence interval:</w:t>
      </w:r>
    </w:p>
    <w:p w14:paraId="392E383F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 xml:space="preserve"> 0.5612284 2.2823139</w:t>
      </w:r>
    </w:p>
    <w:p w14:paraId="3D308AF9" w14:textId="77777777" w:rsidR="000424B8" w:rsidRPr="000424B8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sample estimates:</w:t>
      </w:r>
    </w:p>
    <w:p w14:paraId="1EB9DCDA" w14:textId="15974E95" w:rsidR="00333CEE" w:rsidRDefault="000424B8" w:rsidP="00564C7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424B8">
        <w:t>ratio of variances</w:t>
      </w:r>
      <w:r>
        <w:t xml:space="preserve"> 1</w:t>
      </w:r>
      <w:r w:rsidRPr="000424B8">
        <w:t>.097765</w:t>
      </w:r>
    </w:p>
    <w:p w14:paraId="61131D03" w14:textId="69B9209F" w:rsidR="004C1269" w:rsidRDefault="00393888" w:rsidP="00DF3C69">
      <w:pPr>
        <w:jc w:val="both"/>
        <w:rPr>
          <w:rFonts w:eastAsiaTheme="minorEastAsia"/>
        </w:rPr>
      </w:pPr>
      <w:r>
        <w:rPr>
          <w:rFonts w:eastAsiaTheme="minorEastAsia"/>
        </w:rPr>
        <w:t>On considère que notre test des variances est vérifié car la p-value est au dessus de 5%.</w:t>
      </w:r>
      <w:r w:rsidR="00221403">
        <w:rPr>
          <w:rFonts w:eastAsiaTheme="minorEastAsia"/>
        </w:rPr>
        <w:t xml:space="preserve"> On peut donc passer au test des moyennes</w:t>
      </w:r>
    </w:p>
    <w:p w14:paraId="2D9B08A2" w14:textId="77777777" w:rsidR="006F0C8D" w:rsidRDefault="006F0C8D" w:rsidP="00DF3C69">
      <w:pPr>
        <w:jc w:val="both"/>
        <w:rPr>
          <w:rFonts w:eastAsiaTheme="minorEastAsia"/>
        </w:rPr>
      </w:pPr>
    </w:p>
    <w:p w14:paraId="2FA704F2" w14:textId="77777777" w:rsidR="006F0C8D" w:rsidRDefault="006F0C8D" w:rsidP="00DF3C69">
      <w:pPr>
        <w:jc w:val="both"/>
        <w:rPr>
          <w:rFonts w:eastAsiaTheme="minorEastAsia"/>
        </w:rPr>
      </w:pPr>
    </w:p>
    <w:p w14:paraId="35758671" w14:textId="77777777" w:rsidR="006F0C8D" w:rsidRDefault="006F0C8D" w:rsidP="00DF3C69">
      <w:pPr>
        <w:jc w:val="both"/>
        <w:rPr>
          <w:rFonts w:eastAsiaTheme="minorEastAsia"/>
        </w:rPr>
      </w:pPr>
    </w:p>
    <w:p w14:paraId="78B35E4F" w14:textId="77777777" w:rsidR="006F0C8D" w:rsidRDefault="006F0C8D" w:rsidP="00DF3C69">
      <w:pPr>
        <w:jc w:val="both"/>
        <w:rPr>
          <w:rFonts w:eastAsiaTheme="minorEastAsia"/>
        </w:rPr>
      </w:pPr>
    </w:p>
    <w:p w14:paraId="143604EC" w14:textId="77777777" w:rsidR="006F0C8D" w:rsidRDefault="006F0C8D" w:rsidP="00DF3C69">
      <w:pPr>
        <w:jc w:val="both"/>
        <w:rPr>
          <w:rFonts w:eastAsiaTheme="minorEastAsia"/>
        </w:rPr>
      </w:pPr>
    </w:p>
    <w:p w14:paraId="03AEA14B" w14:textId="77777777" w:rsidR="006F0C8D" w:rsidRPr="009A47AC" w:rsidRDefault="006F0C8D" w:rsidP="006F0C8D">
      <w:pPr>
        <w:pStyle w:val="Heading2"/>
      </w:pPr>
      <w:r>
        <w:rPr>
          <w:rFonts w:eastAsiaTheme="minorEastAsia"/>
        </w:rPr>
        <w:br w:type="column"/>
      </w:r>
      <w:r>
        <w:lastRenderedPageBreak/>
        <w:t>Test de valeur</w:t>
      </w:r>
    </w:p>
    <w:p w14:paraId="77678DE6" w14:textId="17CB1A40" w:rsidR="006F0C8D" w:rsidRDefault="00A623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Ho :</w:t>
      </w:r>
      <w:r w:rsidR="002819E7">
        <w:rPr>
          <w:rFonts w:eastAsiaTheme="minorEastAsia"/>
        </w:rPr>
        <w:t xml:space="preserve"> moyenne Brabant = moyenne Luxembourg</w:t>
      </w:r>
    </w:p>
    <w:p w14:paraId="3EAC8818" w14:textId="17DCDBB6" w:rsidR="00A62301" w:rsidRDefault="00A62301" w:rsidP="00DF3C6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H1 : </w:t>
      </w:r>
      <w:r w:rsidR="002819E7">
        <w:rPr>
          <w:rFonts w:eastAsiaTheme="minorEastAsia"/>
        </w:rPr>
        <w:t>moyenne Brabant &gt; moyenne Luxembourg</w:t>
      </w:r>
    </w:p>
    <w:p w14:paraId="5D119975" w14:textId="77777777" w:rsidR="001B67AC" w:rsidRPr="001B67AC" w:rsidRDefault="001B67AC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7AC">
        <w:tab/>
      </w:r>
      <w:r w:rsidRPr="001B67AC">
        <w:rPr>
          <w:lang w:val="en-US"/>
        </w:rPr>
        <w:t>Welch Two Sample t-test</w:t>
      </w:r>
    </w:p>
    <w:p w14:paraId="4FFF404A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5223D6" w14:textId="6CE9997A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data:  Puissances..kVA. by </w:t>
      </w:r>
      <w:r w:rsidR="00153297">
        <w:rPr>
          <w:lang w:val="en-US"/>
        </w:rPr>
        <w:t>province</w:t>
      </w:r>
    </w:p>
    <w:p w14:paraId="00359121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t = 1.8048, df = 53.15, p-value = 0.07677</w:t>
      </w:r>
    </w:p>
    <w:p w14:paraId="220D3DF0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alternative hypothesis: true difference in means is not equal to 0</w:t>
      </w:r>
    </w:p>
    <w:p w14:paraId="710DD456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95 percent confidence interval:</w:t>
      </w:r>
    </w:p>
    <w:p w14:paraId="3A97DFA7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 -48.63922 923.04580</w:t>
      </w:r>
    </w:p>
    <w:p w14:paraId="6F6BDF9C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>sample estimates:</w:t>
      </w:r>
    </w:p>
    <w:p w14:paraId="186E4AA0" w14:textId="77777777" w:rsidR="004C1269" w:rsidRPr="004C1269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C1269">
        <w:rPr>
          <w:lang w:val="en-US"/>
        </w:rPr>
        <w:t xml:space="preserve">   mean in group Brabant mean in group Luxembourg </w:t>
      </w:r>
    </w:p>
    <w:p w14:paraId="3ACE4EBD" w14:textId="5A31A5C7" w:rsidR="00A23EE5" w:rsidRDefault="004C1269" w:rsidP="004C126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1269">
        <w:rPr>
          <w:lang w:val="en-US"/>
        </w:rPr>
        <w:t xml:space="preserve">                1981.070                 1543.867</w:t>
      </w:r>
    </w:p>
    <w:p w14:paraId="570F0BD1" w14:textId="358015A1" w:rsidR="00AA53CC" w:rsidRDefault="00AA53CC" w:rsidP="00DF3C69">
      <w:pPr>
        <w:jc w:val="both"/>
        <w:rPr>
          <w:rFonts w:eastAsiaTheme="minorEastAsia"/>
        </w:rPr>
      </w:pPr>
    </w:p>
    <w:p w14:paraId="43075F36" w14:textId="4F209BC5" w:rsidR="006007B1" w:rsidRPr="00CE17DB" w:rsidRDefault="006007B1" w:rsidP="00DF3C69">
      <w:pPr>
        <w:jc w:val="both"/>
        <w:rPr>
          <w:rFonts w:eastAsiaTheme="minorEastAsia"/>
        </w:rPr>
      </w:pPr>
      <w:r>
        <w:rPr>
          <w:rFonts w:eastAsiaTheme="minorEastAsia"/>
        </w:rPr>
        <w:t>notr</w:t>
      </w:r>
      <w:r w:rsidR="00CB02C6">
        <w:rPr>
          <w:rFonts w:eastAsiaTheme="minorEastAsia"/>
        </w:rPr>
        <w:t>e p-valeur est de 7% (donc &gt; 5%</w:t>
      </w:r>
      <w:r>
        <w:rPr>
          <w:rFonts w:eastAsiaTheme="minorEastAsia"/>
        </w:rPr>
        <w:t>) on pourra dire que</w:t>
      </w:r>
      <w:r w:rsidR="00CB02C6">
        <w:rPr>
          <w:rFonts w:eastAsiaTheme="minorEastAsia"/>
        </w:rPr>
        <w:t xml:space="preserve"> notre H0 n’est pas rejeté</w:t>
      </w:r>
      <w:r w:rsidR="00DC722B">
        <w:rPr>
          <w:rFonts w:eastAsiaTheme="minorEastAsia"/>
        </w:rPr>
        <w:t>. Nos moyennes sont donc équivalentes</w:t>
      </w:r>
      <w:bookmarkStart w:id="0" w:name="_GoBack"/>
      <w:bookmarkEnd w:id="0"/>
      <w:r w:rsidR="00A62301">
        <w:rPr>
          <w:rFonts w:eastAsiaTheme="minorEastAsia"/>
        </w:rPr>
        <w:t xml:space="preserve"> </w:t>
      </w:r>
    </w:p>
    <w:sectPr w:rsidR="006007B1" w:rsidRPr="00CE17DB" w:rsidSect="00564C7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12F5C"/>
    <w:multiLevelType w:val="hybridMultilevel"/>
    <w:tmpl w:val="3BDCD1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2301E"/>
    <w:multiLevelType w:val="hybridMultilevel"/>
    <w:tmpl w:val="575E0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8031B"/>
    <w:multiLevelType w:val="hybridMultilevel"/>
    <w:tmpl w:val="A6A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E11C3"/>
    <w:multiLevelType w:val="hybridMultilevel"/>
    <w:tmpl w:val="34E4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DE"/>
    <w:rsid w:val="00005B90"/>
    <w:rsid w:val="0001620C"/>
    <w:rsid w:val="00022C40"/>
    <w:rsid w:val="0002679E"/>
    <w:rsid w:val="000329CB"/>
    <w:rsid w:val="00035ACC"/>
    <w:rsid w:val="000424B8"/>
    <w:rsid w:val="0004262F"/>
    <w:rsid w:val="00066AF6"/>
    <w:rsid w:val="000A1181"/>
    <w:rsid w:val="000B2375"/>
    <w:rsid w:val="000B2CFD"/>
    <w:rsid w:val="0011333B"/>
    <w:rsid w:val="00141401"/>
    <w:rsid w:val="00153297"/>
    <w:rsid w:val="00161FAD"/>
    <w:rsid w:val="00177D7A"/>
    <w:rsid w:val="00185B9B"/>
    <w:rsid w:val="00191831"/>
    <w:rsid w:val="00193EAB"/>
    <w:rsid w:val="001B2EEE"/>
    <w:rsid w:val="001B67AC"/>
    <w:rsid w:val="001C232E"/>
    <w:rsid w:val="001E57DE"/>
    <w:rsid w:val="00221403"/>
    <w:rsid w:val="00225D3E"/>
    <w:rsid w:val="002637CB"/>
    <w:rsid w:val="002819E7"/>
    <w:rsid w:val="0028440A"/>
    <w:rsid w:val="002B15E4"/>
    <w:rsid w:val="002B25CB"/>
    <w:rsid w:val="002F560F"/>
    <w:rsid w:val="00311275"/>
    <w:rsid w:val="00333CEE"/>
    <w:rsid w:val="0035180E"/>
    <w:rsid w:val="0035299E"/>
    <w:rsid w:val="00353E20"/>
    <w:rsid w:val="00393888"/>
    <w:rsid w:val="00397BF9"/>
    <w:rsid w:val="003B77CE"/>
    <w:rsid w:val="003C3B9B"/>
    <w:rsid w:val="003D5A6D"/>
    <w:rsid w:val="003E5DA9"/>
    <w:rsid w:val="004123A6"/>
    <w:rsid w:val="00425DA3"/>
    <w:rsid w:val="004532F1"/>
    <w:rsid w:val="004616BB"/>
    <w:rsid w:val="004C1269"/>
    <w:rsid w:val="004C431D"/>
    <w:rsid w:val="004C5758"/>
    <w:rsid w:val="004F7C6C"/>
    <w:rsid w:val="00510333"/>
    <w:rsid w:val="005213B4"/>
    <w:rsid w:val="005232C1"/>
    <w:rsid w:val="00547E44"/>
    <w:rsid w:val="00564C70"/>
    <w:rsid w:val="005B3D81"/>
    <w:rsid w:val="006007B1"/>
    <w:rsid w:val="00604E94"/>
    <w:rsid w:val="00613690"/>
    <w:rsid w:val="00645AE3"/>
    <w:rsid w:val="00670C81"/>
    <w:rsid w:val="00672F30"/>
    <w:rsid w:val="006A183D"/>
    <w:rsid w:val="006B4580"/>
    <w:rsid w:val="006D4FE1"/>
    <w:rsid w:val="006E2EAE"/>
    <w:rsid w:val="006F0C8D"/>
    <w:rsid w:val="00727DFD"/>
    <w:rsid w:val="007300D1"/>
    <w:rsid w:val="0074045E"/>
    <w:rsid w:val="0075356D"/>
    <w:rsid w:val="00764D7A"/>
    <w:rsid w:val="00775153"/>
    <w:rsid w:val="00790C13"/>
    <w:rsid w:val="007B1A53"/>
    <w:rsid w:val="007C6DDE"/>
    <w:rsid w:val="007D2DDE"/>
    <w:rsid w:val="00826A74"/>
    <w:rsid w:val="00843EBA"/>
    <w:rsid w:val="008575C0"/>
    <w:rsid w:val="00913FF2"/>
    <w:rsid w:val="0094693B"/>
    <w:rsid w:val="0096249C"/>
    <w:rsid w:val="009A47AC"/>
    <w:rsid w:val="009B1DE2"/>
    <w:rsid w:val="009D1EAE"/>
    <w:rsid w:val="00A025FF"/>
    <w:rsid w:val="00A06635"/>
    <w:rsid w:val="00A2173E"/>
    <w:rsid w:val="00A2174B"/>
    <w:rsid w:val="00A23EE5"/>
    <w:rsid w:val="00A25F87"/>
    <w:rsid w:val="00A309FC"/>
    <w:rsid w:val="00A54A2D"/>
    <w:rsid w:val="00A62301"/>
    <w:rsid w:val="00A819A1"/>
    <w:rsid w:val="00A940B6"/>
    <w:rsid w:val="00A94E01"/>
    <w:rsid w:val="00AA53CC"/>
    <w:rsid w:val="00AC465F"/>
    <w:rsid w:val="00AF7E15"/>
    <w:rsid w:val="00B07C77"/>
    <w:rsid w:val="00B25179"/>
    <w:rsid w:val="00B7511A"/>
    <w:rsid w:val="00BB608E"/>
    <w:rsid w:val="00BF39BC"/>
    <w:rsid w:val="00C00688"/>
    <w:rsid w:val="00C13428"/>
    <w:rsid w:val="00C34622"/>
    <w:rsid w:val="00C414E6"/>
    <w:rsid w:val="00C51834"/>
    <w:rsid w:val="00C51CF7"/>
    <w:rsid w:val="00C61036"/>
    <w:rsid w:val="00C967DC"/>
    <w:rsid w:val="00C9721B"/>
    <w:rsid w:val="00CA169A"/>
    <w:rsid w:val="00CB02C6"/>
    <w:rsid w:val="00CE17DB"/>
    <w:rsid w:val="00CF3105"/>
    <w:rsid w:val="00D01112"/>
    <w:rsid w:val="00D600E9"/>
    <w:rsid w:val="00D75218"/>
    <w:rsid w:val="00D9074F"/>
    <w:rsid w:val="00DC6706"/>
    <w:rsid w:val="00DC722B"/>
    <w:rsid w:val="00DD29BB"/>
    <w:rsid w:val="00DF0725"/>
    <w:rsid w:val="00DF3615"/>
    <w:rsid w:val="00DF36F6"/>
    <w:rsid w:val="00DF3C69"/>
    <w:rsid w:val="00E20E5E"/>
    <w:rsid w:val="00E25627"/>
    <w:rsid w:val="00E40C4E"/>
    <w:rsid w:val="00E44BEC"/>
    <w:rsid w:val="00E5175F"/>
    <w:rsid w:val="00E71082"/>
    <w:rsid w:val="00E81A35"/>
    <w:rsid w:val="00EA72BB"/>
    <w:rsid w:val="00EE0AAA"/>
    <w:rsid w:val="00EE779F"/>
    <w:rsid w:val="00EF4132"/>
    <w:rsid w:val="00F12527"/>
    <w:rsid w:val="00F239BE"/>
    <w:rsid w:val="00F54F36"/>
    <w:rsid w:val="00F72505"/>
    <w:rsid w:val="00F97626"/>
    <w:rsid w:val="00FA518A"/>
    <w:rsid w:val="00FE3A9C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EE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00E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00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A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6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7626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6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00E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00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AA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2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762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762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4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76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AF64-47BA-5B46-B1A1-8E754C25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Manon Libert</cp:lastModifiedBy>
  <cp:revision>3</cp:revision>
  <cp:lastPrinted>2016-10-24T14:13:00Z</cp:lastPrinted>
  <dcterms:created xsi:type="dcterms:W3CDTF">2016-10-25T14:47:00Z</dcterms:created>
  <dcterms:modified xsi:type="dcterms:W3CDTF">2016-11-08T13:35:00Z</dcterms:modified>
</cp:coreProperties>
</file>