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7414"/>
      </w:tblGrid>
      <w:tr w:rsidR="007B4EAB" w:rsidRPr="00300DE0" w14:paraId="7720E612" w14:textId="77777777" w:rsidTr="007B4EAB">
        <w:trPr>
          <w:trHeight w:val="914"/>
        </w:trPr>
        <w:tc>
          <w:tcPr>
            <w:tcW w:w="1874" w:type="dxa"/>
            <w:tcMar>
              <w:right w:w="227" w:type="dxa"/>
            </w:tcMar>
          </w:tcPr>
          <w:p w14:paraId="03934880" w14:textId="77777777" w:rsidR="007B4EAB" w:rsidRDefault="007B4EAB" w:rsidP="007B4EAB">
            <w:pPr>
              <w:pStyle w:val="Header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0B7DAA0" wp14:editId="184AE838">
                  <wp:extent cx="818411" cy="946206"/>
                  <wp:effectExtent l="0" t="0" r="1270" b="6350"/>
                  <wp:docPr id="2" name="Picture 2" descr="M:\ADMIN\henallux_montgolfie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:\ADMIN\henallux_montgolfie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100" cy="967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10D1F" w14:textId="77777777" w:rsidR="007B4EAB" w:rsidRPr="0041147A" w:rsidRDefault="007B4EAB" w:rsidP="003B21A3">
            <w:pPr>
              <w:pStyle w:val="Header"/>
              <w:jc w:val="center"/>
              <w:rPr>
                <w:rFonts w:asciiTheme="majorHAnsi" w:hAnsiTheme="majorHAnsi" w:cs="Aharoni"/>
                <w:sz w:val="18"/>
                <w:szCs w:val="18"/>
              </w:rPr>
            </w:pPr>
            <w:r w:rsidRPr="0041147A">
              <w:rPr>
                <w:rFonts w:asciiTheme="majorHAnsi" w:hAnsiTheme="majorHAnsi" w:cs="Aharoni"/>
                <w:color w:val="323E4F" w:themeColor="text2" w:themeShade="BF"/>
                <w:sz w:val="18"/>
                <w:szCs w:val="18"/>
              </w:rPr>
              <w:t>Implantation IESN</w:t>
            </w:r>
          </w:p>
        </w:tc>
        <w:tc>
          <w:tcPr>
            <w:tcW w:w="7414" w:type="dxa"/>
          </w:tcPr>
          <w:p w14:paraId="7471480F" w14:textId="77777777" w:rsidR="007B4EAB" w:rsidRPr="003B21A3" w:rsidRDefault="007B4EAB" w:rsidP="003B21A3">
            <w:pPr>
              <w:pStyle w:val="Header"/>
              <w:spacing w:after="120"/>
              <w:jc w:val="center"/>
              <w:rPr>
                <w:rFonts w:ascii="Cambria" w:hAnsi="Cambria"/>
                <w:b/>
                <w:sz w:val="32"/>
                <w:szCs w:val="32"/>
                <w:lang w:val="en-US"/>
              </w:rPr>
            </w:pPr>
            <w:r w:rsidRPr="003B21A3">
              <w:rPr>
                <w:rFonts w:ascii="Cambria" w:hAnsi="Cambria"/>
                <w:noProof/>
                <w:sz w:val="32"/>
                <w:szCs w:val="32"/>
                <w:lang w:val="en-US"/>
              </w:rPr>
              <w:t>Business intelligence</w:t>
            </w:r>
          </w:p>
          <w:p w14:paraId="38E65392" w14:textId="77777777" w:rsidR="007B4EAB" w:rsidRPr="003B21A3" w:rsidRDefault="007B4EAB" w:rsidP="003B21A3">
            <w:pPr>
              <w:pStyle w:val="Header"/>
              <w:jc w:val="center"/>
              <w:rPr>
                <w:rFonts w:asciiTheme="majorHAnsi" w:hAnsiTheme="majorHAnsi"/>
                <w:lang w:val="en-US"/>
              </w:rPr>
            </w:pPr>
            <w:r w:rsidRPr="003B21A3">
              <w:rPr>
                <w:rFonts w:asciiTheme="majorHAnsi" w:hAnsiTheme="majorHAnsi"/>
                <w:lang w:val="en-US"/>
              </w:rPr>
              <w:t>IG3 — C. Charlier</w:t>
            </w:r>
          </w:p>
        </w:tc>
      </w:tr>
    </w:tbl>
    <w:p w14:paraId="44273F2B" w14:textId="77777777" w:rsidR="003C0665" w:rsidRDefault="003C0665" w:rsidP="003C0665">
      <w:pPr>
        <w:rPr>
          <w:rFonts w:eastAsiaTheme="minorEastAsia"/>
        </w:rPr>
      </w:pPr>
    </w:p>
    <w:p w14:paraId="30AF2D90" w14:textId="77777777" w:rsidR="003C0665" w:rsidRDefault="003C0665" w:rsidP="003C0665">
      <w:pPr>
        <w:pStyle w:val="Heading1"/>
      </w:pPr>
      <w:r>
        <w:t>ANALYSE EN COMPOSANTES PRINCIPALES (ACP).</w:t>
      </w:r>
    </w:p>
    <w:p w14:paraId="4B73B817" w14:textId="77777777" w:rsidR="003C0665" w:rsidRDefault="003C0665" w:rsidP="003C0665">
      <w:pPr>
        <w:rPr>
          <w:rFonts w:eastAsiaTheme="minorEastAsia"/>
          <w:sz w:val="18"/>
          <w:szCs w:val="18"/>
        </w:rPr>
      </w:pPr>
      <w:r w:rsidRPr="00F82106">
        <w:rPr>
          <w:rFonts w:eastAsiaTheme="minorEastAsia"/>
          <w:sz w:val="18"/>
          <w:szCs w:val="18"/>
        </w:rPr>
        <w:t xml:space="preserve">(ref : WikiStat : </w:t>
      </w:r>
      <w:r>
        <w:rPr>
          <w:rFonts w:eastAsiaTheme="minorEastAsia"/>
          <w:sz w:val="18"/>
          <w:szCs w:val="18"/>
        </w:rPr>
        <w:t>« </w:t>
      </w:r>
      <w:r w:rsidRPr="00F82106">
        <w:rPr>
          <w:rFonts w:eastAsiaTheme="minorEastAsia"/>
          <w:sz w:val="18"/>
          <w:szCs w:val="18"/>
        </w:rPr>
        <w:t>Introduction à l’analyse en composantes principales</w:t>
      </w:r>
      <w:r>
        <w:rPr>
          <w:rFonts w:eastAsiaTheme="minorEastAsia"/>
          <w:sz w:val="18"/>
          <w:szCs w:val="18"/>
        </w:rPr>
        <w:t> »//  « Analyse en composantes principales »</w:t>
      </w:r>
      <w:r>
        <w:rPr>
          <w:rFonts w:eastAsiaTheme="minorEastAsia"/>
          <w:sz w:val="18"/>
          <w:szCs w:val="18"/>
        </w:rPr>
        <w:br/>
        <w:t>« Exploration des données » D.T . Larose</w:t>
      </w:r>
      <w:r w:rsidRPr="00F82106">
        <w:rPr>
          <w:rFonts w:eastAsiaTheme="minorEastAsia"/>
          <w:sz w:val="18"/>
          <w:szCs w:val="18"/>
        </w:rPr>
        <w:t>)</w:t>
      </w:r>
    </w:p>
    <w:p w14:paraId="316A2ED6" w14:textId="77777777" w:rsidR="004B1634" w:rsidRDefault="00FC36FB" w:rsidP="003C0665">
      <w:pPr>
        <w:rPr>
          <w:rFonts w:eastAsiaTheme="minorEastAsia"/>
          <w:sz w:val="18"/>
          <w:szCs w:val="18"/>
        </w:rPr>
      </w:pPr>
      <w:hyperlink r:id="rId9" w:history="1">
        <w:r w:rsidR="004B1634" w:rsidRPr="00C21DEB">
          <w:rPr>
            <w:rStyle w:val="Hyperlink"/>
            <w:rFonts w:eastAsiaTheme="minorEastAsia"/>
            <w:sz w:val="18"/>
            <w:szCs w:val="18"/>
          </w:rPr>
          <w:t>http://www.showme.com/sh/?h=P632jqK</w:t>
        </w:r>
      </w:hyperlink>
    </w:p>
    <w:p w14:paraId="51939179" w14:textId="77777777" w:rsidR="004B1634" w:rsidRDefault="004B1634" w:rsidP="003C0665">
      <w:pPr>
        <w:rPr>
          <w:rFonts w:eastAsiaTheme="minorEastAsia"/>
          <w:sz w:val="18"/>
          <w:szCs w:val="18"/>
        </w:rPr>
      </w:pPr>
    </w:p>
    <w:p w14:paraId="25409E9C" w14:textId="77777777" w:rsidR="00BA779A" w:rsidRDefault="00BA779A" w:rsidP="003C0665">
      <w:pPr>
        <w:rPr>
          <w:rFonts w:eastAsiaTheme="minorEastAsia"/>
          <w:sz w:val="18"/>
          <w:szCs w:val="18"/>
        </w:rPr>
      </w:pPr>
      <w:hyperlink r:id="rId10" w:history="1">
        <w:r w:rsidRPr="00C21DEB">
          <w:rPr>
            <w:rStyle w:val="Hyperlink"/>
            <w:rFonts w:eastAsiaTheme="minorEastAsia"/>
            <w:sz w:val="18"/>
            <w:szCs w:val="18"/>
          </w:rPr>
          <w:t>http://www.showme.com/sh/?h=xGMNCtM</w:t>
        </w:r>
      </w:hyperlink>
    </w:p>
    <w:p w14:paraId="3B117D5F" w14:textId="77777777" w:rsidR="00BA779A" w:rsidRPr="00F82106" w:rsidRDefault="00BA779A" w:rsidP="003C0665">
      <w:pPr>
        <w:rPr>
          <w:rFonts w:eastAsiaTheme="minorEastAsia"/>
          <w:sz w:val="18"/>
          <w:szCs w:val="18"/>
        </w:rPr>
      </w:pPr>
    </w:p>
    <w:p w14:paraId="29036FEB" w14:textId="77777777" w:rsidR="003C0665" w:rsidRDefault="003C0665" w:rsidP="003C0665">
      <w:pPr>
        <w:pStyle w:val="Heading2"/>
      </w:pPr>
      <w:r>
        <w:t>Introduction</w:t>
      </w:r>
    </w:p>
    <w:p w14:paraId="03E94C03" w14:textId="77777777" w:rsidR="003C0665" w:rsidRDefault="003C0665" w:rsidP="003C0665">
      <w:pPr>
        <w:rPr>
          <w:rFonts w:eastAsiaTheme="minorEastAsia"/>
        </w:rPr>
      </w:pPr>
      <w:r>
        <w:rPr>
          <w:rFonts w:eastAsiaTheme="minorEastAsia"/>
        </w:rPr>
        <w:t>Comment généraliser le nuage de points tracé dans le cas de deux variables et aborder la structure de corrélation présente entre plus de deux variables ?  En appliquant l’analyse en composantes principales.</w:t>
      </w:r>
    </w:p>
    <w:p w14:paraId="2815C710" w14:textId="77777777" w:rsidR="003C0665" w:rsidRDefault="003C0665" w:rsidP="003C0665">
      <w:pPr>
        <w:rPr>
          <w:rFonts w:eastAsiaTheme="minorEastAsia"/>
        </w:rPr>
      </w:pPr>
      <w:r>
        <w:rPr>
          <w:rFonts w:eastAsiaTheme="minorEastAsia"/>
        </w:rPr>
        <w:t xml:space="preserve">Mathématiquement, l’analyse en composantes principales est un simple changement de base : passer d’une représentation dans la base canonique des variables initiales à une représentation dans la base des facteurs définis par les vecteurs propres de la matrice des corrélations. </w:t>
      </w:r>
    </w:p>
    <w:p w14:paraId="66827E96" w14:textId="77777777" w:rsidR="003C0665" w:rsidRDefault="003C0665" w:rsidP="003C0665">
      <w:pPr>
        <w:rPr>
          <w:rFonts w:eastAsiaTheme="minorEastAsia"/>
        </w:rPr>
      </w:pPr>
      <w:r>
        <w:rPr>
          <w:rFonts w:eastAsiaTheme="minorEastAsia"/>
        </w:rPr>
        <w:t>Prenons l’ensemble de données ci-dessous qui indique les cotes (entre 0 et 20) obtenues par 9 étudiants dans 4 disciplines.</w:t>
      </w:r>
    </w:p>
    <w:tbl>
      <w:tblPr>
        <w:tblW w:w="6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3C0665" w:rsidRPr="00696D9D" w14:paraId="73F069C2" w14:textId="77777777" w:rsidTr="003B21A3">
        <w:trPr>
          <w:trHeight w:val="5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2F2A" w14:textId="77777777" w:rsidR="003C0665" w:rsidRPr="00696D9D" w:rsidRDefault="003C0665" w:rsidP="003B21A3">
            <w:pPr>
              <w:spacing w:after="0"/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1C9A" w14:textId="77777777" w:rsidR="003C0665" w:rsidRPr="00696D9D" w:rsidRDefault="003C0665" w:rsidP="003B21A3">
            <w:pPr>
              <w:spacing w:after="0"/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  <w:t>Math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F837" w14:textId="77777777" w:rsidR="003C0665" w:rsidRPr="00696D9D" w:rsidRDefault="003C0665" w:rsidP="003B21A3">
            <w:pPr>
              <w:spacing w:after="0"/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  <w:t>Physique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3FA0" w14:textId="77777777" w:rsidR="003C0665" w:rsidRPr="00696D9D" w:rsidRDefault="003C0665" w:rsidP="003B21A3">
            <w:pPr>
              <w:spacing w:after="0"/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  <w:t>Franc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E1AC" w14:textId="77777777" w:rsidR="003C0665" w:rsidRPr="00696D9D" w:rsidRDefault="003C0665" w:rsidP="003B21A3">
            <w:pPr>
              <w:spacing w:after="0"/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  <w:t>Anglais</w:t>
            </w:r>
          </w:p>
        </w:tc>
      </w:tr>
      <w:tr w:rsidR="003C0665" w:rsidRPr="00696D9D" w14:paraId="39B32EFE" w14:textId="77777777" w:rsidTr="003B21A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355B" w14:textId="77777777" w:rsidR="003C0665" w:rsidRPr="00696D9D" w:rsidRDefault="003C0665" w:rsidP="003B21A3">
            <w:pPr>
              <w:spacing w:after="0"/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  <w:t>Jean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C3E5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E7E1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8BB6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B151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5,5</w:t>
            </w:r>
          </w:p>
        </w:tc>
      </w:tr>
      <w:tr w:rsidR="003C0665" w:rsidRPr="00696D9D" w14:paraId="3E7F50AA" w14:textId="77777777" w:rsidTr="003B21A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9374" w14:textId="77777777" w:rsidR="003C0665" w:rsidRPr="00696D9D" w:rsidRDefault="003C0665" w:rsidP="003B21A3">
            <w:pPr>
              <w:spacing w:after="0"/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  <w:t>Alain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800F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C51F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11E6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8404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3C0665" w:rsidRPr="00696D9D" w14:paraId="05AD5FED" w14:textId="77777777" w:rsidTr="003B21A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60FA" w14:textId="77777777" w:rsidR="003C0665" w:rsidRPr="00696D9D" w:rsidRDefault="003C0665" w:rsidP="003B21A3">
            <w:pPr>
              <w:spacing w:after="0"/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  <w:t>Annie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1AC7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3AD4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BE7E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BBB2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9,5</w:t>
            </w:r>
          </w:p>
        </w:tc>
      </w:tr>
      <w:tr w:rsidR="003C0665" w:rsidRPr="00696D9D" w14:paraId="09E9255D" w14:textId="77777777" w:rsidTr="003B21A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CCC7" w14:textId="77777777" w:rsidR="003C0665" w:rsidRPr="00696D9D" w:rsidRDefault="003C0665" w:rsidP="003B21A3">
            <w:pPr>
              <w:spacing w:after="0"/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  <w:t>Monique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EBA5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14,5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14BA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14,5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D9BF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15,5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3461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3C0665" w:rsidRPr="00696D9D" w14:paraId="0CD252F1" w14:textId="77777777" w:rsidTr="003B21A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1622" w14:textId="77777777" w:rsidR="003C0665" w:rsidRPr="00696D9D" w:rsidRDefault="003C0665" w:rsidP="003B21A3">
            <w:pPr>
              <w:spacing w:after="0"/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  <w:t xml:space="preserve">Didier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FCC7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43C0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CE21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965C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12,5</w:t>
            </w:r>
          </w:p>
        </w:tc>
      </w:tr>
      <w:tr w:rsidR="003C0665" w:rsidRPr="00696D9D" w14:paraId="2D50846A" w14:textId="77777777" w:rsidTr="003B21A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A36A" w14:textId="77777777" w:rsidR="003C0665" w:rsidRPr="00696D9D" w:rsidRDefault="003C0665" w:rsidP="003B21A3">
            <w:pPr>
              <w:spacing w:after="0"/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  <w:t>André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1EBB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C446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9130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5,5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BD86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3C0665" w:rsidRPr="00696D9D" w14:paraId="2E3B7CD9" w14:textId="77777777" w:rsidTr="003B21A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9BF8" w14:textId="77777777" w:rsidR="003C0665" w:rsidRPr="00696D9D" w:rsidRDefault="003C0665" w:rsidP="003B21A3">
            <w:pPr>
              <w:spacing w:after="0"/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  <w:t>Pierre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3B2E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5,5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357F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FE30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41FE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11,5</w:t>
            </w:r>
          </w:p>
        </w:tc>
      </w:tr>
      <w:tr w:rsidR="003C0665" w:rsidRPr="00696D9D" w14:paraId="6BA75EF5" w14:textId="77777777" w:rsidTr="003B21A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66ED" w14:textId="77777777" w:rsidR="003C0665" w:rsidRPr="00696D9D" w:rsidRDefault="003C0665" w:rsidP="003B21A3">
            <w:pPr>
              <w:spacing w:after="0"/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  <w:t>Brice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609F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9B63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12,5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06E5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8,5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688A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9,5</w:t>
            </w:r>
          </w:p>
        </w:tc>
      </w:tr>
      <w:tr w:rsidR="003C0665" w:rsidRPr="00696D9D" w14:paraId="4DF8F531" w14:textId="77777777" w:rsidTr="003B21A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BB44" w14:textId="77777777" w:rsidR="003C0665" w:rsidRPr="00696D9D" w:rsidRDefault="003C0665" w:rsidP="003B21A3">
            <w:pPr>
              <w:spacing w:after="0"/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FF"/>
                <w:sz w:val="24"/>
                <w:szCs w:val="24"/>
                <w:lang w:eastAsia="fr-FR"/>
              </w:rPr>
              <w:t>Evelyne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E6AA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BBC2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9,5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DD91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12,5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C039" w14:textId="77777777" w:rsidR="003C0665" w:rsidRPr="00696D9D" w:rsidRDefault="003C0665" w:rsidP="003B21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696D9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</w:tbl>
    <w:p w14:paraId="62E33243" w14:textId="092E0091" w:rsidR="009D7A54" w:rsidRDefault="009D7A54" w:rsidP="003C0665">
      <w:pPr>
        <w:rPr>
          <w:rFonts w:eastAsiaTheme="minorEastAsia"/>
        </w:rPr>
      </w:pPr>
    </w:p>
    <w:p w14:paraId="2D71FE1A" w14:textId="77777777" w:rsidR="003C0665" w:rsidRDefault="009D7A54" w:rsidP="003C0665">
      <w:pPr>
        <w:rPr>
          <w:rFonts w:eastAsiaTheme="minorEastAsia"/>
        </w:rPr>
      </w:pPr>
      <w:r>
        <w:rPr>
          <w:rFonts w:eastAsiaTheme="minorEastAsia"/>
        </w:rPr>
        <w:br w:type="column"/>
      </w:r>
    </w:p>
    <w:p w14:paraId="410C2FE6" w14:textId="77777777" w:rsidR="003C0665" w:rsidRDefault="003C0665" w:rsidP="003C0665">
      <w:pPr>
        <w:pStyle w:val="Heading2"/>
      </w:pPr>
      <w:r>
        <w:t>Représentation matricielle.</w:t>
      </w:r>
    </w:p>
    <w:p w14:paraId="0B965231" w14:textId="77777777" w:rsidR="003C0665" w:rsidRDefault="003C0665" w:rsidP="003C0665">
      <w:pPr>
        <w:rPr>
          <w:rFonts w:eastAsiaTheme="minorEastAsia"/>
        </w:rPr>
      </w:pPr>
    </w:p>
    <w:p w14:paraId="20DBC7CB" w14:textId="77777777" w:rsidR="003C0665" w:rsidRDefault="003C0665" w:rsidP="003C0665">
      <w:pPr>
        <w:rPr>
          <w:rFonts w:eastAsiaTheme="minorEastAsia"/>
        </w:rPr>
      </w:pPr>
      <w:r>
        <w:rPr>
          <w:rFonts w:eastAsiaTheme="minorEastAsia"/>
        </w:rPr>
        <w:t xml:space="preserve">Soient p (=4) variables  statistiques réelles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 xml:space="preserve"> (j=1….p)</m:t>
        </m:r>
      </m:oMath>
      <w:r>
        <w:rPr>
          <w:rFonts w:eastAsiaTheme="minorEastAsia"/>
        </w:rPr>
        <w:t xml:space="preserve"> observées sur n (=9) individus.  </w:t>
      </w:r>
      <w:r>
        <w:rPr>
          <w:rFonts w:eastAsiaTheme="minorEastAsia"/>
        </w:rPr>
        <w:br/>
        <w:t xml:space="preserve">Ainsi, </w:t>
      </w:r>
      <m:oMath>
        <m:r>
          <w:rPr>
            <w:rFonts w:ascii="Cambria Math" w:eastAsiaTheme="minorEastAsia" w:hAnsi="Cambria Math"/>
          </w:rPr>
          <m:t xml:space="preserve">∀ i=1…n :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 xml:space="preserve">=mesure de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sur le ième individu.  Ces observations sont regroupées dans une matrice X d’ordre n</w:t>
      </w:r>
      <m:oMath>
        <m:r>
          <w:rPr>
            <w:rFonts w:ascii="Cambria Math" w:eastAsiaTheme="minorEastAsia" w:hAnsi="Cambria Math"/>
          </w:rPr>
          <m:t>×p</m:t>
        </m:r>
      </m:oMath>
      <w:r>
        <w:rPr>
          <w:rFonts w:eastAsiaTheme="minorEastAsia"/>
        </w:rPr>
        <w:t>.</w:t>
      </w:r>
    </w:p>
    <w:p w14:paraId="2A8C6DBF" w14:textId="77777777" w:rsidR="003C0665" w:rsidRDefault="003C0665" w:rsidP="003C0665">
      <w:pPr>
        <w:rPr>
          <w:rFonts w:eastAsiaTheme="minorEastAsia"/>
        </w:rPr>
      </w:pPr>
      <w:r>
        <w:rPr>
          <w:rFonts w:eastAsiaTheme="minorEastAsia"/>
        </w:rPr>
        <w:t xml:space="preserve">Dans l’exemple 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5,5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matrice 9×4.</m:t>
        </m:r>
      </m:oMath>
    </w:p>
    <w:p w14:paraId="685AF84C" w14:textId="77777777" w:rsidR="003C0665" w:rsidRPr="009829D5" w:rsidRDefault="003C0665" w:rsidP="003C0665">
      <w:pPr>
        <w:pStyle w:val="ListParagraph"/>
        <w:numPr>
          <w:ilvl w:val="0"/>
          <w:numId w:val="46"/>
        </w:numPr>
        <w:rPr>
          <w:sz w:val="22"/>
          <w:szCs w:val="22"/>
          <w:lang w:val="fr-BE" w:eastAsia="en-US"/>
        </w:rPr>
      </w:pPr>
      <w:r w:rsidRPr="009829D5">
        <w:rPr>
          <w:sz w:val="22"/>
          <w:szCs w:val="22"/>
          <w:lang w:val="fr-BE" w:eastAsia="en-US"/>
        </w:rPr>
        <w:t xml:space="preserve">A chaque </w:t>
      </w:r>
      <w:r w:rsidRPr="009F104F">
        <w:rPr>
          <w:sz w:val="22"/>
          <w:szCs w:val="22"/>
          <w:u w:val="single"/>
          <w:lang w:val="fr-BE" w:eastAsia="en-US"/>
        </w:rPr>
        <w:t>individu</w:t>
      </w:r>
      <w:r w:rsidRPr="009829D5">
        <w:rPr>
          <w:sz w:val="22"/>
          <w:szCs w:val="22"/>
          <w:lang w:val="fr-BE" w:eastAsia="en-US"/>
        </w:rPr>
        <w:t xml:space="preserve"> i est associé le vecteur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  <w:lang w:val="fr-BE"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fr-BE"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fr-BE" w:eastAsia="en-US"/>
              </w:rPr>
              <m:t>i</m:t>
            </m:r>
          </m:sup>
        </m:sSup>
      </m:oMath>
      <w:r w:rsidRPr="009829D5">
        <w:rPr>
          <w:sz w:val="22"/>
          <w:szCs w:val="22"/>
          <w:lang w:val="fr-BE" w:eastAsia="en-US"/>
        </w:rPr>
        <w:t xml:space="preserve"> contenant la ième ligne de X.  C’est un élément d’un espace vectoriel noté E de dimension p.  E est appelé espace des individus.</w:t>
      </w:r>
    </w:p>
    <w:p w14:paraId="04F4797E" w14:textId="77777777" w:rsidR="003C0665" w:rsidRDefault="003C0665" w:rsidP="003C0665">
      <w:pPr>
        <w:pStyle w:val="ListParagraph"/>
        <w:numPr>
          <w:ilvl w:val="0"/>
          <w:numId w:val="46"/>
        </w:numPr>
        <w:rPr>
          <w:sz w:val="22"/>
          <w:szCs w:val="22"/>
          <w:lang w:val="fr-BE" w:eastAsia="en-US"/>
        </w:rPr>
      </w:pPr>
      <w:r w:rsidRPr="009829D5">
        <w:rPr>
          <w:sz w:val="22"/>
          <w:szCs w:val="22"/>
          <w:lang w:val="fr-BE" w:eastAsia="en-US"/>
        </w:rPr>
        <w:t xml:space="preserve">A chaque </w:t>
      </w:r>
      <w:r w:rsidRPr="009F104F">
        <w:rPr>
          <w:sz w:val="22"/>
          <w:szCs w:val="22"/>
          <w:u w:val="single"/>
          <w:lang w:val="fr-BE" w:eastAsia="en-US"/>
        </w:rPr>
        <w:t>variable</w:t>
      </w:r>
      <w:r w:rsidRPr="009829D5">
        <w:rPr>
          <w:sz w:val="22"/>
          <w:szCs w:val="22"/>
          <w:lang w:val="fr-BE" w:eastAsia="en-US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  <w:lang w:val="fr-BE"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fr-BE"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fr-BE" w:eastAsia="en-US"/>
              </w:rPr>
              <m:t>j</m:t>
            </m:r>
          </m:sup>
        </m:sSup>
      </m:oMath>
      <w:r w:rsidRPr="009829D5">
        <w:rPr>
          <w:sz w:val="22"/>
          <w:szCs w:val="22"/>
          <w:lang w:val="fr-BE" w:eastAsia="en-US"/>
        </w:rPr>
        <w:t xml:space="preserve"> est associé le vecteur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fr-BE" w:eastAsia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fr-BE" w:eastAsia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fr-BE" w:eastAsia="en-US"/>
              </w:rPr>
              <m:t>j</m:t>
            </m:r>
          </m:sup>
        </m:sSup>
      </m:oMath>
      <w:r>
        <w:rPr>
          <w:sz w:val="22"/>
          <w:szCs w:val="22"/>
          <w:lang w:val="fr-BE" w:eastAsia="en-US"/>
        </w:rPr>
        <w:t xml:space="preserve"> contenant la jème colonne centrée.  C’est un élément d’un espace vectoriel F de dimension n.  F est appelé l’espace des variables.</w:t>
      </w:r>
    </w:p>
    <w:p w14:paraId="31E5903F" w14:textId="77777777" w:rsidR="003C0665" w:rsidRDefault="003C0665" w:rsidP="003C0665">
      <w:pPr>
        <w:pStyle w:val="ListParagraph"/>
        <w:numPr>
          <w:ilvl w:val="0"/>
          <w:numId w:val="46"/>
        </w:numPr>
        <w:rPr>
          <w:sz w:val="22"/>
          <w:szCs w:val="22"/>
          <w:lang w:val="fr-BE" w:eastAsia="en-US"/>
        </w:rPr>
      </w:pPr>
      <w:r>
        <w:rPr>
          <w:sz w:val="22"/>
          <w:szCs w:val="22"/>
          <w:lang w:val="fr-BE" w:eastAsia="en-US"/>
        </w:rPr>
        <w:t xml:space="preserve">Lorsque les </w:t>
      </w:r>
      <w:r w:rsidRPr="009F104F">
        <w:rPr>
          <w:sz w:val="22"/>
          <w:szCs w:val="22"/>
          <w:u w:val="single"/>
          <w:lang w:val="fr-BE" w:eastAsia="en-US"/>
        </w:rPr>
        <w:t>variables</w:t>
      </w:r>
      <w:r>
        <w:rPr>
          <w:sz w:val="22"/>
          <w:szCs w:val="22"/>
          <w:lang w:val="fr-BE" w:eastAsia="en-US"/>
        </w:rPr>
        <w:t xml:space="preserve"> sont centrées et représentées par des vecteurs de F : </w:t>
      </w:r>
    </w:p>
    <w:p w14:paraId="4EDB8093" w14:textId="77777777" w:rsidR="003C0665" w:rsidRDefault="003C0665" w:rsidP="003C0665">
      <w:pPr>
        <w:pStyle w:val="ListParagraph"/>
        <w:numPr>
          <w:ilvl w:val="1"/>
          <w:numId w:val="46"/>
        </w:numPr>
        <w:rPr>
          <w:sz w:val="22"/>
          <w:szCs w:val="22"/>
          <w:lang w:val="fr-BE" w:eastAsia="en-US"/>
        </w:rPr>
      </w:pPr>
      <w:r>
        <w:rPr>
          <w:sz w:val="22"/>
          <w:szCs w:val="22"/>
          <w:lang w:val="fr-BE" w:eastAsia="en-US"/>
        </w:rPr>
        <w:t>la longueur d’un vecteur représente un écart-type</w:t>
      </w:r>
    </w:p>
    <w:p w14:paraId="55E07060" w14:textId="77777777" w:rsidR="003C0665" w:rsidRDefault="003C0665" w:rsidP="003C0665">
      <w:pPr>
        <w:pStyle w:val="ListParagraph"/>
        <w:numPr>
          <w:ilvl w:val="1"/>
          <w:numId w:val="46"/>
        </w:numPr>
        <w:rPr>
          <w:sz w:val="22"/>
          <w:szCs w:val="22"/>
          <w:lang w:val="fr-BE" w:eastAsia="en-US"/>
        </w:rPr>
      </w:pPr>
      <w:r>
        <w:rPr>
          <w:sz w:val="22"/>
          <w:szCs w:val="22"/>
          <w:lang w:val="fr-BE" w:eastAsia="en-US"/>
        </w:rPr>
        <w:t>le cosinus de l’angle entre deux vecteurs représente une corrélation.</w:t>
      </w:r>
    </w:p>
    <w:p w14:paraId="1E43FF13" w14:textId="77777777" w:rsidR="003C0665" w:rsidRDefault="003C0665" w:rsidP="003C0665"/>
    <w:p w14:paraId="319D3A78" w14:textId="77777777" w:rsidR="003C0665" w:rsidRDefault="003C0665" w:rsidP="003C0665"/>
    <w:p w14:paraId="77D8DAC4" w14:textId="77777777" w:rsidR="003C0665" w:rsidRDefault="003C0665" w:rsidP="003C0665">
      <w:pPr>
        <w:pStyle w:val="Heading2"/>
      </w:pPr>
      <w:r>
        <w:t>Décomposition spectrale de la matrice des covariances.</w:t>
      </w:r>
    </w:p>
    <w:p w14:paraId="554D94DA" w14:textId="77777777" w:rsidR="003C0665" w:rsidRPr="009829D5" w:rsidRDefault="003C0665" w:rsidP="003C0665"/>
    <w:p w14:paraId="1C544E95" w14:textId="77777777" w:rsidR="003C0665" w:rsidRDefault="003C0665" w:rsidP="003C066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9" w:color="auto"/>
        </w:pBdr>
        <w:shd w:val="clear" w:color="auto" w:fill="E0E0E0"/>
        <w:rPr>
          <w:rFonts w:eastAsiaTheme="minorEastAsia"/>
        </w:rPr>
      </w:pPr>
      <w:r>
        <w:rPr>
          <w:rFonts w:eastAsiaTheme="minorEastAsia"/>
        </w:rPr>
        <w:t>Exercice 1 :  Etude des 4 variables séparément.</w:t>
      </w:r>
    </w:p>
    <w:p w14:paraId="6957665E" w14:textId="77777777" w:rsidR="003C0665" w:rsidRDefault="003C0665" w:rsidP="003C0665">
      <w:pPr>
        <w:rPr>
          <w:rFonts w:eastAsiaTheme="minorEastAsia"/>
        </w:rPr>
      </w:pPr>
      <w:r>
        <w:rPr>
          <w:rFonts w:eastAsiaTheme="minorEastAsia"/>
        </w:rPr>
        <w:t>Analysez séparément ces 4 variables : graphiquement et numériquement.</w:t>
      </w:r>
    </w:p>
    <w:p w14:paraId="58FF25D9" w14:textId="77777777" w:rsidR="003C0665" w:rsidRDefault="003C0665" w:rsidP="003C066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9" w:color="auto"/>
        </w:pBdr>
        <w:shd w:val="clear" w:color="auto" w:fill="E0E0E0"/>
        <w:rPr>
          <w:rFonts w:eastAsiaTheme="minorEastAsia"/>
        </w:rPr>
      </w:pPr>
      <w:r>
        <w:rPr>
          <w:rFonts w:eastAsiaTheme="minorEastAsia"/>
        </w:rPr>
        <w:t>Exercice 2 : Etude des variables 2 à 2</w:t>
      </w:r>
    </w:p>
    <w:p w14:paraId="4F5BDFC8" w14:textId="77777777" w:rsidR="003C0665" w:rsidRDefault="003C0665" w:rsidP="003C0665">
      <w:pPr>
        <w:rPr>
          <w:rFonts w:eastAsiaTheme="minorEastAsia"/>
        </w:rPr>
      </w:pPr>
      <w:r>
        <w:rPr>
          <w:rFonts w:eastAsiaTheme="minorEastAsia"/>
        </w:rPr>
        <w:t>Analysez les liaisons entre les variables 2 à 2.</w:t>
      </w:r>
    </w:p>
    <w:p w14:paraId="12A4CF5B" w14:textId="77777777" w:rsidR="003C0665" w:rsidRDefault="003C0665" w:rsidP="003C0665">
      <w:pPr>
        <w:pBdr>
          <w:bottom w:val="single" w:sz="4" w:space="1" w:color="auto"/>
        </w:pBdr>
        <w:rPr>
          <w:rFonts w:eastAsiaTheme="minorEastAsia"/>
        </w:rPr>
      </w:pPr>
    </w:p>
    <w:p w14:paraId="57B3856A" w14:textId="77777777" w:rsidR="003C0665" w:rsidRDefault="003C0665" w:rsidP="003C0665">
      <w:pPr>
        <w:rPr>
          <w:rFonts w:eastAsiaTheme="minorEastAsia"/>
        </w:rPr>
      </w:pPr>
      <w:r>
        <w:rPr>
          <w:rFonts w:eastAsiaTheme="minorEastAsia"/>
        </w:rPr>
        <w:t>Pour l’étude simultanée des 4 variables, les choses se compliquent car chaque individu est représenté dans un espace de dimension 4.  Les objectifs de l’ACP sont</w:t>
      </w:r>
    </w:p>
    <w:p w14:paraId="1D12058F" w14:textId="77777777" w:rsidR="003C0665" w:rsidRPr="00693F51" w:rsidRDefault="003C0665" w:rsidP="003C0665">
      <w:pPr>
        <w:pStyle w:val="ListParagraph"/>
        <w:numPr>
          <w:ilvl w:val="0"/>
          <w:numId w:val="46"/>
        </w:numPr>
        <w:rPr>
          <w:sz w:val="22"/>
          <w:szCs w:val="22"/>
          <w:lang w:val="fr-BE" w:eastAsia="en-US"/>
        </w:rPr>
      </w:pPr>
      <w:r w:rsidRPr="00693F51">
        <w:rPr>
          <w:sz w:val="22"/>
          <w:szCs w:val="22"/>
          <w:lang w:val="fr-BE" w:eastAsia="en-US"/>
        </w:rPr>
        <w:t xml:space="preserve">de revenir à un espace de dimension réduite </w:t>
      </w:r>
      <w:r>
        <w:rPr>
          <w:sz w:val="22"/>
          <w:szCs w:val="22"/>
          <w:lang w:val="fr-BE" w:eastAsia="en-US"/>
        </w:rPr>
        <w:t>q &lt; p</w:t>
      </w:r>
      <w:r w:rsidRPr="00693F51">
        <w:rPr>
          <w:sz w:val="22"/>
          <w:szCs w:val="22"/>
          <w:lang w:val="fr-BE" w:eastAsia="en-US"/>
        </w:rPr>
        <w:t xml:space="preserve">(par exemple 2) en déformant le moins possible la réalité.  Nous voulons donc obtenir le résumé le plus </w:t>
      </w:r>
      <w:r>
        <w:rPr>
          <w:sz w:val="22"/>
          <w:szCs w:val="22"/>
          <w:lang w:val="fr-BE" w:eastAsia="en-US"/>
        </w:rPr>
        <w:t>pertinent des données initiales</w:t>
      </w:r>
      <w:r w:rsidRPr="00693F51">
        <w:rPr>
          <w:sz w:val="22"/>
          <w:szCs w:val="22"/>
          <w:lang w:val="fr-BE" w:eastAsia="en-US"/>
        </w:rPr>
        <w:t>;</w:t>
      </w:r>
    </w:p>
    <w:p w14:paraId="576BEE74" w14:textId="77777777" w:rsidR="003C0665" w:rsidRDefault="003C0665" w:rsidP="003C0665">
      <w:pPr>
        <w:pStyle w:val="ListParagraph"/>
        <w:numPr>
          <w:ilvl w:val="0"/>
          <w:numId w:val="46"/>
        </w:numPr>
        <w:rPr>
          <w:sz w:val="22"/>
          <w:szCs w:val="22"/>
          <w:lang w:val="fr-BE" w:eastAsia="en-US"/>
        </w:rPr>
      </w:pPr>
      <w:r w:rsidRPr="00693F51">
        <w:rPr>
          <w:sz w:val="22"/>
          <w:szCs w:val="22"/>
          <w:lang w:val="fr-BE" w:eastAsia="en-US"/>
        </w:rPr>
        <w:t>de représenter les individus de manière « optimale » en minimisant les déformations du nuage des points, dans un so</w:t>
      </w:r>
      <w:r>
        <w:rPr>
          <w:sz w:val="22"/>
          <w:szCs w:val="22"/>
          <w:lang w:val="fr-BE" w:eastAsia="en-US"/>
        </w:rPr>
        <w:t>us-espace Eq de dimension q &lt; p ;</w:t>
      </w:r>
    </w:p>
    <w:p w14:paraId="62A7B81F" w14:textId="77777777" w:rsidR="003C0665" w:rsidRPr="00285614" w:rsidRDefault="003C0665" w:rsidP="003C0665">
      <w:pPr>
        <w:pStyle w:val="ListParagraph"/>
        <w:numPr>
          <w:ilvl w:val="0"/>
          <w:numId w:val="46"/>
        </w:numPr>
        <w:rPr>
          <w:sz w:val="22"/>
          <w:szCs w:val="22"/>
          <w:lang w:val="fr-BE" w:eastAsia="en-US"/>
        </w:rPr>
      </w:pPr>
      <w:r>
        <w:rPr>
          <w:sz w:val="22"/>
          <w:szCs w:val="22"/>
          <w:lang w:val="fr-BE" w:eastAsia="en-US"/>
        </w:rPr>
        <w:t>de représenter graphiquement les variables dans un sous-espace F</w:t>
      </w:r>
      <w:r w:rsidRPr="00BB0B66">
        <w:rPr>
          <w:sz w:val="22"/>
          <w:szCs w:val="22"/>
          <w:vertAlign w:val="subscript"/>
          <w:lang w:val="fr-BE" w:eastAsia="en-US"/>
        </w:rPr>
        <w:t>q</w:t>
      </w:r>
      <w:r>
        <w:rPr>
          <w:sz w:val="22"/>
          <w:szCs w:val="22"/>
          <w:lang w:val="fr-BE" w:eastAsia="en-US"/>
        </w:rPr>
        <w:t xml:space="preserve"> en explicitant « au mieux » les liaisons initiales entre ces variables ;</w:t>
      </w:r>
    </w:p>
    <w:p w14:paraId="574F7140" w14:textId="77777777" w:rsidR="003C0665" w:rsidRDefault="003C0665" w:rsidP="003C0665">
      <w:pPr>
        <w:pStyle w:val="ListParagraph"/>
        <w:numPr>
          <w:ilvl w:val="0"/>
          <w:numId w:val="46"/>
        </w:numPr>
        <w:rPr>
          <w:sz w:val="22"/>
          <w:szCs w:val="22"/>
          <w:lang w:val="fr-BE" w:eastAsia="en-US"/>
        </w:rPr>
      </w:pPr>
      <w:r>
        <w:rPr>
          <w:sz w:val="22"/>
          <w:szCs w:val="22"/>
          <w:lang w:val="fr-BE" w:eastAsia="en-US"/>
        </w:rPr>
        <w:t>de faciliter l’utilisation de techniques comme la régression linéaire en fournissant des variables orthogonales.</w:t>
      </w:r>
    </w:p>
    <w:p w14:paraId="1DB884FC" w14:textId="77777777" w:rsidR="003C0665" w:rsidRPr="00BB0B66" w:rsidRDefault="003C0665" w:rsidP="003C0665"/>
    <w:p w14:paraId="4AD27E21" w14:textId="77777777" w:rsidR="003C0665" w:rsidRDefault="003C0665" w:rsidP="003C0665">
      <w:pPr>
        <w:rPr>
          <w:rFonts w:eastAsiaTheme="minorEastAsia"/>
        </w:rPr>
      </w:pPr>
      <w:r>
        <w:rPr>
          <w:rFonts w:eastAsiaTheme="minorEastAsia"/>
        </w:rPr>
        <w:t>Remarquons que, dans notre exemple, les données sont toutes du même ordre de grandeur.  Si les variables ne sont pas homogènes, elles doivent être préalablement réduites.</w:t>
      </w:r>
    </w:p>
    <w:p w14:paraId="083D95E1" w14:textId="77777777" w:rsidR="003C0665" w:rsidRDefault="003C0665" w:rsidP="003C0665">
      <w:pPr>
        <w:pStyle w:val="Subtitle"/>
      </w:pPr>
      <w:r>
        <w:t xml:space="preserve">Etape 1 : </w:t>
      </w:r>
    </w:p>
    <w:p w14:paraId="3DAB7CB4" w14:textId="77777777" w:rsidR="003C0665" w:rsidRDefault="003C0665" w:rsidP="003C0665">
      <w:pPr>
        <w:rPr>
          <w:rFonts w:eastAsiaTheme="minorEastAsia"/>
        </w:rPr>
      </w:pPr>
      <w:r>
        <w:rPr>
          <w:rFonts w:eastAsiaTheme="minorEastAsia"/>
        </w:rPr>
        <w:t xml:space="preserve">Réaliser une standardisation des données. </w:t>
      </w:r>
    </w:p>
    <w:p w14:paraId="76DBE66B" w14:textId="7812C326" w:rsidR="003C0665" w:rsidRDefault="00FC36FB" w:rsidP="003C0665">
      <w:pPr>
        <w:pStyle w:val="Subtitle"/>
      </w:pPr>
      <w:r>
        <w:br w:type="column"/>
      </w:r>
      <w:bookmarkStart w:id="0" w:name="_GoBack"/>
      <w:bookmarkEnd w:id="0"/>
      <w:r w:rsidR="003C0665">
        <w:lastRenderedPageBreak/>
        <w:t xml:space="preserve">Etape 2 : </w:t>
      </w:r>
    </w:p>
    <w:p w14:paraId="6D239FB0" w14:textId="77777777" w:rsidR="003C0665" w:rsidRDefault="003C0665" w:rsidP="003C0665">
      <w:pPr>
        <w:rPr>
          <w:rFonts w:eastAsiaTheme="minorEastAsia"/>
        </w:rPr>
      </w:pPr>
      <w:r>
        <w:rPr>
          <w:rFonts w:eastAsiaTheme="minorEastAsia"/>
        </w:rPr>
        <w:t xml:space="preserve">Calculer la matrice symétrique des variances-covariances notée 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var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cov(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cov(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var(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</m:m>
          </m:e>
        </m:d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.(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mesure le degré avec lequel les deux variables varient ensemble.  Une covariance positive indique que quand une variable s’accroît, l’autre tend à s’accroitre.   Une covariance négative indique que quand une des variables s’accroit, l’autre a tendance à décroitre</w:t>
      </w:r>
    </w:p>
    <w:p w14:paraId="0AB216DB" w14:textId="77777777" w:rsidR="003C0665" w:rsidRDefault="003C0665" w:rsidP="003C0665">
      <w:pPr>
        <w:rPr>
          <w:rFonts w:eastAsiaTheme="minorEastAsia"/>
        </w:rPr>
      </w:pPr>
      <w:r>
        <w:rPr>
          <w:rFonts w:eastAsiaTheme="minorEastAsia"/>
        </w:rPr>
        <w:t xml:space="preserve">Les composantes principales représentent un nouveau système de coordonnées, trouvé en faisant tourner le système original le long des directions de variabilité maximum.  Remarque : 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 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sont indépendantes alors leur covariance est nulle. </w:t>
      </w:r>
    </w:p>
    <w:p w14:paraId="6D238308" w14:textId="77777777" w:rsidR="003C0665" w:rsidRDefault="003C0665" w:rsidP="003C0665">
      <w:pPr>
        <w:rPr>
          <w:rFonts w:eastAsiaTheme="minorEastAsia"/>
        </w:rPr>
      </w:pPr>
      <w:r>
        <w:rPr>
          <w:rFonts w:eastAsiaTheme="minorEastAsia"/>
        </w:rPr>
        <w:t xml:space="preserve">NB : la covariance n’est pas redimensionnée donc changer les unités de mesure change la covariance, ce qui n’est pas le cas avec le coefficient de corrélation linéaire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ii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jj</m:t>
                </m:r>
              </m:sub>
            </m:sSub>
          </m:den>
        </m:f>
      </m:oMath>
      <w:r>
        <w:rPr>
          <w:rFonts w:eastAsiaTheme="minorEastAsia"/>
        </w:rPr>
        <w:t>.</w:t>
      </w:r>
    </w:p>
    <w:p w14:paraId="0666C1F2" w14:textId="77777777" w:rsidR="003C0665" w:rsidRDefault="003C0665" w:rsidP="003C0665">
      <w:pPr>
        <w:pStyle w:val="Subtitle"/>
      </w:pPr>
      <w:r>
        <w:t xml:space="preserve">Etape 3 : </w:t>
      </w:r>
    </w:p>
    <w:p w14:paraId="2F2B1417" w14:textId="77777777" w:rsidR="003C0665" w:rsidRDefault="003C0665" w:rsidP="003C0665">
      <w:pPr>
        <w:rPr>
          <w:rFonts w:eastAsiaTheme="minorEastAsia"/>
        </w:rPr>
      </w:pPr>
      <w:r>
        <w:rPr>
          <w:rFonts w:eastAsiaTheme="minorEastAsia"/>
        </w:rPr>
        <w:t xml:space="preserve">Matrice des corrélations :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cov(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11.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nn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cov(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11.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nn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22AE9285" w14:textId="77777777" w:rsidR="003C0665" w:rsidRDefault="003C0665" w:rsidP="003C0665">
      <w:pPr>
        <w:rPr>
          <w:rFonts w:eastAsiaTheme="minorEastAsia"/>
        </w:rPr>
      </w:pPr>
      <w:r>
        <w:rPr>
          <w:rFonts w:eastAsiaTheme="minorEastAsia"/>
        </w:rPr>
        <w:t>Lorsque les données sont standardisées, la matrice des variances-covariances et la matrice des corrélations sont les mêmes.</w:t>
      </w:r>
    </w:p>
    <w:p w14:paraId="1E37BBD4" w14:textId="77777777" w:rsidR="003C0665" w:rsidRDefault="003C0665" w:rsidP="003C0665">
      <w:pPr>
        <w:pStyle w:val="Subtitle"/>
      </w:pPr>
      <w:r>
        <w:t xml:space="preserve">Etape 4 : </w:t>
      </w:r>
    </w:p>
    <w:p w14:paraId="5B2D80BE" w14:textId="77777777" w:rsidR="003C0665" w:rsidRDefault="003C0665" w:rsidP="003C0665">
      <w:pPr>
        <w:rPr>
          <w:rFonts w:eastAsiaTheme="minorEastAsia"/>
        </w:rPr>
      </w:pPr>
      <w:r>
        <w:rPr>
          <w:rFonts w:eastAsiaTheme="minorEastAsia"/>
        </w:rPr>
        <w:t>La i-ième composante principale de la matrice des données standardisées Z=[Z</w:t>
      </w:r>
      <w:r w:rsidRPr="006C6137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,Z</w:t>
      </w:r>
      <w:r w:rsidRPr="006C6137">
        <w:rPr>
          <w:rFonts w:eastAsiaTheme="minorEastAsia"/>
          <w:vertAlign w:val="subscript"/>
        </w:rPr>
        <w:t>2</w:t>
      </w:r>
      <w:r>
        <w:rPr>
          <w:rFonts w:eastAsiaTheme="minorEastAsia"/>
        </w:rPr>
        <w:t>,…,Z</w:t>
      </w:r>
      <w:r w:rsidRPr="006C6137"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] est donnée par 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.Z=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est le i-ième vecteur propre de la matrice des corrélations. </w:t>
      </w:r>
      <w:r>
        <w:rPr>
          <w:rFonts w:eastAsiaTheme="minorEastAsia"/>
        </w:rPr>
        <w:br/>
        <w:t xml:space="preserve">Les composantes principales sont les combinaisons linéaires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des variables standardisées de Z telles que les variances des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soient les plus élevées possible et que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ne soient pas corrélées.</w:t>
      </w:r>
    </w:p>
    <w:p w14:paraId="7BB0D2DC" w14:textId="77777777" w:rsidR="003C0665" w:rsidRDefault="003C0665" w:rsidP="003C0665">
      <w:pPr>
        <w:rPr>
          <w:rFonts w:eastAsiaTheme="minorEastAsia"/>
        </w:rPr>
      </w:pPr>
    </w:p>
    <w:p w14:paraId="499639F5" w14:textId="77777777" w:rsidR="003C0665" w:rsidRDefault="003C0665" w:rsidP="003C0665">
      <w:pPr>
        <w:pStyle w:val="Subtitle"/>
      </w:pPr>
      <w:r>
        <w:t xml:space="preserve">Revenons à notre exemple : </w:t>
      </w:r>
    </w:p>
    <w:p w14:paraId="233A458C" w14:textId="77777777" w:rsidR="003C0665" w:rsidRDefault="003C0665" w:rsidP="003C0665"/>
    <w:p w14:paraId="0D8AC1A9" w14:textId="77777777" w:rsidR="003C0665" w:rsidRDefault="003C0665" w:rsidP="003C0665">
      <w:r>
        <w:t xml:space="preserve">En réalisant une ACP sur la matrice des cotes, nous obtenons les résultats suivants : </w:t>
      </w:r>
    </w:p>
    <w:p w14:paraId="1F3433E8" w14:textId="77777777" w:rsidR="003C0665" w:rsidRDefault="003C0665" w:rsidP="003C0665">
      <w:r>
        <w:t xml:space="preserve">Matrice des corrélations : </w:t>
      </w:r>
    </w:p>
    <w:p w14:paraId="30B81802" w14:textId="77777777" w:rsidR="003C0665" w:rsidRDefault="003C0665" w:rsidP="003C0665">
      <w:r>
        <w:rPr>
          <w:noProof/>
          <w:lang w:val="en-US"/>
        </w:rPr>
        <w:drawing>
          <wp:inline distT="0" distB="0" distL="0" distR="0" wp14:anchorId="0CBB79C0" wp14:editId="0F3A6038">
            <wp:extent cx="4192482" cy="1950185"/>
            <wp:effectExtent l="0" t="0" r="0" b="5715"/>
            <wp:docPr id="2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661" cy="195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DE91" w14:textId="77777777" w:rsidR="003C0665" w:rsidRDefault="003C0665" w:rsidP="003C0665">
      <w:r>
        <w:t xml:space="preserve">Cette matrice représente les coefficients de corrélation linéaire entre les différentes variables.  Bien sûr, elle est composée de 1 sur sa diagonale (en effet, une variable est toujours 100% corrélée à elle-même) et elle est symétrique (en effet, le coefficient de corrélation linéaire entre la variable j et la variable i est le même que le coefficient de corrélation linéaire entre la variable i et la variable j).  La valeur 0,983 pour les variables math-physique indique une forte corrélation (linéaire) positive entre les cotes obtenues en math et les cotes obtenues en physique par les </w:t>
      </w:r>
      <w:r>
        <w:lastRenderedPageBreak/>
        <w:t>différents individus.  La valeur 0,227 pour les variables math-français indique une très faible corrélation positive entre les cotes obtenues en math et les cotes obtenues en français par les différents individus.</w:t>
      </w:r>
    </w:p>
    <w:p w14:paraId="74D03258" w14:textId="77777777" w:rsidR="003C0665" w:rsidRDefault="003C0665" w:rsidP="003C0665">
      <w:r>
        <w:rPr>
          <w:noProof/>
          <w:lang w:val="en-US"/>
        </w:rPr>
        <w:drawing>
          <wp:inline distT="0" distB="0" distL="0" distR="0" wp14:anchorId="4D89F0ED" wp14:editId="3FEC90DC">
            <wp:extent cx="6746875" cy="3594732"/>
            <wp:effectExtent l="0" t="0" r="9525" b="12700"/>
            <wp:docPr id="1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359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59B8" w14:textId="77777777" w:rsidR="003C0665" w:rsidRDefault="003C0665" w:rsidP="003C0665">
      <w:r>
        <w:rPr>
          <w:noProof/>
          <w:lang w:val="en-US"/>
        </w:rPr>
        <w:drawing>
          <wp:inline distT="0" distB="0" distL="0" distR="0" wp14:anchorId="717E1CD0" wp14:editId="0E24500D">
            <wp:extent cx="2585932" cy="2341592"/>
            <wp:effectExtent l="0" t="0" r="5080" b="0"/>
            <wp:docPr id="2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932" cy="234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DC83" w14:textId="77777777" w:rsidR="003C0665" w:rsidRDefault="003C0665" w:rsidP="003C0665">
      <w:r>
        <w:t xml:space="preserve">Le tableau ci-dessus montre que </w:t>
      </w:r>
      <w:r w:rsidRPr="00104542">
        <w:rPr>
          <w:color w:val="0000FF"/>
        </w:rPr>
        <w:t>deux facteurs</w:t>
      </w:r>
      <w:r>
        <w:t xml:space="preserve"> (deux vecteurs propres) ont été sélectionnés pour représenter les quatre variables simultanément.  Ces facteurs sont des combinaisons linéaires des variables de départ.  </w:t>
      </w:r>
      <w:r>
        <w:br/>
        <w:t>Axe 1 :</w:t>
      </w:r>
      <w:r>
        <w:br/>
        <w:t>Le premier est calculé (sur les données standardisées) en prenant 0,811*cote de math</w:t>
      </w:r>
      <w:r w:rsidR="008B08ED">
        <w:t xml:space="preserve"> (réduite)</w:t>
      </w:r>
      <w:r>
        <w:t xml:space="preserve"> + 0,902*cote de physique </w:t>
      </w:r>
      <w:r w:rsidR="008B08ED">
        <w:t>(réduite)</w:t>
      </w:r>
      <w:r>
        <w:t xml:space="preserve">+… .  Ainsi, l’axe 1 représente une sorte de « note globale </w:t>
      </w:r>
      <w:r w:rsidR="008B08ED">
        <w:t xml:space="preserve">pondérée </w:t>
      </w:r>
      <w:r>
        <w:t>de l’étudiant ».  Plus l’individu (cfr graphique des individus) est représenté « loin » vers l’axe 1 positif, plus sa note globale est bonne (exemple : Monique).  Si l’individu est représenté vers le 0 de l’axe 1, il a une note globale plutôt moyenne (exemple : E</w:t>
      </w:r>
      <w:r w:rsidR="008B08ED">
        <w:t>velyne).  Plus l’individu est représenté « loin » dans</w:t>
      </w:r>
      <w:r>
        <w:t xml:space="preserve"> l’axe 1 négatif, plus cela signifie que sa note globale est faible (exemple : Jean).</w:t>
      </w:r>
    </w:p>
    <w:p w14:paraId="4F463A06" w14:textId="77777777" w:rsidR="003C0665" w:rsidRDefault="003C0665" w:rsidP="003C0665">
      <w:r>
        <w:t xml:space="preserve">Axe 2 : </w:t>
      </w:r>
    </w:p>
    <w:p w14:paraId="542CC701" w14:textId="77777777" w:rsidR="003C0665" w:rsidRDefault="003C0665" w:rsidP="003C0665">
      <w:r>
        <w:t>Le deuxième est calculé (sur les données standardisées) en prenant - 0,584 * cote de math</w:t>
      </w:r>
      <w:r w:rsidR="008B08ED">
        <w:t xml:space="preserve"> (réduite)</w:t>
      </w:r>
      <w:r>
        <w:t xml:space="preserve"> - 0,43 * cote de physique </w:t>
      </w:r>
      <w:r w:rsidR="008B08ED">
        <w:t>(réduite)</w:t>
      </w:r>
      <w:r>
        <w:t xml:space="preserve">+ 0,657 * cote de français </w:t>
      </w:r>
      <w:r w:rsidR="008B08ED">
        <w:t>(réduite)</w:t>
      </w:r>
      <w:r>
        <w:t>+ 0,401 * cote d’anglais</w:t>
      </w:r>
      <w:r w:rsidR="008B08ED">
        <w:t xml:space="preserve"> (réduite)</w:t>
      </w:r>
      <w:r>
        <w:t>.  Ainsi, l’axe 2 représente une sorte « d’écart entre les matières littéraires et les matières scientifiques ».  Plus l’individu (cfr graphique des individus) est représenté « loin » vers l’axe 2 positif, plus l’écart entre ses notes dans les branches littéraires et le</w:t>
      </w:r>
      <w:r w:rsidR="008B08ED">
        <w:t>s</w:t>
      </w:r>
      <w:r>
        <w:t xml:space="preserve"> branches scientifiques est grand et ceci, au profit des branches littéraires (exemple : Pierre).  Si l’individu est représenté vers le 0 de l’axe 2, ses notes sont alors assez équivalentes dans les branches scientifiques et dans les branches littéraires </w:t>
      </w:r>
      <w:r>
        <w:lastRenderedPageBreak/>
        <w:t>(exemple :</w:t>
      </w:r>
      <w:r w:rsidR="008B08ED">
        <w:t xml:space="preserve"> Brice).  Plus l’individu est re</w:t>
      </w:r>
      <w:r>
        <w:t>présenté « loin » dans l’axe 2 négatif, plus cela signifie que l’écart entre ses notes dans les branches littéraires et le</w:t>
      </w:r>
      <w:r w:rsidR="008B08ED">
        <w:t>s</w:t>
      </w:r>
      <w:r>
        <w:t xml:space="preserve"> branches scientifiques est grand et ceci, au profit des branches scientifiques (exemple : Pierre).</w:t>
      </w:r>
    </w:p>
    <w:p w14:paraId="54DB4E80" w14:textId="77777777" w:rsidR="003C0665" w:rsidRDefault="003C0665" w:rsidP="003C0665">
      <w:r>
        <w:t>En interprétant selon les deux axes, nous pouvons dire que Annie a des notes faibles, i</w:t>
      </w:r>
      <w:r w:rsidR="008B08ED">
        <w:t>nférieures à la moyenne mais qu</w:t>
      </w:r>
      <w:r>
        <w:t>‘elle a de meilleures notes dans les branches littéraires que dans les branches scientifiques.</w:t>
      </w:r>
    </w:p>
    <w:p w14:paraId="7C5F55DE" w14:textId="77777777" w:rsidR="003C0665" w:rsidRDefault="003C0665" w:rsidP="003C0665">
      <w:r>
        <w:rPr>
          <w:noProof/>
          <w:lang w:val="en-US"/>
        </w:rPr>
        <w:drawing>
          <wp:inline distT="0" distB="0" distL="0" distR="0" wp14:anchorId="221FB933" wp14:editId="36108F07">
            <wp:extent cx="5868882" cy="5232257"/>
            <wp:effectExtent l="0" t="0" r="0" b="635"/>
            <wp:docPr id="1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82" cy="523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2FE3" w14:textId="77777777" w:rsidR="003C0665" w:rsidRPr="00104542" w:rsidRDefault="003C0665" w:rsidP="003C0665">
      <w:pPr>
        <w:rPr>
          <w:color w:val="0000FF"/>
        </w:rPr>
      </w:pPr>
      <w:r w:rsidRPr="00104542">
        <w:rPr>
          <w:color w:val="0000FF"/>
        </w:rPr>
        <w:t>Que peut-on dire des facteurs choisis ?</w:t>
      </w:r>
    </w:p>
    <w:p w14:paraId="4E301C9D" w14:textId="77777777" w:rsidR="003C0665" w:rsidRDefault="003C0665" w:rsidP="003C0665">
      <w:r>
        <w:t>Le tableau « communalities » signale que 99,9% de l</w:t>
      </w:r>
      <w:r w:rsidR="00A65C8C">
        <w:t>’information contenue dans les n</w:t>
      </w:r>
      <w:r>
        <w:t xml:space="preserve">otes de math est prise en compte en prenant ces deux facteurs.  Idem pour les autres variables.  </w:t>
      </w:r>
      <w:r w:rsidRPr="00104542">
        <w:rPr>
          <w:sz w:val="18"/>
          <w:szCs w:val="18"/>
        </w:rPr>
        <w:t>Remarquons que ces valeurs sont souvent plus faibles quand même et qu’elles sont souvent différentes d’une variable à une autre, ce qui n’apparaît pas dans cet exemple</w:t>
      </w:r>
      <w:r>
        <w:t>.  Le graphique des variables (components plot) indique cette information dans la longueur des vecteurs re</w:t>
      </w:r>
      <w:r w:rsidR="00A65C8C">
        <w:t>présentés.  Il faut imaginer un</w:t>
      </w:r>
      <w:r>
        <w:t xml:space="preserve"> cercle de centre « croisement des axes » et de rayon 1.  Plus la longueur du vecteur représenté s’approche de 1, mieux il est représenté dans la nouvelle configuration.  Puisqu’ici, 99,9% de l’information de chaque variable a été extraite, les quatre vecteurs (variables de départ) sont de même longueur et de longueur proche de 1.  Si l’information contenue dans l’une de ces variables avait été extraite à 50%, la variable corre</w:t>
      </w:r>
      <w:r w:rsidR="00A65C8C">
        <w:t>s</w:t>
      </w:r>
      <w:r>
        <w:t>pondante aurait été représentée sur une longueur 0 ,5.</w:t>
      </w:r>
    </w:p>
    <w:p w14:paraId="26C68456" w14:textId="77777777" w:rsidR="003C0665" w:rsidRDefault="003C0665" w:rsidP="003C0665">
      <w:r>
        <w:t>Le tableau « total variance explained » présente les valeurs propres.  En faisant le rapport entre la valeur propre du facteur i et la somme des valeurs propres, nous obtenons le pourcentage de variance expliquée par le facteur i.  Exemple première valeur propre 2,876 /(2,876+1,12+0,004+0,001)= 0,7189 donc 71,892% de la variance est expliquée par le facteur 1 (cfr deuxième colonne).  Nous constatons aussi, à la lecture de ce tableau (% cumulative variance) que 99,884% de la variance est expliquée par les deux facteurs.</w:t>
      </w:r>
    </w:p>
    <w:p w14:paraId="28CF8DCB" w14:textId="77777777" w:rsidR="003C0665" w:rsidRDefault="003C0665" w:rsidP="003C0665">
      <w:r>
        <w:lastRenderedPageBreak/>
        <w:t>Le graphique ci-dessous permet aussi de connaître la corrélation entre les différentes variables.  Celle-ci est représentée par le cosinus de l’angle entre les deux vecteurs.  Plus l’angle est petit (vers 0), plus le cosinus de l’angle tend vers 1 donc plus la corrélation est forte et positive (exemple : entre math et physique).  Plus l’angle tend vers 90°, plus le cosinus de l’angle tend vers 0 donc plus la corrélation est faible (exemple : entre math et français).  Si l’angle se situe entre 90° et 180°, il indique une corrélation négative allant respectivement de très faible (nulle à 90°) à très forte.</w:t>
      </w:r>
    </w:p>
    <w:p w14:paraId="3D7F6137" w14:textId="77777777" w:rsidR="003C0665" w:rsidRDefault="003C0665" w:rsidP="003C0665"/>
    <w:p w14:paraId="5AC144DC" w14:textId="77777777" w:rsidR="003C0665" w:rsidRDefault="003C0665" w:rsidP="003C06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BCD8B" wp14:editId="5B192AB5">
                <wp:simplePos x="0" y="0"/>
                <wp:positionH relativeFrom="column">
                  <wp:posOffset>2584450</wp:posOffset>
                </wp:positionH>
                <wp:positionV relativeFrom="paragraph">
                  <wp:posOffset>995680</wp:posOffset>
                </wp:positionV>
                <wp:extent cx="1397000" cy="914400"/>
                <wp:effectExtent l="50800" t="50800" r="76200" b="1016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03F4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203.5pt;margin-top:78.4pt;width:110pt;height:1in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F883A17" wp14:editId="58298A7A">
            <wp:extent cx="5100532" cy="3944016"/>
            <wp:effectExtent l="0" t="0" r="5080" b="0"/>
            <wp:docPr id="1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532" cy="394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8982" w14:textId="77777777" w:rsidR="00A65C8C" w:rsidRDefault="00A65C8C" w:rsidP="003C0665">
      <w:r>
        <w:t>Il est possible d’observer la représentation d’une variable sur un axe.  Par exemple, un vecteur qui a un angle faible avec l’axe 1 a une bonne représentation sur l’axe 1 (cfr sa projection).</w:t>
      </w:r>
    </w:p>
    <w:p w14:paraId="7557150B" w14:textId="77777777" w:rsidR="003C0665" w:rsidRPr="00E31CF1" w:rsidRDefault="003C0665" w:rsidP="003C0665">
      <w:pPr>
        <w:rPr>
          <w:rFonts w:eastAsiaTheme="minorEastAsia"/>
        </w:rPr>
      </w:pPr>
    </w:p>
    <w:p w14:paraId="28CF3884" w14:textId="77777777" w:rsidR="005C78C0" w:rsidRDefault="005C78C0"/>
    <w:sectPr w:rsidR="005C78C0" w:rsidSect="003C0665">
      <w:headerReference w:type="even" r:id="rId16"/>
      <w:headerReference w:type="default" r:id="rId17"/>
      <w:footerReference w:type="default" r:id="rId18"/>
      <w:headerReference w:type="first" r:id="rId19"/>
      <w:pgSz w:w="11900" w:h="16820" w:code="9"/>
      <w:pgMar w:top="238" w:right="566" w:bottom="1021" w:left="709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9E59C" w14:textId="77777777" w:rsidR="00FC36FB" w:rsidRDefault="00FC36FB" w:rsidP="007B4EAB">
      <w:pPr>
        <w:spacing w:after="0" w:line="240" w:lineRule="auto"/>
      </w:pPr>
      <w:r>
        <w:separator/>
      </w:r>
    </w:p>
  </w:endnote>
  <w:endnote w:type="continuationSeparator" w:id="0">
    <w:p w14:paraId="370C5B93" w14:textId="77777777" w:rsidR="00FC36FB" w:rsidRDefault="00FC36FB" w:rsidP="007B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American Typewriter">
    <w:altName w:val="Arial"/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rPr>
        <w:b/>
        <w:color w:val="003399"/>
        <w:sz w:val="18"/>
        <w:szCs w:val="18"/>
      </w:rPr>
      <w:id w:val="234830997"/>
      <w:docPartObj>
        <w:docPartGallery w:val="Page Numbers (Bottom of Page)"/>
        <w:docPartUnique/>
      </w:docPartObj>
    </w:sdtPr>
    <w:sdtContent>
      <w:p w14:paraId="789FC9AF" w14:textId="77777777" w:rsidR="00FC36FB" w:rsidRPr="00EF2ECD" w:rsidRDefault="00FC36FB" w:rsidP="003B21A3">
        <w:pPr>
          <w:pStyle w:val="Footer"/>
          <w:tabs>
            <w:tab w:val="clear" w:pos="4536"/>
            <w:tab w:val="clear" w:pos="9072"/>
            <w:tab w:val="left" w:pos="3441"/>
          </w:tabs>
          <w:spacing w:after="100"/>
          <w:rPr>
            <w:b/>
            <w:color w:val="003399"/>
            <w:sz w:val="18"/>
            <w:szCs w:val="18"/>
          </w:rPr>
        </w:pPr>
        <w:r w:rsidRPr="007B4EAB">
          <w:rPr>
            <w:b/>
            <w:noProof/>
            <w:color w:val="003399"/>
            <w:sz w:val="18"/>
            <w:szCs w:val="18"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0" allowOverlap="1" wp14:anchorId="3996568F" wp14:editId="5783908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10077450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7" name="Rectangle : carré corné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E9E0D8" w14:textId="77777777" w:rsidR="00FC36FB" w:rsidRDefault="00FC36F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D0767" w:rsidRPr="009D0767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0,0l0,21600@0,21600,21600@0,21600,0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7" o:spid="_x0000_s1026" type="#_x0000_t65" style="position:absolute;margin-left:0;margin-top:0;width:29pt;height:21.6pt;z-index:25166438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" o:allowincell="f" adj="14135" strokecolor="gray" strokeweight=".25pt">
                  <v:textbox>
                    <w:txbxContent>
                      <w:p w14:paraId="02E9E0D8" w14:textId="77777777" w:rsidR="00FC36FB" w:rsidRDefault="00FC36F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D0767" w:rsidRPr="009D0767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2498E" w14:textId="77777777" w:rsidR="00FC36FB" w:rsidRDefault="00FC36FB" w:rsidP="007B4EAB">
      <w:pPr>
        <w:spacing w:after="0" w:line="240" w:lineRule="auto"/>
      </w:pPr>
      <w:r>
        <w:separator/>
      </w:r>
    </w:p>
  </w:footnote>
  <w:footnote w:type="continuationSeparator" w:id="0">
    <w:p w14:paraId="55831E31" w14:textId="77777777" w:rsidR="00FC36FB" w:rsidRDefault="00FC36FB" w:rsidP="007B4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F721E8F" w14:textId="77777777" w:rsidR="00FC36FB" w:rsidRDefault="00FC36FB">
    <w:pPr>
      <w:pStyle w:val="Header"/>
    </w:pPr>
    <w:r>
      <w:rPr>
        <w:noProof/>
        <w:lang w:eastAsia="fr-BE"/>
      </w:rPr>
      <w:pict w14:anchorId="4D405F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3337" o:spid="_x0000_s2052" type="#_x0000_t75" style="position:absolute;margin-left:0;margin-top:0;width:467.2pt;height:660.85pt;z-index:-251654144;mso-position-horizontal:center;mso-position-horizontal-relative:margin;mso-position-vertical:center;mso-position-vertical-relative:margin" o:allowincell="f">
          <v:imagedata r:id="rId1" o:title="background_papier_lettre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14CE005" w14:textId="77777777" w:rsidR="00FC36FB" w:rsidRPr="004F33A2" w:rsidRDefault="00FC36FB" w:rsidP="003B21A3">
    <w:pPr>
      <w:ind w:right="-1"/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02A197C" w14:textId="77777777" w:rsidR="00FC36FB" w:rsidRDefault="00FC36FB">
    <w:pPr>
      <w:pStyle w:val="Header"/>
    </w:pPr>
    <w:r>
      <w:rPr>
        <w:noProof/>
        <w:lang w:eastAsia="fr-BE"/>
      </w:rPr>
      <w:pict w14:anchorId="6D4B7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3336" o:spid="_x0000_s2051" type="#_x0000_t75" style="position:absolute;margin-left:0;margin-top:0;width:467.2pt;height:660.85pt;z-index:-251656192;mso-position-horizontal:center;mso-position-horizontal-relative:margin;mso-position-vertical:center;mso-position-vertical-relative:margin" o:allowincell="f">
          <v:imagedata r:id="rId1" o:title="background_papier_lettre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5299"/>
    <w:multiLevelType w:val="hybridMultilevel"/>
    <w:tmpl w:val="D6FE5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A68B0"/>
    <w:multiLevelType w:val="multilevel"/>
    <w:tmpl w:val="71E4A044"/>
    <w:lvl w:ilvl="0">
      <w:start w:val="2"/>
      <w:numFmt w:val="decimal"/>
      <w:lvlText w:val="%1."/>
      <w:lvlJc w:val="left"/>
      <w:pPr>
        <w:ind w:left="1418" w:hanging="3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F2252"/>
    <w:multiLevelType w:val="multilevel"/>
    <w:tmpl w:val="71E4A044"/>
    <w:lvl w:ilvl="0">
      <w:start w:val="2"/>
      <w:numFmt w:val="decimal"/>
      <w:lvlText w:val="%1."/>
      <w:lvlJc w:val="left"/>
      <w:pPr>
        <w:ind w:left="1418" w:hanging="3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65B38"/>
    <w:multiLevelType w:val="hybridMultilevel"/>
    <w:tmpl w:val="E4B472D0"/>
    <w:lvl w:ilvl="0" w:tplc="47A60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342FA"/>
    <w:multiLevelType w:val="hybridMultilevel"/>
    <w:tmpl w:val="89365DE2"/>
    <w:lvl w:ilvl="0" w:tplc="BA1655D8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055323A"/>
    <w:multiLevelType w:val="hybridMultilevel"/>
    <w:tmpl w:val="E4B472D0"/>
    <w:lvl w:ilvl="0" w:tplc="47A60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77B53"/>
    <w:multiLevelType w:val="hybridMultilevel"/>
    <w:tmpl w:val="081EB9E4"/>
    <w:lvl w:ilvl="0" w:tplc="7ABAAD84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387DD3"/>
    <w:multiLevelType w:val="hybridMultilevel"/>
    <w:tmpl w:val="E4B472D0"/>
    <w:lvl w:ilvl="0" w:tplc="47A60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F25FC"/>
    <w:multiLevelType w:val="hybridMultilevel"/>
    <w:tmpl w:val="D250CC32"/>
    <w:lvl w:ilvl="0" w:tplc="33BAE18A">
      <w:start w:val="1"/>
      <w:numFmt w:val="decimal"/>
      <w:lvlText w:val="%1."/>
      <w:lvlJc w:val="left"/>
      <w:pPr>
        <w:ind w:left="1418" w:hanging="338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81660B"/>
    <w:multiLevelType w:val="hybridMultilevel"/>
    <w:tmpl w:val="59906C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A50B6"/>
    <w:multiLevelType w:val="hybridMultilevel"/>
    <w:tmpl w:val="20BEA2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44109D"/>
    <w:multiLevelType w:val="hybridMultilevel"/>
    <w:tmpl w:val="BCB052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AC1574"/>
    <w:multiLevelType w:val="hybridMultilevel"/>
    <w:tmpl w:val="71E4A044"/>
    <w:lvl w:ilvl="0" w:tplc="5F14FB3E">
      <w:start w:val="2"/>
      <w:numFmt w:val="decimal"/>
      <w:lvlText w:val="%1."/>
      <w:lvlJc w:val="left"/>
      <w:pPr>
        <w:ind w:left="1418" w:hanging="338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7F6AFA"/>
    <w:multiLevelType w:val="multilevel"/>
    <w:tmpl w:val="B8A04E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22C519A5"/>
    <w:multiLevelType w:val="hybridMultilevel"/>
    <w:tmpl w:val="E6141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AE02BC"/>
    <w:multiLevelType w:val="multilevel"/>
    <w:tmpl w:val="71E4A044"/>
    <w:lvl w:ilvl="0">
      <w:start w:val="2"/>
      <w:numFmt w:val="decimal"/>
      <w:lvlText w:val="%1."/>
      <w:lvlJc w:val="left"/>
      <w:pPr>
        <w:ind w:left="1418" w:hanging="3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2D1863"/>
    <w:multiLevelType w:val="hybridMultilevel"/>
    <w:tmpl w:val="1E202F7A"/>
    <w:lvl w:ilvl="0" w:tplc="6024D38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BD6BC9"/>
    <w:multiLevelType w:val="hybridMultilevel"/>
    <w:tmpl w:val="941EDFF8"/>
    <w:lvl w:ilvl="0" w:tplc="31B8E7D4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107110"/>
    <w:multiLevelType w:val="hybridMultilevel"/>
    <w:tmpl w:val="E4B472D0"/>
    <w:lvl w:ilvl="0" w:tplc="47A60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C51753"/>
    <w:multiLevelType w:val="hybridMultilevel"/>
    <w:tmpl w:val="E63C0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63B47"/>
    <w:multiLevelType w:val="hybridMultilevel"/>
    <w:tmpl w:val="4CB8B5AE"/>
    <w:lvl w:ilvl="0" w:tplc="FE5254D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D50CB8"/>
    <w:multiLevelType w:val="hybridMultilevel"/>
    <w:tmpl w:val="1C30CBDC"/>
    <w:lvl w:ilvl="0" w:tplc="AA68D56A">
      <w:start w:val="1"/>
      <w:numFmt w:val="lowerLetter"/>
      <w:lvlText w:val="%1."/>
      <w:lvlJc w:val="left"/>
      <w:pPr>
        <w:ind w:left="329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>
    <w:nsid w:val="2EE53531"/>
    <w:multiLevelType w:val="hybridMultilevel"/>
    <w:tmpl w:val="5C500744"/>
    <w:lvl w:ilvl="0" w:tplc="E71A7C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E1339A"/>
    <w:multiLevelType w:val="hybridMultilevel"/>
    <w:tmpl w:val="E4B472D0"/>
    <w:lvl w:ilvl="0" w:tplc="47A60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8706BE"/>
    <w:multiLevelType w:val="hybridMultilevel"/>
    <w:tmpl w:val="9D949DE4"/>
    <w:lvl w:ilvl="0" w:tplc="3C78546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DA0EF4"/>
    <w:multiLevelType w:val="hybridMultilevel"/>
    <w:tmpl w:val="8CECB062"/>
    <w:lvl w:ilvl="0" w:tplc="5E2647F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1E1EE9"/>
    <w:multiLevelType w:val="hybridMultilevel"/>
    <w:tmpl w:val="AF1687AC"/>
    <w:lvl w:ilvl="0" w:tplc="06369592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DD7F25"/>
    <w:multiLevelType w:val="hybridMultilevel"/>
    <w:tmpl w:val="E4B472D0"/>
    <w:lvl w:ilvl="0" w:tplc="47A60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D24E8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A8B7D5A"/>
    <w:multiLevelType w:val="hybridMultilevel"/>
    <w:tmpl w:val="702E3900"/>
    <w:lvl w:ilvl="0" w:tplc="96F0EBD4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A0086C"/>
    <w:multiLevelType w:val="hybridMultilevel"/>
    <w:tmpl w:val="6302C6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982D33"/>
    <w:multiLevelType w:val="hybridMultilevel"/>
    <w:tmpl w:val="86CCB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A02F16"/>
    <w:multiLevelType w:val="hybridMultilevel"/>
    <w:tmpl w:val="24C27954"/>
    <w:lvl w:ilvl="0" w:tplc="92926C82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D20417"/>
    <w:multiLevelType w:val="hybridMultilevel"/>
    <w:tmpl w:val="3842B8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3C7516A"/>
    <w:multiLevelType w:val="hybridMultilevel"/>
    <w:tmpl w:val="0FCA1B26"/>
    <w:lvl w:ilvl="0" w:tplc="DDE41A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BE277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2EDA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683F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ECF4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9A1F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C45C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D025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8E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582B2418"/>
    <w:multiLevelType w:val="hybridMultilevel"/>
    <w:tmpl w:val="B0FA0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4B608F"/>
    <w:multiLevelType w:val="hybridMultilevel"/>
    <w:tmpl w:val="8196BE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F24373"/>
    <w:multiLevelType w:val="hybridMultilevel"/>
    <w:tmpl w:val="B7ACE2EC"/>
    <w:lvl w:ilvl="0" w:tplc="E71E1F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5530F3"/>
    <w:multiLevelType w:val="multilevel"/>
    <w:tmpl w:val="D950760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3A56E52"/>
    <w:multiLevelType w:val="hybridMultilevel"/>
    <w:tmpl w:val="F8905A32"/>
    <w:lvl w:ilvl="0" w:tplc="47A60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484257"/>
    <w:multiLevelType w:val="hybridMultilevel"/>
    <w:tmpl w:val="A93010E6"/>
    <w:lvl w:ilvl="0" w:tplc="5608D492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5E2CA6"/>
    <w:multiLevelType w:val="hybridMultilevel"/>
    <w:tmpl w:val="67BAC7D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AA68D56A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9B50E1D"/>
    <w:multiLevelType w:val="hybridMultilevel"/>
    <w:tmpl w:val="4964E4F8"/>
    <w:lvl w:ilvl="0" w:tplc="2B6672A8">
      <w:start w:val="1"/>
      <w:numFmt w:val="lowerLetter"/>
      <w:lvlText w:val="%1."/>
      <w:lvlJc w:val="left"/>
      <w:pPr>
        <w:tabs>
          <w:tab w:val="num" w:pos="2138"/>
        </w:tabs>
        <w:ind w:left="21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38" w:hanging="360"/>
      </w:pPr>
    </w:lvl>
    <w:lvl w:ilvl="2" w:tplc="040C001B" w:tentative="1">
      <w:start w:val="1"/>
      <w:numFmt w:val="lowerRoman"/>
      <w:lvlText w:val="%3."/>
      <w:lvlJc w:val="right"/>
      <w:pPr>
        <w:ind w:left="2858" w:hanging="180"/>
      </w:pPr>
    </w:lvl>
    <w:lvl w:ilvl="3" w:tplc="040C000F" w:tentative="1">
      <w:start w:val="1"/>
      <w:numFmt w:val="decimal"/>
      <w:lvlText w:val="%4."/>
      <w:lvlJc w:val="left"/>
      <w:pPr>
        <w:ind w:left="3578" w:hanging="360"/>
      </w:pPr>
    </w:lvl>
    <w:lvl w:ilvl="4" w:tplc="040C0019" w:tentative="1">
      <w:start w:val="1"/>
      <w:numFmt w:val="lowerLetter"/>
      <w:lvlText w:val="%5."/>
      <w:lvlJc w:val="left"/>
      <w:pPr>
        <w:ind w:left="4298" w:hanging="360"/>
      </w:pPr>
    </w:lvl>
    <w:lvl w:ilvl="5" w:tplc="040C001B" w:tentative="1">
      <w:start w:val="1"/>
      <w:numFmt w:val="lowerRoman"/>
      <w:lvlText w:val="%6."/>
      <w:lvlJc w:val="right"/>
      <w:pPr>
        <w:ind w:left="5018" w:hanging="180"/>
      </w:pPr>
    </w:lvl>
    <w:lvl w:ilvl="6" w:tplc="040C000F" w:tentative="1">
      <w:start w:val="1"/>
      <w:numFmt w:val="decimal"/>
      <w:lvlText w:val="%7."/>
      <w:lvlJc w:val="left"/>
      <w:pPr>
        <w:ind w:left="5738" w:hanging="360"/>
      </w:pPr>
    </w:lvl>
    <w:lvl w:ilvl="7" w:tplc="040C0019" w:tentative="1">
      <w:start w:val="1"/>
      <w:numFmt w:val="lowerLetter"/>
      <w:lvlText w:val="%8."/>
      <w:lvlJc w:val="left"/>
      <w:pPr>
        <w:ind w:left="6458" w:hanging="360"/>
      </w:pPr>
    </w:lvl>
    <w:lvl w:ilvl="8" w:tplc="040C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43">
    <w:nsid w:val="69E55502"/>
    <w:multiLevelType w:val="multilevel"/>
    <w:tmpl w:val="850C8D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BE32B29"/>
    <w:multiLevelType w:val="hybridMultilevel"/>
    <w:tmpl w:val="F9E2E0FE"/>
    <w:lvl w:ilvl="0" w:tplc="47A60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CA78FC"/>
    <w:multiLevelType w:val="multilevel"/>
    <w:tmpl w:val="4A644C3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2AB4E11"/>
    <w:multiLevelType w:val="hybridMultilevel"/>
    <w:tmpl w:val="94922058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7">
    <w:nsid w:val="758B26FB"/>
    <w:multiLevelType w:val="hybridMultilevel"/>
    <w:tmpl w:val="2F90F6A4"/>
    <w:lvl w:ilvl="0" w:tplc="78887A7A">
      <w:start w:val="1"/>
      <w:numFmt w:val="lowerLetter"/>
      <w:lvlText w:val="%1.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84" w:hanging="360"/>
      </w:pPr>
    </w:lvl>
    <w:lvl w:ilvl="2" w:tplc="040C001B" w:tentative="1">
      <w:start w:val="1"/>
      <w:numFmt w:val="lowerRoman"/>
      <w:lvlText w:val="%3."/>
      <w:lvlJc w:val="right"/>
      <w:pPr>
        <w:ind w:left="3204" w:hanging="180"/>
      </w:pPr>
    </w:lvl>
    <w:lvl w:ilvl="3" w:tplc="040C000F" w:tentative="1">
      <w:start w:val="1"/>
      <w:numFmt w:val="decimal"/>
      <w:lvlText w:val="%4."/>
      <w:lvlJc w:val="left"/>
      <w:pPr>
        <w:ind w:left="3924" w:hanging="360"/>
      </w:pPr>
    </w:lvl>
    <w:lvl w:ilvl="4" w:tplc="040C0019" w:tentative="1">
      <w:start w:val="1"/>
      <w:numFmt w:val="lowerLetter"/>
      <w:lvlText w:val="%5."/>
      <w:lvlJc w:val="left"/>
      <w:pPr>
        <w:ind w:left="4644" w:hanging="360"/>
      </w:pPr>
    </w:lvl>
    <w:lvl w:ilvl="5" w:tplc="040C001B" w:tentative="1">
      <w:start w:val="1"/>
      <w:numFmt w:val="lowerRoman"/>
      <w:lvlText w:val="%6."/>
      <w:lvlJc w:val="right"/>
      <w:pPr>
        <w:ind w:left="5364" w:hanging="180"/>
      </w:pPr>
    </w:lvl>
    <w:lvl w:ilvl="6" w:tplc="040C000F" w:tentative="1">
      <w:start w:val="1"/>
      <w:numFmt w:val="decimal"/>
      <w:lvlText w:val="%7."/>
      <w:lvlJc w:val="left"/>
      <w:pPr>
        <w:ind w:left="6084" w:hanging="360"/>
      </w:pPr>
    </w:lvl>
    <w:lvl w:ilvl="7" w:tplc="040C0019" w:tentative="1">
      <w:start w:val="1"/>
      <w:numFmt w:val="lowerLetter"/>
      <w:lvlText w:val="%8."/>
      <w:lvlJc w:val="left"/>
      <w:pPr>
        <w:ind w:left="6804" w:hanging="360"/>
      </w:pPr>
    </w:lvl>
    <w:lvl w:ilvl="8" w:tplc="040C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48">
    <w:nsid w:val="7AAE46D4"/>
    <w:multiLevelType w:val="hybridMultilevel"/>
    <w:tmpl w:val="FE38743C"/>
    <w:lvl w:ilvl="0" w:tplc="AA68D56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FA09F1"/>
    <w:multiLevelType w:val="hybridMultilevel"/>
    <w:tmpl w:val="E3D88D12"/>
    <w:lvl w:ilvl="0" w:tplc="8F36A52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0"/>
  </w:num>
  <w:num w:numId="4">
    <w:abstractNumId w:val="14"/>
  </w:num>
  <w:num w:numId="5">
    <w:abstractNumId w:val="13"/>
  </w:num>
  <w:num w:numId="6">
    <w:abstractNumId w:val="37"/>
  </w:num>
  <w:num w:numId="7">
    <w:abstractNumId w:val="36"/>
  </w:num>
  <w:num w:numId="8">
    <w:abstractNumId w:val="41"/>
  </w:num>
  <w:num w:numId="9">
    <w:abstractNumId w:val="43"/>
  </w:num>
  <w:num w:numId="10">
    <w:abstractNumId w:val="4"/>
  </w:num>
  <w:num w:numId="11">
    <w:abstractNumId w:val="38"/>
  </w:num>
  <w:num w:numId="12">
    <w:abstractNumId w:val="45"/>
  </w:num>
  <w:num w:numId="13">
    <w:abstractNumId w:val="21"/>
  </w:num>
  <w:num w:numId="14">
    <w:abstractNumId w:val="48"/>
  </w:num>
  <w:num w:numId="15">
    <w:abstractNumId w:val="46"/>
  </w:num>
  <w:num w:numId="16">
    <w:abstractNumId w:val="39"/>
  </w:num>
  <w:num w:numId="17">
    <w:abstractNumId w:val="44"/>
  </w:num>
  <w:num w:numId="18">
    <w:abstractNumId w:val="27"/>
  </w:num>
  <w:num w:numId="19">
    <w:abstractNumId w:val="3"/>
  </w:num>
  <w:num w:numId="20">
    <w:abstractNumId w:val="7"/>
  </w:num>
  <w:num w:numId="21">
    <w:abstractNumId w:val="23"/>
  </w:num>
  <w:num w:numId="22">
    <w:abstractNumId w:val="18"/>
  </w:num>
  <w:num w:numId="23">
    <w:abstractNumId w:val="12"/>
  </w:num>
  <w:num w:numId="24">
    <w:abstractNumId w:val="29"/>
  </w:num>
  <w:num w:numId="25">
    <w:abstractNumId w:val="25"/>
  </w:num>
  <w:num w:numId="26">
    <w:abstractNumId w:val="17"/>
  </w:num>
  <w:num w:numId="27">
    <w:abstractNumId w:val="28"/>
  </w:num>
  <w:num w:numId="28">
    <w:abstractNumId w:val="26"/>
  </w:num>
  <w:num w:numId="29">
    <w:abstractNumId w:val="11"/>
  </w:num>
  <w:num w:numId="30">
    <w:abstractNumId w:val="30"/>
  </w:num>
  <w:num w:numId="31">
    <w:abstractNumId w:val="9"/>
  </w:num>
  <w:num w:numId="32">
    <w:abstractNumId w:val="8"/>
  </w:num>
  <w:num w:numId="33">
    <w:abstractNumId w:val="40"/>
  </w:num>
  <w:num w:numId="34">
    <w:abstractNumId w:val="24"/>
  </w:num>
  <w:num w:numId="35">
    <w:abstractNumId w:val="32"/>
  </w:num>
  <w:num w:numId="36">
    <w:abstractNumId w:val="2"/>
  </w:num>
  <w:num w:numId="37">
    <w:abstractNumId w:val="42"/>
  </w:num>
  <w:num w:numId="38">
    <w:abstractNumId w:val="1"/>
  </w:num>
  <w:num w:numId="39">
    <w:abstractNumId w:val="47"/>
  </w:num>
  <w:num w:numId="40">
    <w:abstractNumId w:val="15"/>
  </w:num>
  <w:num w:numId="41">
    <w:abstractNumId w:val="5"/>
  </w:num>
  <w:num w:numId="42">
    <w:abstractNumId w:val="31"/>
  </w:num>
  <w:num w:numId="43">
    <w:abstractNumId w:val="20"/>
  </w:num>
  <w:num w:numId="44">
    <w:abstractNumId w:val="33"/>
  </w:num>
  <w:num w:numId="45">
    <w:abstractNumId w:val="35"/>
  </w:num>
  <w:num w:numId="46">
    <w:abstractNumId w:val="16"/>
  </w:num>
  <w:num w:numId="47">
    <w:abstractNumId w:val="34"/>
  </w:num>
  <w:num w:numId="48">
    <w:abstractNumId w:val="22"/>
  </w:num>
  <w:num w:numId="49">
    <w:abstractNumId w:val="49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65"/>
    <w:rsid w:val="00296337"/>
    <w:rsid w:val="00300DE0"/>
    <w:rsid w:val="00373EE8"/>
    <w:rsid w:val="003B21A3"/>
    <w:rsid w:val="003C0665"/>
    <w:rsid w:val="004B1634"/>
    <w:rsid w:val="004D73F5"/>
    <w:rsid w:val="005431C7"/>
    <w:rsid w:val="005C78C0"/>
    <w:rsid w:val="006B2558"/>
    <w:rsid w:val="007B4EAB"/>
    <w:rsid w:val="008B08ED"/>
    <w:rsid w:val="00947EBA"/>
    <w:rsid w:val="009D0767"/>
    <w:rsid w:val="009D0AD9"/>
    <w:rsid w:val="009D4C9C"/>
    <w:rsid w:val="009D7A54"/>
    <w:rsid w:val="009E2DC3"/>
    <w:rsid w:val="00A1566D"/>
    <w:rsid w:val="00A65C8C"/>
    <w:rsid w:val="00AB1FD5"/>
    <w:rsid w:val="00AE7E39"/>
    <w:rsid w:val="00B0600B"/>
    <w:rsid w:val="00BA779A"/>
    <w:rsid w:val="00C07E59"/>
    <w:rsid w:val="00FC36FB"/>
    <w:rsid w:val="00FE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525B07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665"/>
    <w:pPr>
      <w:keepNext/>
      <w:keepLines/>
      <w:numPr>
        <w:numId w:val="5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665"/>
    <w:pPr>
      <w:keepNext/>
      <w:keepLines/>
      <w:numPr>
        <w:ilvl w:val="1"/>
        <w:numId w:val="5"/>
      </w:numPr>
      <w:spacing w:before="200" w:after="0" w:line="240" w:lineRule="auto"/>
      <w:outlineLvl w:val="1"/>
    </w:pPr>
    <w:rPr>
      <w:rFonts w:ascii="American Typewriter" w:eastAsiaTheme="majorEastAsia" w:hAnsi="American Typewriter" w:cstheme="majorBidi"/>
      <w:b/>
      <w:bCs/>
      <w:color w:val="5B9BD5" w:themeColor="accent1"/>
      <w:sz w:val="26"/>
      <w:szCs w:val="26"/>
      <w:u w:val="single"/>
      <w:lang w:val="fr-FR"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665"/>
    <w:pPr>
      <w:keepNext/>
      <w:keepLines/>
      <w:numPr>
        <w:ilvl w:val="2"/>
        <w:numId w:val="5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fr-FR"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665"/>
    <w:pPr>
      <w:keepNext/>
      <w:keepLines/>
      <w:numPr>
        <w:ilvl w:val="3"/>
        <w:numId w:val="5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fr-FR" w:eastAsia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665"/>
    <w:pPr>
      <w:keepNext/>
      <w:keepLines/>
      <w:numPr>
        <w:ilvl w:val="4"/>
        <w:numId w:val="5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eastAsia="fr-F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665"/>
    <w:pPr>
      <w:keepNext/>
      <w:keepLines/>
      <w:numPr>
        <w:ilvl w:val="5"/>
        <w:numId w:val="5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fr-FR" w:eastAsia="fr-F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665"/>
    <w:pPr>
      <w:keepNext/>
      <w:keepLines/>
      <w:numPr>
        <w:ilvl w:val="6"/>
        <w:numId w:val="5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665"/>
    <w:pPr>
      <w:keepNext/>
      <w:keepLines/>
      <w:numPr>
        <w:ilvl w:val="7"/>
        <w:numId w:val="5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665"/>
    <w:pPr>
      <w:keepNext/>
      <w:keepLines/>
      <w:numPr>
        <w:ilvl w:val="8"/>
        <w:numId w:val="5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665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3C0665"/>
    <w:rPr>
      <w:rFonts w:ascii="American Typewriter" w:eastAsiaTheme="majorEastAsia" w:hAnsi="American Typewriter" w:cstheme="majorBidi"/>
      <w:b/>
      <w:bCs/>
      <w:color w:val="5B9BD5" w:themeColor="accent1"/>
      <w:sz w:val="26"/>
      <w:szCs w:val="26"/>
      <w:u w:val="single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C066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fr-FR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3C0665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fr-FR"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6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eastAsia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66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66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66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6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665"/>
    <w:pPr>
      <w:spacing w:after="0" w:afterAutospacing="1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6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0665"/>
    <w:pPr>
      <w:tabs>
        <w:tab w:val="center" w:pos="4536"/>
        <w:tab w:val="right" w:pos="9072"/>
      </w:tabs>
      <w:spacing w:after="0" w:afterAutospacing="1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665"/>
  </w:style>
  <w:style w:type="paragraph" w:styleId="Footer">
    <w:name w:val="footer"/>
    <w:basedOn w:val="Normal"/>
    <w:link w:val="FooterChar"/>
    <w:uiPriority w:val="99"/>
    <w:unhideWhenUsed/>
    <w:rsid w:val="003C0665"/>
    <w:pPr>
      <w:tabs>
        <w:tab w:val="center" w:pos="4536"/>
        <w:tab w:val="right" w:pos="9072"/>
      </w:tabs>
      <w:spacing w:after="0" w:afterAutospacing="1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665"/>
  </w:style>
  <w:style w:type="character" w:styleId="Hyperlink">
    <w:name w:val="Hyperlink"/>
    <w:basedOn w:val="DefaultParagraphFont"/>
    <w:uiPriority w:val="99"/>
    <w:rsid w:val="003C06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0665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fr-FR" w:eastAsia="fr-FR"/>
    </w:rPr>
  </w:style>
  <w:style w:type="table" w:styleId="TableGrid">
    <w:name w:val="Table Grid"/>
    <w:basedOn w:val="TableNormal"/>
    <w:uiPriority w:val="59"/>
    <w:rsid w:val="003C0665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C066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 w:eastAsia="fr-FR"/>
    </w:rPr>
  </w:style>
  <w:style w:type="character" w:customStyle="1" w:styleId="TitleChar">
    <w:name w:val="Title Char"/>
    <w:basedOn w:val="DefaultParagraphFont"/>
    <w:link w:val="Title"/>
    <w:uiPriority w:val="10"/>
    <w:rsid w:val="003C066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 w:eastAsia="fr-FR"/>
    </w:rPr>
  </w:style>
  <w:style w:type="character" w:styleId="PlaceholderText">
    <w:name w:val="Placeholder Text"/>
    <w:basedOn w:val="DefaultParagraphFont"/>
    <w:uiPriority w:val="99"/>
    <w:semiHidden/>
    <w:rsid w:val="003C066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665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fr-FR"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3C066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3C0665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0665"/>
    <w:pPr>
      <w:spacing w:before="120" w:after="0" w:line="240" w:lineRule="auto"/>
    </w:pPr>
    <w:rPr>
      <w:rFonts w:eastAsiaTheme="minorEastAsia"/>
      <w:b/>
      <w:lang w:val="fr-FR"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3C0665"/>
    <w:pPr>
      <w:spacing w:after="0" w:line="240" w:lineRule="auto"/>
      <w:ind w:left="240"/>
    </w:pPr>
    <w:rPr>
      <w:rFonts w:eastAsiaTheme="minorEastAsia"/>
      <w:i/>
      <w:lang w:val="fr-FR"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3C0665"/>
    <w:pPr>
      <w:spacing w:after="0" w:line="240" w:lineRule="auto"/>
      <w:ind w:left="480"/>
    </w:pPr>
    <w:rPr>
      <w:rFonts w:eastAsiaTheme="minorEastAsia"/>
      <w:lang w:val="fr-FR"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3C0665"/>
    <w:pPr>
      <w:spacing w:after="0" w:line="240" w:lineRule="auto"/>
      <w:ind w:left="720"/>
    </w:pPr>
    <w:rPr>
      <w:rFonts w:eastAsiaTheme="minorEastAsia"/>
      <w:sz w:val="20"/>
      <w:szCs w:val="20"/>
      <w:lang w:val="fr-FR"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3C0665"/>
    <w:pPr>
      <w:spacing w:after="0" w:line="240" w:lineRule="auto"/>
      <w:ind w:left="960"/>
    </w:pPr>
    <w:rPr>
      <w:rFonts w:eastAsiaTheme="minorEastAsia"/>
      <w:sz w:val="20"/>
      <w:szCs w:val="20"/>
      <w:lang w:val="fr-FR"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3C0665"/>
    <w:pPr>
      <w:spacing w:after="0" w:line="240" w:lineRule="auto"/>
      <w:ind w:left="1200"/>
    </w:pPr>
    <w:rPr>
      <w:rFonts w:eastAsiaTheme="minorEastAsia"/>
      <w:sz w:val="20"/>
      <w:szCs w:val="20"/>
      <w:lang w:val="fr-FR"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3C0665"/>
    <w:pPr>
      <w:spacing w:after="0" w:line="240" w:lineRule="auto"/>
      <w:ind w:left="1440"/>
    </w:pPr>
    <w:rPr>
      <w:rFonts w:eastAsiaTheme="minorEastAsia"/>
      <w:sz w:val="20"/>
      <w:szCs w:val="20"/>
      <w:lang w:val="fr-FR"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3C0665"/>
    <w:pPr>
      <w:spacing w:after="0" w:line="240" w:lineRule="auto"/>
      <w:ind w:left="1680"/>
    </w:pPr>
    <w:rPr>
      <w:rFonts w:eastAsiaTheme="minorEastAsia"/>
      <w:sz w:val="20"/>
      <w:szCs w:val="20"/>
      <w:lang w:val="fr-FR"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3C0665"/>
    <w:pPr>
      <w:spacing w:after="0" w:line="240" w:lineRule="auto"/>
      <w:ind w:left="1920"/>
    </w:pPr>
    <w:rPr>
      <w:rFonts w:eastAsiaTheme="minorEastAsia"/>
      <w:sz w:val="20"/>
      <w:szCs w:val="20"/>
      <w:lang w:val="fr-FR" w:eastAsia="fr-FR"/>
    </w:rPr>
  </w:style>
  <w:style w:type="paragraph" w:styleId="NoSpacing">
    <w:name w:val="No Spacing"/>
    <w:link w:val="NoSpacingChar"/>
    <w:qFormat/>
    <w:rsid w:val="003C0665"/>
    <w:pPr>
      <w:spacing w:after="0" w:line="240" w:lineRule="auto"/>
    </w:pPr>
    <w:rPr>
      <w:rFonts w:ascii="PMingLiU" w:eastAsiaTheme="minorEastAsia" w:hAnsi="PMingLiU"/>
      <w:lang w:val="fr-FR" w:eastAsia="fr-FR"/>
    </w:rPr>
  </w:style>
  <w:style w:type="character" w:customStyle="1" w:styleId="NoSpacingChar">
    <w:name w:val="No Spacing Char"/>
    <w:basedOn w:val="DefaultParagraphFont"/>
    <w:link w:val="NoSpacing"/>
    <w:rsid w:val="003C0665"/>
    <w:rPr>
      <w:rFonts w:ascii="PMingLiU" w:eastAsiaTheme="minorEastAsia" w:hAnsi="PMingLiU"/>
      <w:lang w:val="fr-FR" w:eastAsia="fr-FR"/>
    </w:rPr>
  </w:style>
  <w:style w:type="character" w:styleId="PageNumber">
    <w:name w:val="page number"/>
    <w:basedOn w:val="DefaultParagraphFont"/>
    <w:uiPriority w:val="99"/>
    <w:semiHidden/>
    <w:unhideWhenUsed/>
    <w:rsid w:val="003C06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665"/>
    <w:pPr>
      <w:keepNext/>
      <w:keepLines/>
      <w:numPr>
        <w:numId w:val="5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665"/>
    <w:pPr>
      <w:keepNext/>
      <w:keepLines/>
      <w:numPr>
        <w:ilvl w:val="1"/>
        <w:numId w:val="5"/>
      </w:numPr>
      <w:spacing w:before="200" w:after="0" w:line="240" w:lineRule="auto"/>
      <w:outlineLvl w:val="1"/>
    </w:pPr>
    <w:rPr>
      <w:rFonts w:ascii="American Typewriter" w:eastAsiaTheme="majorEastAsia" w:hAnsi="American Typewriter" w:cstheme="majorBidi"/>
      <w:b/>
      <w:bCs/>
      <w:color w:val="5B9BD5" w:themeColor="accent1"/>
      <w:sz w:val="26"/>
      <w:szCs w:val="26"/>
      <w:u w:val="single"/>
      <w:lang w:val="fr-FR"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665"/>
    <w:pPr>
      <w:keepNext/>
      <w:keepLines/>
      <w:numPr>
        <w:ilvl w:val="2"/>
        <w:numId w:val="5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fr-FR"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665"/>
    <w:pPr>
      <w:keepNext/>
      <w:keepLines/>
      <w:numPr>
        <w:ilvl w:val="3"/>
        <w:numId w:val="5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fr-FR" w:eastAsia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665"/>
    <w:pPr>
      <w:keepNext/>
      <w:keepLines/>
      <w:numPr>
        <w:ilvl w:val="4"/>
        <w:numId w:val="5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eastAsia="fr-F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665"/>
    <w:pPr>
      <w:keepNext/>
      <w:keepLines/>
      <w:numPr>
        <w:ilvl w:val="5"/>
        <w:numId w:val="5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fr-FR" w:eastAsia="fr-F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665"/>
    <w:pPr>
      <w:keepNext/>
      <w:keepLines/>
      <w:numPr>
        <w:ilvl w:val="6"/>
        <w:numId w:val="5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665"/>
    <w:pPr>
      <w:keepNext/>
      <w:keepLines/>
      <w:numPr>
        <w:ilvl w:val="7"/>
        <w:numId w:val="5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665"/>
    <w:pPr>
      <w:keepNext/>
      <w:keepLines/>
      <w:numPr>
        <w:ilvl w:val="8"/>
        <w:numId w:val="5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665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3C0665"/>
    <w:rPr>
      <w:rFonts w:ascii="American Typewriter" w:eastAsiaTheme="majorEastAsia" w:hAnsi="American Typewriter" w:cstheme="majorBidi"/>
      <w:b/>
      <w:bCs/>
      <w:color w:val="5B9BD5" w:themeColor="accent1"/>
      <w:sz w:val="26"/>
      <w:szCs w:val="26"/>
      <w:u w:val="single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C066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fr-FR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3C0665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fr-FR"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6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eastAsia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66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66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66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6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665"/>
    <w:pPr>
      <w:spacing w:after="0" w:afterAutospacing="1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6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0665"/>
    <w:pPr>
      <w:tabs>
        <w:tab w:val="center" w:pos="4536"/>
        <w:tab w:val="right" w:pos="9072"/>
      </w:tabs>
      <w:spacing w:after="0" w:afterAutospacing="1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665"/>
  </w:style>
  <w:style w:type="paragraph" w:styleId="Footer">
    <w:name w:val="footer"/>
    <w:basedOn w:val="Normal"/>
    <w:link w:val="FooterChar"/>
    <w:uiPriority w:val="99"/>
    <w:unhideWhenUsed/>
    <w:rsid w:val="003C0665"/>
    <w:pPr>
      <w:tabs>
        <w:tab w:val="center" w:pos="4536"/>
        <w:tab w:val="right" w:pos="9072"/>
      </w:tabs>
      <w:spacing w:after="0" w:afterAutospacing="1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665"/>
  </w:style>
  <w:style w:type="character" w:styleId="Hyperlink">
    <w:name w:val="Hyperlink"/>
    <w:basedOn w:val="DefaultParagraphFont"/>
    <w:uiPriority w:val="99"/>
    <w:rsid w:val="003C06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0665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fr-FR" w:eastAsia="fr-FR"/>
    </w:rPr>
  </w:style>
  <w:style w:type="table" w:styleId="TableGrid">
    <w:name w:val="Table Grid"/>
    <w:basedOn w:val="TableNormal"/>
    <w:uiPriority w:val="59"/>
    <w:rsid w:val="003C0665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C066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 w:eastAsia="fr-FR"/>
    </w:rPr>
  </w:style>
  <w:style w:type="character" w:customStyle="1" w:styleId="TitleChar">
    <w:name w:val="Title Char"/>
    <w:basedOn w:val="DefaultParagraphFont"/>
    <w:link w:val="Title"/>
    <w:uiPriority w:val="10"/>
    <w:rsid w:val="003C066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 w:eastAsia="fr-FR"/>
    </w:rPr>
  </w:style>
  <w:style w:type="character" w:styleId="PlaceholderText">
    <w:name w:val="Placeholder Text"/>
    <w:basedOn w:val="DefaultParagraphFont"/>
    <w:uiPriority w:val="99"/>
    <w:semiHidden/>
    <w:rsid w:val="003C066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665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fr-FR"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3C066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3C0665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0665"/>
    <w:pPr>
      <w:spacing w:before="120" w:after="0" w:line="240" w:lineRule="auto"/>
    </w:pPr>
    <w:rPr>
      <w:rFonts w:eastAsiaTheme="minorEastAsia"/>
      <w:b/>
      <w:lang w:val="fr-FR"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3C0665"/>
    <w:pPr>
      <w:spacing w:after="0" w:line="240" w:lineRule="auto"/>
      <w:ind w:left="240"/>
    </w:pPr>
    <w:rPr>
      <w:rFonts w:eastAsiaTheme="minorEastAsia"/>
      <w:i/>
      <w:lang w:val="fr-FR"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3C0665"/>
    <w:pPr>
      <w:spacing w:after="0" w:line="240" w:lineRule="auto"/>
      <w:ind w:left="480"/>
    </w:pPr>
    <w:rPr>
      <w:rFonts w:eastAsiaTheme="minorEastAsia"/>
      <w:lang w:val="fr-FR"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3C0665"/>
    <w:pPr>
      <w:spacing w:after="0" w:line="240" w:lineRule="auto"/>
      <w:ind w:left="720"/>
    </w:pPr>
    <w:rPr>
      <w:rFonts w:eastAsiaTheme="minorEastAsia"/>
      <w:sz w:val="20"/>
      <w:szCs w:val="20"/>
      <w:lang w:val="fr-FR"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3C0665"/>
    <w:pPr>
      <w:spacing w:after="0" w:line="240" w:lineRule="auto"/>
      <w:ind w:left="960"/>
    </w:pPr>
    <w:rPr>
      <w:rFonts w:eastAsiaTheme="minorEastAsia"/>
      <w:sz w:val="20"/>
      <w:szCs w:val="20"/>
      <w:lang w:val="fr-FR"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3C0665"/>
    <w:pPr>
      <w:spacing w:after="0" w:line="240" w:lineRule="auto"/>
      <w:ind w:left="1200"/>
    </w:pPr>
    <w:rPr>
      <w:rFonts w:eastAsiaTheme="minorEastAsia"/>
      <w:sz w:val="20"/>
      <w:szCs w:val="20"/>
      <w:lang w:val="fr-FR"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3C0665"/>
    <w:pPr>
      <w:spacing w:after="0" w:line="240" w:lineRule="auto"/>
      <w:ind w:left="1440"/>
    </w:pPr>
    <w:rPr>
      <w:rFonts w:eastAsiaTheme="minorEastAsia"/>
      <w:sz w:val="20"/>
      <w:szCs w:val="20"/>
      <w:lang w:val="fr-FR"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3C0665"/>
    <w:pPr>
      <w:spacing w:after="0" w:line="240" w:lineRule="auto"/>
      <w:ind w:left="1680"/>
    </w:pPr>
    <w:rPr>
      <w:rFonts w:eastAsiaTheme="minorEastAsia"/>
      <w:sz w:val="20"/>
      <w:szCs w:val="20"/>
      <w:lang w:val="fr-FR"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3C0665"/>
    <w:pPr>
      <w:spacing w:after="0" w:line="240" w:lineRule="auto"/>
      <w:ind w:left="1920"/>
    </w:pPr>
    <w:rPr>
      <w:rFonts w:eastAsiaTheme="minorEastAsia"/>
      <w:sz w:val="20"/>
      <w:szCs w:val="20"/>
      <w:lang w:val="fr-FR" w:eastAsia="fr-FR"/>
    </w:rPr>
  </w:style>
  <w:style w:type="paragraph" w:styleId="NoSpacing">
    <w:name w:val="No Spacing"/>
    <w:link w:val="NoSpacingChar"/>
    <w:qFormat/>
    <w:rsid w:val="003C0665"/>
    <w:pPr>
      <w:spacing w:after="0" w:line="240" w:lineRule="auto"/>
    </w:pPr>
    <w:rPr>
      <w:rFonts w:ascii="PMingLiU" w:eastAsiaTheme="minorEastAsia" w:hAnsi="PMingLiU"/>
      <w:lang w:val="fr-FR" w:eastAsia="fr-FR"/>
    </w:rPr>
  </w:style>
  <w:style w:type="character" w:customStyle="1" w:styleId="NoSpacingChar">
    <w:name w:val="No Spacing Char"/>
    <w:basedOn w:val="DefaultParagraphFont"/>
    <w:link w:val="NoSpacing"/>
    <w:rsid w:val="003C0665"/>
    <w:rPr>
      <w:rFonts w:ascii="PMingLiU" w:eastAsiaTheme="minorEastAsia" w:hAnsi="PMingLiU"/>
      <w:lang w:val="fr-FR" w:eastAsia="fr-FR"/>
    </w:rPr>
  </w:style>
  <w:style w:type="character" w:styleId="PageNumber">
    <w:name w:val="page number"/>
    <w:basedOn w:val="DefaultParagraphFont"/>
    <w:uiPriority w:val="99"/>
    <w:semiHidden/>
    <w:unhideWhenUsed/>
    <w:rsid w:val="003C0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howme.com/sh/?h=P632jqK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showme.com/sh/?h=xGMNCtM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1569</Words>
  <Characters>8949</Characters>
  <Application>Microsoft Macintosh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Manon Libert</cp:lastModifiedBy>
  <cp:revision>8</cp:revision>
  <dcterms:created xsi:type="dcterms:W3CDTF">2016-12-19T14:36:00Z</dcterms:created>
  <dcterms:modified xsi:type="dcterms:W3CDTF">2017-01-21T16:14:00Z</dcterms:modified>
</cp:coreProperties>
</file>