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AF31FA-6F1E-4984-977E-4D32FC5D73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HEALTHY BODY AND CLEAN ENVIRONMENT</w:t>
      </w:r>
    </w:p>
    <w:p>
      <w:pPr>
        <w:jc w:val="center"/>
      </w:pPr>
      <w:r>
        <w:t>Monthly Project Plan (2025–2026)</w:t>
        <w:br/>
        <w:br/>
        <w:t>Coordinator: Mediha Tabak – Haydarpaşa High School</w:t>
      </w:r>
    </w:p>
    <w:p>
      <w:r>
        <w:br w:type="page"/>
      </w:r>
    </w:p>
    <w:p>
      <w:pPr>
        <w:pStyle w:val="Heading1"/>
      </w:pPr>
      <w:r>
        <w:t>October 2025</w:t>
      </w:r>
    </w:p>
    <w:p>
      <w:pPr>
        <w:pStyle w:val="ListBullet"/>
      </w:pPr>
      <w:r>
        <w:t>• First teachers’ online meeting.</w:t>
      </w:r>
    </w:p>
    <w:p>
      <w:pPr>
        <w:pStyle w:val="ListBullet"/>
      </w:pPr>
      <w:r>
        <w:t>• School introduction videos created and shared.</w:t>
      </w:r>
    </w:p>
    <w:p>
      <w:pPr>
        <w:pStyle w:val="ListBullet"/>
      </w:pPr>
      <w:r>
        <w:t>• Upload school logos, student lists, and parent permission forms.</w:t>
      </w:r>
    </w:p>
    <w:p>
      <w:pPr>
        <w:pStyle w:val="ListBullet"/>
      </w:pPr>
      <w:r>
        <w:t>• Create and activate social media pages.</w:t>
      </w:r>
    </w:p>
    <w:p>
      <w:pPr>
        <w:pStyle w:val="ListBullet"/>
      </w:pPr>
      <w:r>
        <w:t>• Open a Padlet wall for students’ ideas and suggestions.</w:t>
      </w:r>
    </w:p>
    <w:p>
      <w:pPr>
        <w:pStyle w:val="ListBullet"/>
      </w:pPr>
      <w:r>
        <w:t>• Launch logo and poster contest.</w:t>
      </w:r>
    </w:p>
    <w:p>
      <w:pPr>
        <w:pStyle w:val="Heading1"/>
      </w:pPr>
      <w:r>
        <w:t>November 2025</w:t>
      </w:r>
    </w:p>
    <w:p>
      <w:pPr>
        <w:pStyle w:val="ListBullet"/>
      </w:pPr>
      <w:r>
        <w:t>• Voting for final logo and poster.</w:t>
      </w:r>
    </w:p>
    <w:p>
      <w:pPr>
        <w:pStyle w:val="ListBullet"/>
      </w:pPr>
      <w:r>
        <w:t>• E-Safety workshop and presentation.</w:t>
      </w:r>
    </w:p>
    <w:p>
      <w:pPr>
        <w:pStyle w:val="ListBullet"/>
      </w:pPr>
      <w:r>
        <w:t>• Add ‘About Us’ bilingual page (Turkish–English).</w:t>
      </w:r>
    </w:p>
    <w:p>
      <w:pPr>
        <w:pStyle w:val="Heading1"/>
      </w:pPr>
      <w:r>
        <w:t>December 2025</w:t>
      </w:r>
    </w:p>
    <w:p>
      <w:pPr>
        <w:pStyle w:val="ListBullet"/>
      </w:pPr>
      <w:r>
        <w:t>• Month theme: Healthy lifestyle and physical activity.</w:t>
      </w:r>
    </w:p>
    <w:p>
      <w:pPr>
        <w:pStyle w:val="ListBullet"/>
      </w:pPr>
      <w:r>
        <w:t>• Design ‘Daily Activity Tracker’.</w:t>
      </w:r>
    </w:p>
    <w:p>
      <w:pPr>
        <w:pStyle w:val="ListBullet"/>
      </w:pPr>
      <w:r>
        <w:t>• Record and share 10-minute morning exercise video.</w:t>
      </w:r>
    </w:p>
    <w:p>
      <w:pPr>
        <w:pStyle w:val="Heading1"/>
      </w:pPr>
      <w:r>
        <w:t>January 2026</w:t>
      </w:r>
    </w:p>
    <w:p>
      <w:pPr>
        <w:pStyle w:val="ListBullet"/>
      </w:pPr>
      <w:r>
        <w:t>• Month theme: Environmental awareness.</w:t>
      </w:r>
    </w:p>
    <w:p>
      <w:pPr>
        <w:pStyle w:val="ListBullet"/>
      </w:pPr>
      <w:r>
        <w:t>• Prepare recycling posters and campaigns.</w:t>
      </w:r>
    </w:p>
    <w:p>
      <w:pPr>
        <w:pStyle w:val="ListBullet"/>
      </w:pPr>
      <w:r>
        <w:t>• Organize ‘Green Day’ at each school.</w:t>
      </w:r>
    </w:p>
    <w:p>
      <w:pPr>
        <w:pStyle w:val="Heading1"/>
      </w:pPr>
      <w:r>
        <w:t>February 2026</w:t>
      </w:r>
    </w:p>
    <w:p>
      <w:pPr>
        <w:pStyle w:val="ListBullet"/>
      </w:pPr>
      <w:r>
        <w:t>• Healthy nutrition and cultural exchange activities.</w:t>
      </w:r>
    </w:p>
    <w:p>
      <w:pPr>
        <w:pStyle w:val="ListBullet"/>
      </w:pPr>
      <w:r>
        <w:t>• Share traditional healthy recipes.</w:t>
      </w:r>
    </w:p>
    <w:p>
      <w:pPr>
        <w:pStyle w:val="ListBullet"/>
      </w:pPr>
      <w:r>
        <w:t>• Create a joint e-book.</w:t>
      </w:r>
    </w:p>
    <w:p>
      <w:pPr>
        <w:pStyle w:val="Heading1"/>
      </w:pPr>
      <w:r>
        <w:t>March 2026</w:t>
      </w:r>
    </w:p>
    <w:p>
      <w:pPr>
        <w:pStyle w:val="ListBullet"/>
      </w:pPr>
      <w:r>
        <w:t>• Student-led workshops.</w:t>
      </w:r>
    </w:p>
    <w:p>
      <w:pPr>
        <w:pStyle w:val="ListBullet"/>
      </w:pPr>
      <w:r>
        <w:t>• International student teams’ presentations.</w:t>
      </w:r>
    </w:p>
    <w:p>
      <w:pPr>
        <w:pStyle w:val="Heading1"/>
      </w:pPr>
      <w:r>
        <w:t>April 2026</w:t>
      </w:r>
    </w:p>
    <w:p>
      <w:pPr>
        <w:pStyle w:val="ListBullet"/>
      </w:pPr>
      <w:r>
        <w:t>• Digital outputs and Earth Day campaign.</w:t>
      </w:r>
    </w:p>
    <w:p>
      <w:pPr>
        <w:pStyle w:val="ListBullet"/>
      </w:pPr>
      <w:r>
        <w:t>• Students prepare summary videos of what they learned.</w:t>
      </w:r>
    </w:p>
    <w:p>
      <w:pPr>
        <w:pStyle w:val="Heading1"/>
      </w:pPr>
      <w:r>
        <w:t>May 2026</w:t>
      </w:r>
    </w:p>
    <w:p>
      <w:pPr>
        <w:pStyle w:val="ListBullet"/>
      </w:pPr>
      <w:r>
        <w:t>• Final evaluation and closing ceremony.</w:t>
      </w:r>
    </w:p>
    <w:p>
      <w:pPr>
        <w:pStyle w:val="ListBullet"/>
      </w:pPr>
      <w:r>
        <w:t>• Upload all project outputs and give certificates.</w:t>
      </w:r>
    </w:p>
    <w:p>
      <w:pPr>
        <w:pStyle w:val="Heading1"/>
      </w:pPr>
      <w:r>
        <w:t>June 2026</w:t>
      </w:r>
    </w:p>
    <w:p>
      <w:pPr>
        <w:pStyle w:val="ListBullet"/>
      </w:pPr>
      <w:r>
        <w:t>• Share results with schools and communities.</w:t>
      </w:r>
    </w:p>
    <w:p>
      <w:pPr>
        <w:pStyle w:val="ListBullet"/>
      </w:pPr>
      <w:r>
        <w:t>• Apply for National and European Quality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