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IT运维操作手册</w:t>
      </w:r>
    </w:p>
    <w:p>
      <w:pPr>
        <w:pStyle w:val="Heading2"/>
      </w:pPr>
      <w:r>
        <w:t>1 概述</w:t>
      </w:r>
    </w:p>
    <w:p>
      <w:r>
        <w:t>1.1 本手册适用于信息技术部运维团队的日常操作。</w:t>
      </w:r>
    </w:p>
    <w:p>
      <w:r>
        <w:t>1.2 本手册由运维组长负责维护更新。</w:t>
      </w:r>
    </w:p>
    <w:p>
      <w:pPr>
        <w:pStyle w:val="Heading2"/>
      </w:pPr>
      <w:r>
        <w:t>2 备份操作规程</w:t>
      </w:r>
    </w:p>
    <w:p>
      <w:r>
        <w:t>2.1 生产数据库每2小时执行一次增量备份，每日凌晨1:00执行全量备份。</w:t>
      </w:r>
    </w:p>
    <w:p>
      <w:r>
        <w:t>2.2 备份文件保留周期为180天，由备份管理员定期检查清理。</w:t>
      </w:r>
    </w:p>
    <w:p>
      <w:r>
        <w:t>2.3 备份成功率须达到99.9%以上，连续两次失败须触发P1告警。</w:t>
      </w:r>
    </w:p>
    <w:p>
      <w:pPr>
        <w:pStyle w:val="Heading2"/>
      </w:pPr>
      <w:r>
        <w:t>3 变更操作流程</w:t>
      </w:r>
    </w:p>
    <w:p>
      <w:r>
        <w:t>3.1 所有生产环境变更须提前5个工作日提交变更申请。</w:t>
      </w:r>
    </w:p>
    <w:p>
      <w:r>
        <w:t>3.2 变更审批流程：申请人→运维经理→技术总监→CTO审批后执行。</w:t>
      </w:r>
    </w:p>
    <w:p>
      <w:r>
        <w:t>3.3 紧急变更可事后补办审批手续，但须在48小时内完成。</w:t>
      </w:r>
    </w:p>
    <w:p>
      <w:pPr>
        <w:pStyle w:val="Heading2"/>
      </w:pPr>
      <w:r>
        <w:t>4 安全巡检</w:t>
      </w:r>
    </w:p>
    <w:p>
      <w:r>
        <w:t>4.1 运维团队每周对全部服务器进行一次安全漏洞扫描。</w:t>
      </w:r>
    </w:p>
    <w:p>
      <w:r>
        <w:t>4.2 安全扫描发现高危漏洞须在72小时内完成修复。</w:t>
      </w:r>
    </w:p>
    <w:p>
      <w:r>
        <w:t>4.3 每半年组织一次信息安全应急演练。</w:t>
      </w:r>
    </w:p>
    <w:p>
      <w:pPr>
        <w:pStyle w:val="Heading2"/>
      </w:pPr>
      <w:r>
        <w:t>5 人员管理</w:t>
      </w:r>
    </w:p>
    <w:p>
      <w:r>
        <w:t>5.1 新员工入职7天内须完成信息安全培训并通过考核。</w:t>
      </w:r>
    </w:p>
    <w:p>
      <w:r>
        <w:t>5.2 员工离职时须在当日完成所有系统账号注销。</w:t>
      </w:r>
    </w:p>
    <w:p>
      <w:pPr>
        <w:pStyle w:val="Heading2"/>
      </w:pPr>
      <w:r>
        <w:t>6 值班管理</w:t>
      </w:r>
    </w:p>
    <w:p>
      <w:r>
        <w:t>6.1 运维人员实行7x24小时轮班值守制度。</w:t>
      </w:r>
    </w:p>
    <w:p>
      <w:r>
        <w:t>6.2 值班期间发现异常须10分钟内上报处室经理。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