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E7C8C" w14:textId="77777777" w:rsidR="000D21CE" w:rsidRPr="00B02D70" w:rsidRDefault="000D21CE" w:rsidP="00005C34">
      <w:pPr>
        <w:spacing w:after="40"/>
        <w:jc w:val="center"/>
        <w:rPr>
          <w:color w:val="auto"/>
          <w:sz w:val="24"/>
          <w:szCs w:val="24"/>
        </w:rPr>
      </w:pPr>
      <w:r w:rsidRPr="00B02D70">
        <w:rPr>
          <w:b/>
          <w:bCs/>
          <w:color w:val="auto"/>
          <w:sz w:val="24"/>
          <w:szCs w:val="24"/>
        </w:rPr>
        <w:t>MEMORANDO DE AJUSTE CONTÁBIL</w:t>
      </w:r>
    </w:p>
    <w:p w14:paraId="3C4CFA1A" w14:textId="77777777" w:rsidR="000D21CE" w:rsidRPr="00005C34" w:rsidRDefault="000D21CE" w:rsidP="00005C34">
      <w:pPr>
        <w:spacing w:after="40"/>
        <w:jc w:val="center"/>
        <w:rPr>
          <w:sz w:val="24"/>
          <w:szCs w:val="24"/>
        </w:rPr>
      </w:pPr>
      <w:r w:rsidRPr="00005C34">
        <w:rPr>
          <w:b/>
          <w:bCs/>
          <w:sz w:val="24"/>
          <w:szCs w:val="24"/>
        </w:rPr>
        <w:t>Connectx Infraestrutura de Telecomunicações Ltda</w:t>
      </w:r>
    </w:p>
    <w:p w14:paraId="702378DB" w14:textId="77777777" w:rsidR="000D21CE" w:rsidRPr="00005C34" w:rsidRDefault="000D21CE" w:rsidP="00005C34">
      <w:pPr>
        <w:spacing w:after="80"/>
        <w:jc w:val="center"/>
        <w:rPr>
          <w:b/>
          <w:bCs/>
          <w:sz w:val="24"/>
          <w:szCs w:val="24"/>
        </w:rPr>
      </w:pPr>
      <w:r w:rsidRPr="00005C34">
        <w:rPr>
          <w:b/>
          <w:bCs/>
          <w:sz w:val="24"/>
          <w:szCs w:val="24"/>
        </w:rPr>
        <w:t>CNPJ: 25.217.427/0001-77</w:t>
      </w:r>
    </w:p>
    <w:p w14:paraId="1BE0595B" w14:textId="77777777" w:rsidR="000D21CE" w:rsidRPr="00005C34" w:rsidRDefault="000D21CE" w:rsidP="00005C34">
      <w:pPr>
        <w:spacing w:after="80"/>
        <w:jc w:val="both"/>
        <w:rPr>
          <w:sz w:val="24"/>
          <w:szCs w:val="24"/>
        </w:rPr>
      </w:pPr>
    </w:p>
    <w:p w14:paraId="08D0ABD6" w14:textId="77777777" w:rsidR="000D21CE" w:rsidRPr="00005C34" w:rsidRDefault="000D21CE" w:rsidP="00005C34">
      <w:pPr>
        <w:spacing w:after="120"/>
        <w:jc w:val="both"/>
        <w:outlineLvl w:val="0"/>
        <w:rPr>
          <w:rFonts w:eastAsia="Times New Roman"/>
          <w:b/>
          <w:bCs/>
          <w:color w:val="1F1F1F"/>
          <w:kern w:val="36"/>
          <w:sz w:val="24"/>
          <w:szCs w:val="24"/>
        </w:rPr>
      </w:pPr>
      <w:r w:rsidRPr="00005C34">
        <w:rPr>
          <w:rFonts w:eastAsia="Times New Roman"/>
          <w:b/>
          <w:bCs/>
          <w:color w:val="1F1F1F"/>
          <w:kern w:val="36"/>
          <w:sz w:val="24"/>
          <w:szCs w:val="24"/>
        </w:rPr>
        <w:t>MEMORANDO DE AJUSTE CONTÁBIL (MAC) Nº 002/2026 Parte A</w:t>
      </w:r>
    </w:p>
    <w:p w14:paraId="485CF7ED" w14:textId="77777777" w:rsidR="000D21CE" w:rsidRPr="00005C34" w:rsidRDefault="000D21CE" w:rsidP="00005C34">
      <w:pPr>
        <w:spacing w:after="240"/>
        <w:jc w:val="both"/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</w:pPr>
      <w:r w:rsidRPr="00005C34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PARA: Assessoria Contábil – Lux Contabilidade</w:t>
      </w:r>
    </w:p>
    <w:p w14:paraId="31A00801" w14:textId="77777777" w:rsidR="000D21CE" w:rsidRPr="00005C34" w:rsidRDefault="000D21CE" w:rsidP="00005C34">
      <w:pPr>
        <w:spacing w:after="240"/>
        <w:jc w:val="both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DE:</w:t>
      </w:r>
      <w:r w:rsidRPr="00005C34">
        <w:rPr>
          <w:rFonts w:eastAsia="Times New Roman"/>
          <w:color w:val="1F1F1F"/>
          <w:sz w:val="24"/>
          <w:szCs w:val="24"/>
        </w:rPr>
        <w:t xml:space="preserve"> </w:t>
      </w:r>
      <w:r w:rsidRPr="00005C34">
        <w:rPr>
          <w:rFonts w:eastAsia="Times New Roman"/>
          <w:b/>
          <w:bCs/>
          <w:color w:val="1F1F1F"/>
          <w:sz w:val="24"/>
          <w:szCs w:val="24"/>
        </w:rPr>
        <w:t>Connectx</w:t>
      </w:r>
      <w:r w:rsidRPr="00005C34">
        <w:rPr>
          <w:rFonts w:eastAsia="Times New Roman"/>
          <w:color w:val="1F1F1F"/>
          <w:sz w:val="24"/>
          <w:szCs w:val="24"/>
        </w:rPr>
        <w:t xml:space="preserve"> </w:t>
      </w:r>
      <w:r w:rsidRPr="00005C34">
        <w:rPr>
          <w:b/>
          <w:bCs/>
          <w:sz w:val="24"/>
          <w:szCs w:val="24"/>
        </w:rPr>
        <w:t>Infraestrutura de Telecomunicações Ltda</w:t>
      </w:r>
    </w:p>
    <w:p w14:paraId="635FDE16" w14:textId="77777777" w:rsidR="000D21CE" w:rsidRPr="00005C34" w:rsidRDefault="000D21CE" w:rsidP="00005C34">
      <w:pPr>
        <w:spacing w:after="240"/>
        <w:jc w:val="both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DATA-BASE DA TRANSAÇÃO:</w:t>
      </w:r>
      <w:r w:rsidRPr="00005C34">
        <w:rPr>
          <w:rFonts w:eastAsia="Times New Roman"/>
          <w:color w:val="1F1F1F"/>
          <w:sz w:val="24"/>
          <w:szCs w:val="24"/>
        </w:rPr>
        <w:t xml:space="preserve"> 17/10/2025</w:t>
      </w:r>
    </w:p>
    <w:p w14:paraId="6FD7D605" w14:textId="77777777" w:rsidR="000D21CE" w:rsidRPr="00005C34" w:rsidRDefault="000D21CE" w:rsidP="00005C34">
      <w:pPr>
        <w:spacing w:after="240"/>
        <w:jc w:val="both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DATA DE EMISSÃO:</w:t>
      </w:r>
      <w:r w:rsidRPr="00005C34">
        <w:rPr>
          <w:rFonts w:eastAsia="Times New Roman"/>
          <w:color w:val="1F1F1F"/>
          <w:sz w:val="24"/>
          <w:szCs w:val="24"/>
        </w:rPr>
        <w:t xml:space="preserve"> 25 de maio de 2026</w:t>
      </w:r>
    </w:p>
    <w:p w14:paraId="463A6A76" w14:textId="77777777" w:rsidR="000D21CE" w:rsidRPr="00005C34" w:rsidRDefault="000D21CE" w:rsidP="00005C34">
      <w:pPr>
        <w:spacing w:after="80"/>
        <w:jc w:val="both"/>
        <w:rPr>
          <w:sz w:val="24"/>
          <w:szCs w:val="24"/>
        </w:rPr>
      </w:pPr>
      <w:r w:rsidRPr="00005C34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ASSUNTO:</w:t>
      </w:r>
      <w:r w:rsidRPr="00005C34">
        <w:rPr>
          <w:rFonts w:eastAsia="Times New Roman"/>
          <w:color w:val="1F1F1F"/>
          <w:sz w:val="24"/>
          <w:szCs w:val="24"/>
        </w:rPr>
        <w:t xml:space="preserve"> Reconhecimento Contábil de Ativos Adquiridos via Trespasse, Abatimentos sobre Preço de Aquisição e Ajustes Pós-Fechamento – </w:t>
      </w:r>
      <w:r w:rsidRPr="00005C34">
        <w:rPr>
          <w:sz w:val="24"/>
          <w:szCs w:val="24"/>
        </w:rPr>
        <w:t>– BSB Internet Ltda</w:t>
      </w:r>
    </w:p>
    <w:p w14:paraId="4A13193E" w14:textId="77777777" w:rsidR="000D21CE" w:rsidRPr="00B02D70" w:rsidRDefault="000D21CE" w:rsidP="00005C34">
      <w:pPr>
        <w:spacing w:before="180" w:after="80"/>
        <w:jc w:val="both"/>
        <w:rPr>
          <w:color w:val="auto"/>
          <w:sz w:val="24"/>
          <w:szCs w:val="24"/>
        </w:rPr>
      </w:pPr>
      <w:r w:rsidRPr="00B02D70">
        <w:rPr>
          <w:b/>
          <w:bCs/>
          <w:color w:val="auto"/>
          <w:sz w:val="24"/>
          <w:szCs w:val="24"/>
        </w:rPr>
        <w:t>1. OBJETIVO</w:t>
      </w:r>
    </w:p>
    <w:p w14:paraId="59BC3A56" w14:textId="77777777" w:rsidR="000D21CE" w:rsidRPr="00005C34" w:rsidRDefault="000D21CE" w:rsidP="00005C34">
      <w:p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>Este Memorando de Ajuste Contábil (MAC) tem por objetivo fundamentar e determinar as diretrizes técnicas para o reconhecimento contábil inicial e os ajustes subsequentes dos ativos adquiridos isoladamente por meio do Contrato de Trespasse e Outras Avenças, celebrado entre a Connectx Infraestrutura de Telecomunicações Ltda (CESSIONÁRIA) e a BSB Internet Ltda (CEDENTE-A), assinado em 17/10/2025.</w:t>
      </w:r>
    </w:p>
    <w:p w14:paraId="2516D4C7" w14:textId="77777777" w:rsidR="000D21CE" w:rsidRPr="00005C34" w:rsidRDefault="000D21CE" w:rsidP="00005C34">
      <w:pPr>
        <w:spacing w:after="40"/>
        <w:jc w:val="both"/>
        <w:rPr>
          <w:sz w:val="24"/>
          <w:szCs w:val="24"/>
        </w:rPr>
      </w:pPr>
    </w:p>
    <w:p w14:paraId="77EDA078" w14:textId="77777777" w:rsidR="000D21CE" w:rsidRPr="00005C34" w:rsidRDefault="000D21CE" w:rsidP="00005C34">
      <w:p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Este MAC </w:t>
      </w:r>
      <w:r w:rsidRPr="00005C34">
        <w:rPr>
          <w:b/>
          <w:bCs/>
          <w:sz w:val="24"/>
          <w:szCs w:val="24"/>
        </w:rPr>
        <w:t>não contempla os lançamentos de depreciação e amortização</w:t>
      </w:r>
      <w:r w:rsidRPr="00005C34">
        <w:rPr>
          <w:sz w:val="24"/>
          <w:szCs w:val="24"/>
        </w:rPr>
        <w:t xml:space="preserve">, objeto exclusivo do </w:t>
      </w:r>
      <w:r w:rsidRPr="00005C34">
        <w:rPr>
          <w:b/>
          <w:bCs/>
          <w:sz w:val="24"/>
          <w:szCs w:val="24"/>
        </w:rPr>
        <w:t>MAC Nº 002/2026 – Parte B</w:t>
      </w:r>
      <w:r w:rsidRPr="00005C34">
        <w:rPr>
          <w:sz w:val="24"/>
          <w:szCs w:val="24"/>
        </w:rPr>
        <w:t>, a ser executado em abril/2026 via Ajuste de Exercícios Anteriores (AEA) no Patrimônio Líquido.</w:t>
      </w:r>
    </w:p>
    <w:p w14:paraId="7232150D" w14:textId="77777777" w:rsidR="000D21CE" w:rsidRPr="00005C34" w:rsidRDefault="000D21CE" w:rsidP="00005C34">
      <w:pPr>
        <w:spacing w:after="40"/>
        <w:jc w:val="both"/>
        <w:rPr>
          <w:sz w:val="24"/>
          <w:szCs w:val="24"/>
        </w:rPr>
      </w:pPr>
    </w:p>
    <w:p w14:paraId="065E7E80" w14:textId="77777777" w:rsidR="000D21CE" w:rsidRPr="00005C34" w:rsidRDefault="000D21CE" w:rsidP="00005C34">
      <w:p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Este documento integra o conjunto probatório da operação, juntamente com: </w:t>
      </w:r>
    </w:p>
    <w:p w14:paraId="7227A1D4" w14:textId="77777777" w:rsidR="000D21CE" w:rsidRPr="00005C34" w:rsidRDefault="000D21CE" w:rsidP="00005C34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>Contrato de Trespasse e Outras Avenças – 17/10/2025, (assinado eletronicamente pelas partes com duas testemunhas);</w:t>
      </w:r>
    </w:p>
    <w:p w14:paraId="75783E18" w14:textId="77777777" w:rsidR="000D21CE" w:rsidRPr="00005C34" w:rsidRDefault="000D21CE" w:rsidP="00005C34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Laudo Contábil de Ativos – data-base 17/10/2025; </w:t>
      </w:r>
    </w:p>
    <w:p w14:paraId="20F31721" w14:textId="77777777" w:rsidR="000D21CE" w:rsidRPr="00005C34" w:rsidRDefault="000D21CE" w:rsidP="00005C34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Anexo I do Contrato – Relação de Clientes Ativos (região de São Sebastião/DF); e </w:t>
      </w:r>
    </w:p>
    <w:p w14:paraId="28CB22EF" w14:textId="77777777" w:rsidR="000D21CE" w:rsidRPr="00005C34" w:rsidRDefault="000D21CE" w:rsidP="00005C34">
      <w:pPr>
        <w:pStyle w:val="PargrafodaLista"/>
        <w:numPr>
          <w:ilvl w:val="0"/>
          <w:numId w:val="2"/>
        </w:num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>Inventário técnico dos bens de infraestrutura de rede.</w:t>
      </w:r>
    </w:p>
    <w:p w14:paraId="1407EB6A" w14:textId="77777777" w:rsidR="000D21CE" w:rsidRPr="00005C34" w:rsidRDefault="000D21CE" w:rsidP="00005C34">
      <w:pPr>
        <w:spacing w:after="80"/>
        <w:jc w:val="both"/>
        <w:rPr>
          <w:sz w:val="24"/>
          <w:szCs w:val="24"/>
        </w:rPr>
      </w:pPr>
    </w:p>
    <w:p w14:paraId="0EDF0B04" w14:textId="77777777" w:rsidR="000D21CE" w:rsidRPr="00B02D70" w:rsidRDefault="000D21CE" w:rsidP="00005C34">
      <w:pPr>
        <w:spacing w:before="180" w:after="80"/>
        <w:jc w:val="both"/>
        <w:rPr>
          <w:color w:val="auto"/>
          <w:sz w:val="24"/>
          <w:szCs w:val="24"/>
        </w:rPr>
      </w:pPr>
      <w:r w:rsidRPr="00B02D70">
        <w:rPr>
          <w:b/>
          <w:bCs/>
          <w:color w:val="auto"/>
          <w:sz w:val="24"/>
          <w:szCs w:val="24"/>
        </w:rPr>
        <w:t>2. CONTEXTO DA OPERAÇÃO E ORIGEM DO AJUSTE</w:t>
      </w:r>
    </w:p>
    <w:p w14:paraId="1DB65333" w14:textId="77777777" w:rsidR="000D21CE" w:rsidRPr="00005C34" w:rsidRDefault="000D21CE" w:rsidP="00005C34">
      <w:p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Em 17/10/2025, a Connectx adquiriu da BSB Internet Ltda, nos termos dos Arts. 1.142 a 1.148 do Código Civil (Lei nº 10.406/2002), conjunto de ativos composto por: </w:t>
      </w:r>
    </w:p>
    <w:p w14:paraId="76A28E96" w14:textId="77777777" w:rsidR="000D21CE" w:rsidRPr="00005C34" w:rsidRDefault="000D21CE" w:rsidP="00005C34">
      <w:pPr>
        <w:pStyle w:val="PargrafodaLista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Carteira de 1.452 clientes ativos vinculada à prestação de SCM na região de São Sebastião/DF; </w:t>
      </w:r>
    </w:p>
    <w:p w14:paraId="55450022" w14:textId="77777777" w:rsidR="000D21CE" w:rsidRPr="00005C34" w:rsidRDefault="000D21CE" w:rsidP="00005C34">
      <w:pPr>
        <w:pStyle w:val="PargrafodaLista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Infraestrutura física de rede de fibra óptica e equipamentos; e </w:t>
      </w:r>
    </w:p>
    <w:p w14:paraId="53230AEB" w14:textId="77777777" w:rsidR="000D21CE" w:rsidRPr="00005C34" w:rsidRDefault="000D21CE" w:rsidP="00005C34">
      <w:pPr>
        <w:pStyle w:val="PargrafodaLista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>Cláusula de Não Concorrência pelo prazo de 36 meses (Cláusula Décima Terceira do Contrato).</w:t>
      </w:r>
    </w:p>
    <w:p w14:paraId="0266A8CD" w14:textId="77777777" w:rsidR="000D21CE" w:rsidRPr="00005C34" w:rsidRDefault="000D21CE" w:rsidP="00005C34">
      <w:pPr>
        <w:spacing w:after="40"/>
        <w:jc w:val="both"/>
        <w:rPr>
          <w:sz w:val="24"/>
          <w:szCs w:val="24"/>
        </w:rPr>
      </w:pPr>
    </w:p>
    <w:p w14:paraId="37666244" w14:textId="77777777" w:rsidR="000D21CE" w:rsidRPr="00005C34" w:rsidRDefault="000D21CE" w:rsidP="00005C34">
      <w:p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O valor total da transação com a BSB Internet é de R$ 2.400.000,00 (dois milhões e quatrocentos mil reais), composto por: </w:t>
      </w:r>
    </w:p>
    <w:p w14:paraId="6DD4A178" w14:textId="77777777" w:rsidR="000D21CE" w:rsidRPr="00005C34" w:rsidRDefault="000D21CE" w:rsidP="00005C34">
      <w:pPr>
        <w:pStyle w:val="PargrafodaLista"/>
        <w:numPr>
          <w:ilvl w:val="0"/>
          <w:numId w:val="4"/>
        </w:num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Carteira de Clientes – R$ 1.080.000,00; </w:t>
      </w:r>
    </w:p>
    <w:p w14:paraId="1143767A" w14:textId="77777777" w:rsidR="000D21CE" w:rsidRPr="00005C34" w:rsidRDefault="000D21CE" w:rsidP="00005C34">
      <w:pPr>
        <w:pStyle w:val="PargrafodaLista"/>
        <w:numPr>
          <w:ilvl w:val="0"/>
          <w:numId w:val="4"/>
        </w:num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Ativo Imobilizado – R$ 600.000,00; e </w:t>
      </w:r>
    </w:p>
    <w:p w14:paraId="6424DFCA" w14:textId="77777777" w:rsidR="000D21CE" w:rsidRPr="00005C34" w:rsidRDefault="000D21CE" w:rsidP="00005C34">
      <w:pPr>
        <w:pStyle w:val="PargrafodaLista"/>
        <w:numPr>
          <w:ilvl w:val="0"/>
          <w:numId w:val="4"/>
        </w:num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lastRenderedPageBreak/>
        <w:t>Não Concorrência – R$ 720.000,00, conforme Cláusula 3.2 do Contrato.</w:t>
      </w:r>
    </w:p>
    <w:p w14:paraId="75AA2E6F" w14:textId="77777777" w:rsidR="000D21CE" w:rsidRPr="00005C34" w:rsidRDefault="000D21CE" w:rsidP="00005C34">
      <w:pPr>
        <w:spacing w:after="40"/>
        <w:jc w:val="both"/>
        <w:rPr>
          <w:sz w:val="24"/>
          <w:szCs w:val="24"/>
        </w:rPr>
      </w:pPr>
    </w:p>
    <w:p w14:paraId="1CC4414D" w14:textId="77777777" w:rsidR="000D21CE" w:rsidRPr="00005C34" w:rsidRDefault="000D21CE" w:rsidP="00005C34">
      <w:p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A operação foi enquadrada como </w:t>
      </w:r>
      <w:r w:rsidRPr="00005C34">
        <w:rPr>
          <w:b/>
          <w:bCs/>
          <w:sz w:val="24"/>
          <w:szCs w:val="24"/>
        </w:rPr>
        <w:t>AQUISIÇÃO DE ATIVOS IDENTIFICÁVEIS</w:t>
      </w:r>
      <w:r w:rsidRPr="00005C34">
        <w:rPr>
          <w:sz w:val="24"/>
          <w:szCs w:val="24"/>
        </w:rPr>
        <w:t xml:space="preserve">, sem reconhecimento de </w:t>
      </w:r>
      <w:proofErr w:type="spellStart"/>
      <w:r w:rsidRPr="00005C34">
        <w:rPr>
          <w:sz w:val="24"/>
          <w:szCs w:val="24"/>
        </w:rPr>
        <w:t>Goodwill</w:t>
      </w:r>
      <w:proofErr w:type="spellEnd"/>
      <w:r w:rsidRPr="00005C34">
        <w:rPr>
          <w:sz w:val="24"/>
          <w:szCs w:val="24"/>
        </w:rPr>
        <w:t>, pois o objeto do contrato é a transferência de bens e direitos isolados, sem aquisição da sociedade cedente.</w:t>
      </w:r>
    </w:p>
    <w:p w14:paraId="3009ECE2" w14:textId="77777777" w:rsidR="000D21CE" w:rsidRPr="00005C34" w:rsidRDefault="000D21CE" w:rsidP="00005C34">
      <w:pPr>
        <w:spacing w:after="60"/>
        <w:jc w:val="both"/>
        <w:rPr>
          <w:sz w:val="24"/>
          <w:szCs w:val="24"/>
        </w:rPr>
      </w:pPr>
    </w:p>
    <w:p w14:paraId="07D15FA4" w14:textId="77777777" w:rsidR="000D21CE" w:rsidRDefault="000D21CE" w:rsidP="00005C34">
      <w:pPr>
        <w:spacing w:before="180" w:after="80"/>
        <w:jc w:val="both"/>
        <w:rPr>
          <w:rFonts w:eastAsia="Times New Roman"/>
          <w:b/>
          <w:bCs/>
          <w:color w:val="1F1F1F"/>
          <w:sz w:val="24"/>
          <w:szCs w:val="24"/>
        </w:rPr>
      </w:pPr>
      <w:r w:rsidRPr="00005C34">
        <w:rPr>
          <w:b/>
          <w:bCs/>
          <w:color w:val="1A5276"/>
          <w:sz w:val="24"/>
          <w:szCs w:val="24"/>
        </w:rPr>
        <w:t xml:space="preserve">2.1. </w:t>
      </w:r>
      <w:r w:rsidRPr="00005C34">
        <w:rPr>
          <w:rFonts w:eastAsia="Times New Roman"/>
          <w:b/>
          <w:bCs/>
          <w:color w:val="1F1F1F"/>
          <w:sz w:val="24"/>
          <w:szCs w:val="24"/>
        </w:rPr>
        <w:t>Contexto e Origem do Ajuste e Segregação dos Ativos</w:t>
      </w:r>
    </w:p>
    <w:p w14:paraId="3EB8737D" w14:textId="77777777" w:rsidR="0066522E" w:rsidRPr="00005C34" w:rsidRDefault="0066522E" w:rsidP="00005C34">
      <w:pPr>
        <w:spacing w:before="180" w:after="80"/>
        <w:jc w:val="both"/>
        <w:rPr>
          <w:rFonts w:eastAsia="Times New Roman"/>
          <w:b/>
          <w:bCs/>
          <w:color w:val="1F1F1F"/>
          <w:sz w:val="24"/>
          <w:szCs w:val="24"/>
        </w:rPr>
      </w:pPr>
    </w:p>
    <w:p w14:paraId="7DB2E05B" w14:textId="77777777" w:rsidR="000D21CE" w:rsidRPr="0066522E" w:rsidRDefault="000D21CE" w:rsidP="0066522E">
      <w:pPr>
        <w:spacing w:after="60"/>
        <w:jc w:val="both"/>
        <w:rPr>
          <w:sz w:val="24"/>
          <w:szCs w:val="24"/>
        </w:rPr>
      </w:pPr>
      <w:r w:rsidRPr="0066522E">
        <w:rPr>
          <w:sz w:val="24"/>
          <w:szCs w:val="24"/>
        </w:rPr>
        <w:t>Os desembolsos iniciais realizados desde 17/10/2025 até 31/03/2026 foram integralmente alocados na conta "Carteira de Clientes", sem segregação entre as três classificações contábeis: Ativo Imobilizado, Carteira de Clientes e Não Concorrência. Nenhuma amortização ou depreciação foi reconhecida nos seis meses decorridos (out/2025 a março/2026), objeto do MAC Parte B.</w:t>
      </w:r>
    </w:p>
    <w:p w14:paraId="45F67379" w14:textId="77777777" w:rsidR="000D21CE" w:rsidRPr="00005C34" w:rsidRDefault="000D21CE" w:rsidP="00005C34">
      <w:pPr>
        <w:pStyle w:val="NormalWeb"/>
        <w:jc w:val="both"/>
        <w:rPr>
          <w:rFonts w:ascii="Arial" w:eastAsia="Arial" w:hAnsi="Arial" w:cs="Arial"/>
        </w:rPr>
      </w:pPr>
      <w:r w:rsidRPr="00005C34">
        <w:rPr>
          <w:rFonts w:ascii="Arial" w:eastAsia="Arial" w:hAnsi="Arial" w:cs="Arial"/>
        </w:rPr>
        <w:t>A administração, por este MAC Parte A, determina</w:t>
      </w:r>
      <w:r w:rsidRPr="00005C34">
        <w:rPr>
          <w:rFonts w:ascii="Arial" w:hAnsi="Arial" w:cs="Arial"/>
        </w:rPr>
        <w:t xml:space="preserve"> </w:t>
      </w:r>
      <w:r w:rsidRPr="00005C34">
        <w:rPr>
          <w:rFonts w:ascii="Arial" w:hAnsi="Arial" w:cs="Arial"/>
          <w:color w:val="1F1F1F"/>
        </w:rPr>
        <w:t>que seja efetuado os seguintes procedimentos</w:t>
      </w:r>
      <w:r w:rsidRPr="00005C34">
        <w:rPr>
          <w:rFonts w:ascii="Arial" w:eastAsia="Arial" w:hAnsi="Arial" w:cs="Arial"/>
        </w:rPr>
        <w:t xml:space="preserve">: </w:t>
      </w:r>
    </w:p>
    <w:p w14:paraId="1AB8C0ED" w14:textId="77777777" w:rsidR="000D21CE" w:rsidRPr="00005C34" w:rsidRDefault="000D21CE" w:rsidP="00005C34">
      <w:pPr>
        <w:pStyle w:val="NormalWeb"/>
        <w:numPr>
          <w:ilvl w:val="0"/>
          <w:numId w:val="6"/>
        </w:numPr>
        <w:jc w:val="both"/>
        <w:rPr>
          <w:rFonts w:ascii="Arial" w:eastAsia="Arial" w:hAnsi="Arial" w:cs="Arial"/>
        </w:rPr>
      </w:pPr>
      <w:r w:rsidRPr="00005C34">
        <w:rPr>
          <w:rFonts w:ascii="Arial" w:eastAsia="Arial" w:hAnsi="Arial" w:cs="Arial"/>
        </w:rPr>
        <w:t xml:space="preserve">reconhecimento inicial dos ativos pelo custo histórico de aquisição, segregados por categoria conforme Laudo Contábil; </w:t>
      </w:r>
    </w:p>
    <w:p w14:paraId="3CCE0104" w14:textId="77777777" w:rsidR="000D21CE" w:rsidRPr="00005C34" w:rsidRDefault="000D21CE" w:rsidP="00005C34">
      <w:pPr>
        <w:pStyle w:val="NormalWeb"/>
        <w:numPr>
          <w:ilvl w:val="0"/>
          <w:numId w:val="6"/>
        </w:numPr>
        <w:jc w:val="both"/>
        <w:rPr>
          <w:rFonts w:ascii="Arial" w:hAnsi="Arial" w:cs="Arial"/>
          <w:color w:val="1F1F1F"/>
        </w:rPr>
      </w:pPr>
      <w:r w:rsidRPr="00005C34">
        <w:rPr>
          <w:rFonts w:ascii="Arial" w:eastAsia="Arial" w:hAnsi="Arial" w:cs="Arial"/>
        </w:rPr>
        <w:t xml:space="preserve">constituição do passivo de obrigações a pagar pelas parcelas vincendas; </w:t>
      </w:r>
    </w:p>
    <w:p w14:paraId="4609C3C7" w14:textId="77777777" w:rsidR="000D21CE" w:rsidRPr="00005C34" w:rsidRDefault="000D21CE" w:rsidP="00005C34">
      <w:pPr>
        <w:pStyle w:val="NormalWeb"/>
        <w:numPr>
          <w:ilvl w:val="0"/>
          <w:numId w:val="6"/>
        </w:numPr>
        <w:jc w:val="both"/>
        <w:rPr>
          <w:rFonts w:ascii="Arial" w:hAnsi="Arial" w:cs="Arial"/>
          <w:color w:val="1F1F1F"/>
        </w:rPr>
      </w:pPr>
      <w:r w:rsidRPr="00005C34">
        <w:rPr>
          <w:rFonts w:ascii="Arial" w:eastAsia="Arial" w:hAnsi="Arial" w:cs="Arial"/>
        </w:rPr>
        <w:t xml:space="preserve">reclassificação dos lançamentos efetuados na conta Carteira de Clientes; e </w:t>
      </w:r>
    </w:p>
    <w:p w14:paraId="7FA89483" w14:textId="77777777" w:rsidR="000D21CE" w:rsidRPr="00005C34" w:rsidRDefault="000D21CE" w:rsidP="00005C34">
      <w:pPr>
        <w:pStyle w:val="NormalWeb"/>
        <w:numPr>
          <w:ilvl w:val="0"/>
          <w:numId w:val="6"/>
        </w:numPr>
        <w:jc w:val="both"/>
        <w:rPr>
          <w:rFonts w:ascii="Arial" w:hAnsi="Arial" w:cs="Arial"/>
          <w:color w:val="1F1F1F"/>
        </w:rPr>
      </w:pPr>
      <w:r w:rsidRPr="00005C34">
        <w:rPr>
          <w:rFonts w:ascii="Arial" w:eastAsia="Arial" w:hAnsi="Arial" w:cs="Arial"/>
        </w:rPr>
        <w:t>registro dos abatimentos contratuais como redução do custo histórico da Carteira de Clientes.</w:t>
      </w:r>
    </w:p>
    <w:p w14:paraId="01566306" w14:textId="77777777" w:rsidR="000D21CE" w:rsidRPr="00005C34" w:rsidRDefault="000D21CE" w:rsidP="00005C34">
      <w:pPr>
        <w:spacing w:before="180" w:after="80"/>
        <w:jc w:val="both"/>
        <w:rPr>
          <w:b/>
          <w:bCs/>
          <w:color w:val="auto"/>
          <w:sz w:val="24"/>
          <w:szCs w:val="24"/>
        </w:rPr>
      </w:pPr>
      <w:r w:rsidRPr="00005C34">
        <w:rPr>
          <w:b/>
          <w:bCs/>
          <w:color w:val="auto"/>
          <w:sz w:val="24"/>
          <w:szCs w:val="24"/>
        </w:rPr>
        <w:t>2.2. Origem dos Ativos Segregados – Valores e Prazos de Depreciação/Amortização</w:t>
      </w:r>
    </w:p>
    <w:p w14:paraId="6A219333" w14:textId="77777777" w:rsidR="000D21CE" w:rsidRPr="00005C34" w:rsidRDefault="000D21CE" w:rsidP="00005C34">
      <w:pPr>
        <w:pStyle w:val="NormalWeb"/>
        <w:jc w:val="both"/>
        <w:rPr>
          <w:rFonts w:ascii="Arial" w:hAnsi="Arial" w:cs="Arial"/>
          <w:color w:val="1F1F1F"/>
        </w:rPr>
      </w:pPr>
      <w:r w:rsidRPr="00005C34">
        <w:rPr>
          <w:rFonts w:ascii="Arial" w:hAnsi="Arial" w:cs="Arial"/>
          <w:color w:val="1F1F1F"/>
        </w:rPr>
        <w:t xml:space="preserve">O valor dos Ativos foram apurados e devem ser registrados conforme a tabela abaixo. </w:t>
      </w:r>
      <w:r w:rsidRPr="00005C34">
        <w:rPr>
          <w:rFonts w:ascii="Arial" w:eastAsia="Arial" w:hAnsi="Arial" w:cs="Arial"/>
          <w:color w:val="000000"/>
        </w:rPr>
        <w:t xml:space="preserve">Os valores mensais de depreciação/amortização são referência para o MAC Parte B e </w:t>
      </w:r>
      <w:r w:rsidRPr="00005C34">
        <w:rPr>
          <w:rFonts w:ascii="Arial" w:eastAsia="Arial" w:hAnsi="Arial" w:cs="Arial"/>
          <w:b/>
          <w:bCs/>
          <w:color w:val="000000"/>
        </w:rPr>
        <w:t>não devem ser lançados na DRE de 2025.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9"/>
        <w:gridCol w:w="1562"/>
        <w:gridCol w:w="979"/>
        <w:gridCol w:w="2786"/>
      </w:tblGrid>
      <w:tr w:rsidR="000D21CE" w:rsidRPr="00005C34" w14:paraId="550B1261" w14:textId="77777777" w:rsidTr="00B02D70">
        <w:trPr>
          <w:jc w:val="center"/>
        </w:trPr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90A4F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color w:val="FFFFFF"/>
                <w:sz w:val="24"/>
                <w:szCs w:val="24"/>
              </w:rPr>
              <w:t>Classificação Contábil – Ativo / Conta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AD4487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color w:val="FFFFFF"/>
                <w:sz w:val="24"/>
                <w:szCs w:val="24"/>
              </w:rPr>
              <w:t>Valor (R$)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AC1FD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color w:val="FFFFFF"/>
                <w:sz w:val="24"/>
                <w:szCs w:val="24"/>
              </w:rPr>
              <w:t>Prazo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0E3AC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color w:val="FFFFFF"/>
                <w:sz w:val="24"/>
                <w:szCs w:val="24"/>
              </w:rPr>
              <w:t>Dep./</w:t>
            </w:r>
            <w:proofErr w:type="spellStart"/>
            <w:r w:rsidRPr="00005C34">
              <w:rPr>
                <w:b/>
                <w:bCs/>
                <w:color w:val="FFFFFF"/>
                <w:sz w:val="24"/>
                <w:szCs w:val="24"/>
              </w:rPr>
              <w:t>Amort</w:t>
            </w:r>
            <w:proofErr w:type="spellEnd"/>
            <w:r w:rsidRPr="00005C34">
              <w:rPr>
                <w:b/>
                <w:bCs/>
                <w:color w:val="FFFFFF"/>
                <w:sz w:val="24"/>
                <w:szCs w:val="24"/>
              </w:rPr>
              <w:t>. Mensal (R$)</w:t>
            </w:r>
          </w:p>
        </w:tc>
      </w:tr>
      <w:tr w:rsidR="000D21CE" w:rsidRPr="00005C34" w14:paraId="6387D742" w14:textId="77777777" w:rsidTr="00B02D70">
        <w:trPr>
          <w:jc w:val="center"/>
        </w:trPr>
        <w:tc>
          <w:tcPr>
            <w:tcW w:w="0" w:type="auto"/>
            <w:gridSpan w:val="4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CE55D" w14:textId="77777777" w:rsidR="000D21CE" w:rsidRPr="00005C34" w:rsidRDefault="000D21CE" w:rsidP="00005C34">
            <w:pPr>
              <w:spacing w:before="40" w:after="40"/>
              <w:jc w:val="both"/>
              <w:rPr>
                <w:color w:val="auto"/>
                <w:sz w:val="24"/>
                <w:szCs w:val="24"/>
              </w:rPr>
            </w:pPr>
            <w:r w:rsidRPr="00005C34">
              <w:rPr>
                <w:b/>
                <w:bCs/>
                <w:color w:val="auto"/>
                <w:sz w:val="24"/>
                <w:szCs w:val="24"/>
              </w:rPr>
              <w:t>IMOBILIZADO</w:t>
            </w:r>
          </w:p>
        </w:tc>
      </w:tr>
      <w:tr w:rsidR="000D21CE" w:rsidRPr="00005C34" w14:paraId="48C7892E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9DAD6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 xml:space="preserve">Imobilizado em Poder de Terceiros – </w:t>
            </w:r>
            <w:proofErr w:type="spellStart"/>
            <w:r w:rsidRPr="00005C34">
              <w:rPr>
                <w:sz w:val="24"/>
                <w:szCs w:val="24"/>
              </w:rPr>
              <w:t>ONUs</w:t>
            </w:r>
            <w:proofErr w:type="spellEnd"/>
            <w:r w:rsidRPr="00005C34">
              <w:rPr>
                <w:sz w:val="24"/>
                <w:szCs w:val="24"/>
              </w:rPr>
              <w:t xml:space="preserve"> (410 × R$ 51,00 + itens de rede)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2D381C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74.052,00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E4119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36 meses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A41508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2.057,00</w:t>
            </w:r>
          </w:p>
        </w:tc>
      </w:tr>
      <w:tr w:rsidR="000D21CE" w:rsidRPr="00005C34" w14:paraId="30C9D3BB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694AC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Rede de Fibra Óptica de Telecomunicações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25C62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300.948,00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FEE388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120 meses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BC0A2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2.507,90</w:t>
            </w:r>
          </w:p>
        </w:tc>
      </w:tr>
      <w:tr w:rsidR="000D21CE" w:rsidRPr="00005C34" w14:paraId="0575BE0F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C6E59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Equipamentos de Telecomunicações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B215C3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225.000,00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9B3FB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60 meses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A6B5E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3.750,00</w:t>
            </w:r>
          </w:p>
        </w:tc>
      </w:tr>
      <w:tr w:rsidR="000D21CE" w:rsidRPr="00005C34" w14:paraId="721D505E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8EED0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Subtotal Imobilizado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E5F3B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600.000,00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5820B8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BF4DB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8.314,90</w:t>
            </w:r>
          </w:p>
        </w:tc>
      </w:tr>
      <w:tr w:rsidR="000D21CE" w:rsidRPr="00005C34" w14:paraId="6723929C" w14:textId="77777777" w:rsidTr="00B02D70">
        <w:trPr>
          <w:jc w:val="center"/>
        </w:trPr>
        <w:tc>
          <w:tcPr>
            <w:tcW w:w="0" w:type="auto"/>
            <w:gridSpan w:val="4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D6EA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A12C0B" w14:textId="77777777" w:rsidR="000D21CE" w:rsidRPr="00005C34" w:rsidRDefault="000D21CE" w:rsidP="00005C34">
            <w:pPr>
              <w:spacing w:before="40" w:after="40"/>
              <w:jc w:val="both"/>
              <w:rPr>
                <w:color w:val="auto"/>
                <w:sz w:val="24"/>
                <w:szCs w:val="24"/>
              </w:rPr>
            </w:pPr>
            <w:r w:rsidRPr="00005C34">
              <w:rPr>
                <w:b/>
                <w:bCs/>
                <w:color w:val="auto"/>
                <w:sz w:val="24"/>
                <w:szCs w:val="24"/>
              </w:rPr>
              <w:t>INTANGÍVEL</w:t>
            </w:r>
          </w:p>
        </w:tc>
      </w:tr>
      <w:tr w:rsidR="000D21CE" w:rsidRPr="00005C34" w14:paraId="630A35AE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C6B19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lastRenderedPageBreak/>
              <w:t>Carteira de Clientes – BSB Internet (50 meses, saldo residual c/ abatimentos) *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6584AA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1.080.000,00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F146C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50 meses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F4295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* 21.600,00 (inicial e ajustado a cada mês pelos abatimentos)</w:t>
            </w:r>
          </w:p>
        </w:tc>
      </w:tr>
      <w:tr w:rsidR="000D21CE" w:rsidRPr="00005C34" w14:paraId="66C6E97A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A2F1A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Não Concorrência – BSB Internet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ADB896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720.000,00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F188D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36 meses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ADACB2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20.000,00</w:t>
            </w:r>
          </w:p>
        </w:tc>
      </w:tr>
      <w:tr w:rsidR="000D21CE" w:rsidRPr="00005C34" w14:paraId="16FC0172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7CBBA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Subtotal Intangível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4F99AD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1.800.000,00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C76C79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9923B8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—</w:t>
            </w:r>
          </w:p>
        </w:tc>
      </w:tr>
      <w:tr w:rsidR="000D21CE" w:rsidRPr="00005C34" w14:paraId="406211C6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D01D59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TOTAL GERAL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2BC3E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2.400.000,00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C795A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C861F0" w14:textId="77777777" w:rsidR="000D21CE" w:rsidRPr="00005C34" w:rsidRDefault="000D21CE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—</w:t>
            </w:r>
          </w:p>
        </w:tc>
      </w:tr>
    </w:tbl>
    <w:p w14:paraId="0D50ADC0" w14:textId="77777777" w:rsidR="000D21CE" w:rsidRPr="00005C34" w:rsidRDefault="000D21CE" w:rsidP="00005C34">
      <w:pPr>
        <w:spacing w:after="40"/>
        <w:jc w:val="both"/>
        <w:rPr>
          <w:sz w:val="24"/>
          <w:szCs w:val="24"/>
        </w:rPr>
      </w:pPr>
    </w:p>
    <w:p w14:paraId="6B2669E7" w14:textId="77777777" w:rsidR="000D21CE" w:rsidRPr="00B02D70" w:rsidRDefault="000D21CE" w:rsidP="00005C34">
      <w:pPr>
        <w:spacing w:after="40"/>
        <w:jc w:val="both"/>
        <w:rPr>
          <w:color w:val="auto"/>
          <w:sz w:val="24"/>
          <w:szCs w:val="24"/>
        </w:rPr>
      </w:pPr>
      <w:r w:rsidRPr="00B02D70">
        <w:rPr>
          <w:i/>
          <w:iCs/>
          <w:color w:val="auto"/>
          <w:sz w:val="24"/>
          <w:szCs w:val="24"/>
        </w:rPr>
        <w:t>(*) A Carteira de Clientes – BSB Internet adota amortização pelo método do saldo residual com ajuste prospectivo: a cada abatimento contratual (Cláusula 6ª), o saldo é reduzido antes do cálculo da amortização do mês, e a nova taxa mensal é recalculada dividindo o saldo residual pelos meses remanescentes. Detalhamento no item 2.3.</w:t>
      </w:r>
    </w:p>
    <w:p w14:paraId="3BB9A3E0" w14:textId="77777777" w:rsidR="000D21CE" w:rsidRPr="00B02D70" w:rsidRDefault="000D21CE" w:rsidP="00005C34">
      <w:pPr>
        <w:spacing w:after="40"/>
        <w:jc w:val="both"/>
        <w:rPr>
          <w:color w:val="auto"/>
          <w:sz w:val="24"/>
          <w:szCs w:val="24"/>
        </w:rPr>
      </w:pPr>
      <w:r w:rsidRPr="00B02D70">
        <w:rPr>
          <w:i/>
          <w:iCs/>
          <w:color w:val="auto"/>
          <w:sz w:val="24"/>
          <w:szCs w:val="24"/>
        </w:rPr>
        <w:t>O total reconhecido no passivo é R$ 2.400.000,00 (valor bruto contratual). O total líquido de abatimentos reconhecido no ativo é R$ 2.281.992,09.</w:t>
      </w:r>
    </w:p>
    <w:p w14:paraId="5BD0A3DC" w14:textId="77777777" w:rsidR="000D21CE" w:rsidRPr="00005C34" w:rsidRDefault="000D21CE" w:rsidP="00005C34">
      <w:pPr>
        <w:spacing w:after="80"/>
        <w:jc w:val="both"/>
        <w:rPr>
          <w:sz w:val="24"/>
          <w:szCs w:val="24"/>
        </w:rPr>
      </w:pPr>
    </w:p>
    <w:p w14:paraId="6E2B26CE" w14:textId="77777777" w:rsidR="000D21CE" w:rsidRPr="00005C34" w:rsidRDefault="000D21CE" w:rsidP="00005C34">
      <w:pPr>
        <w:spacing w:before="180" w:after="80"/>
        <w:jc w:val="both"/>
        <w:rPr>
          <w:b/>
          <w:bCs/>
          <w:color w:val="auto"/>
          <w:sz w:val="24"/>
          <w:szCs w:val="24"/>
        </w:rPr>
      </w:pPr>
      <w:r w:rsidRPr="00005C34">
        <w:rPr>
          <w:b/>
          <w:bCs/>
          <w:color w:val="auto"/>
          <w:sz w:val="24"/>
          <w:szCs w:val="24"/>
        </w:rPr>
        <w:t>2.3. Plano de Amortização – Carteira de Clientes – BSB Internet (Saldo Residual com Ajuste Prospectivo)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5"/>
        <w:gridCol w:w="1414"/>
        <w:gridCol w:w="1453"/>
        <w:gridCol w:w="1485"/>
        <w:gridCol w:w="904"/>
        <w:gridCol w:w="1230"/>
        <w:gridCol w:w="1395"/>
      </w:tblGrid>
      <w:tr w:rsidR="000D21CE" w:rsidRPr="00005C34" w14:paraId="53E38425" w14:textId="77777777" w:rsidTr="00B02D70">
        <w:trPr>
          <w:jc w:val="center"/>
        </w:trPr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C9EA8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rPr>
                <w:b/>
                <w:bCs/>
                <w:color w:val="FFFFFF"/>
              </w:rPr>
              <w:t>Mês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F4336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rPr>
                <w:b/>
                <w:bCs/>
                <w:color w:val="FFFFFF"/>
              </w:rPr>
              <w:t>Saldo Inicial (R$)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224097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rPr>
                <w:b/>
                <w:bCs/>
                <w:color w:val="FFFFFF"/>
              </w:rPr>
              <w:t>Abatimento Cl. 6ª (R$)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14AFC1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rPr>
                <w:b/>
                <w:bCs/>
                <w:color w:val="FFFFFF"/>
              </w:rPr>
              <w:t>Saldo Pós-</w:t>
            </w:r>
            <w:proofErr w:type="spellStart"/>
            <w:r w:rsidRPr="00005C34">
              <w:rPr>
                <w:b/>
                <w:bCs/>
                <w:color w:val="FFFFFF"/>
              </w:rPr>
              <w:t>Abat</w:t>
            </w:r>
            <w:proofErr w:type="spellEnd"/>
            <w:r w:rsidRPr="00005C34">
              <w:rPr>
                <w:b/>
                <w:bCs/>
                <w:color w:val="FFFFFF"/>
              </w:rPr>
              <w:t>. (R$)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A76337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rPr>
                <w:b/>
                <w:bCs/>
                <w:color w:val="FFFFFF"/>
              </w:rPr>
              <w:t>Meses Rest.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62899" w14:textId="77777777" w:rsidR="000D21CE" w:rsidRPr="00005C34" w:rsidRDefault="000D21CE" w:rsidP="00005C34">
            <w:pPr>
              <w:spacing w:before="40" w:after="40"/>
              <w:jc w:val="both"/>
            </w:pPr>
            <w:proofErr w:type="spellStart"/>
            <w:r w:rsidRPr="00005C34">
              <w:rPr>
                <w:b/>
                <w:bCs/>
                <w:color w:val="FFFFFF"/>
              </w:rPr>
              <w:t>Amort</w:t>
            </w:r>
            <w:proofErr w:type="spellEnd"/>
            <w:r w:rsidRPr="00005C34">
              <w:rPr>
                <w:b/>
                <w:bCs/>
                <w:color w:val="FFFFFF"/>
              </w:rPr>
              <w:t>. Mensal (R$)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0337A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rPr>
                <w:b/>
                <w:bCs/>
                <w:color w:val="FFFFFF"/>
              </w:rPr>
              <w:t>Saldo Final (R$)</w:t>
            </w:r>
          </w:p>
        </w:tc>
      </w:tr>
      <w:tr w:rsidR="000D21CE" w:rsidRPr="00005C34" w14:paraId="09F04F16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15B74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out/25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2E4D13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1.080.000,00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4FCD3C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14FE2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1.080.000,00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2902E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50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C210F2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21.600,00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104C1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1.058.400,00</w:t>
            </w:r>
          </w:p>
        </w:tc>
      </w:tr>
      <w:tr w:rsidR="000D21CE" w:rsidRPr="00005C34" w14:paraId="672E39DD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6B2D7" w14:textId="77777777" w:rsidR="000D21CE" w:rsidRPr="00005C34" w:rsidRDefault="000D21CE" w:rsidP="00005C34">
            <w:pPr>
              <w:spacing w:before="40" w:after="40"/>
              <w:jc w:val="both"/>
            </w:pPr>
            <w:proofErr w:type="spellStart"/>
            <w:r w:rsidRPr="00005C34">
              <w:t>nov</w:t>
            </w:r>
            <w:proofErr w:type="spellEnd"/>
            <w:r w:rsidRPr="00005C34">
              <w:t>/25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7D69E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1.058.400,00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1568D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7208F5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1.058.400,00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E7F84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49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FE9CA1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21.600,00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CBB6BD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1.036.800,00</w:t>
            </w:r>
          </w:p>
        </w:tc>
      </w:tr>
      <w:tr w:rsidR="000D21CE" w:rsidRPr="00005C34" w14:paraId="75FB7214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EBEE1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dez/25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DB7A5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1.036.800,00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9B232A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116.666,66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0BD3A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920.133,34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8320A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48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4668D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19.169,44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EFC8C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900.963,90</w:t>
            </w:r>
          </w:p>
        </w:tc>
      </w:tr>
      <w:tr w:rsidR="000D21CE" w:rsidRPr="00005C34" w14:paraId="1A27BDF8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466B2" w14:textId="77777777" w:rsidR="000D21CE" w:rsidRPr="00005C34" w:rsidRDefault="000D21CE" w:rsidP="00005C34">
            <w:pPr>
              <w:spacing w:before="40" w:after="40"/>
              <w:jc w:val="both"/>
            </w:pPr>
            <w:proofErr w:type="spellStart"/>
            <w:r w:rsidRPr="00005C34">
              <w:t>jan</w:t>
            </w:r>
            <w:proofErr w:type="spellEnd"/>
            <w:r w:rsidRPr="00005C34">
              <w:t>/26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4970E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900.963,90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3A624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97371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900.963,90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6E9103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47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BE0D8F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19.169,44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B0F54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881.794,46</w:t>
            </w:r>
          </w:p>
        </w:tc>
      </w:tr>
      <w:tr w:rsidR="000D21CE" w:rsidRPr="00005C34" w14:paraId="0E66E1D3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F8C45" w14:textId="77777777" w:rsidR="000D21CE" w:rsidRPr="00005C34" w:rsidRDefault="000D21CE" w:rsidP="00005C34">
            <w:pPr>
              <w:spacing w:before="40" w:after="40"/>
              <w:jc w:val="both"/>
            </w:pPr>
            <w:proofErr w:type="spellStart"/>
            <w:r w:rsidRPr="00005C34">
              <w:t>fev</w:t>
            </w:r>
            <w:proofErr w:type="spellEnd"/>
            <w:r w:rsidRPr="00005C34">
              <w:t>/26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4D6E2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881.794,46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46F33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13,02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BAD2DE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881.781,44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38523B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46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79B7F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19.169,16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D5067E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862.612,28</w:t>
            </w:r>
          </w:p>
        </w:tc>
      </w:tr>
      <w:tr w:rsidR="000D21CE" w:rsidRPr="00005C34" w14:paraId="26B7E431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20B29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mar/26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2DD84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862.612,28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8DE95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FB47F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862.612,28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C5916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45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D25884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19.169,16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A8A49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843.443,12</w:t>
            </w:r>
          </w:p>
        </w:tc>
      </w:tr>
      <w:tr w:rsidR="000D21CE" w:rsidRPr="00005C34" w14:paraId="4FAA5B76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A0530" w14:textId="77777777" w:rsidR="000D21CE" w:rsidRPr="00005C34" w:rsidRDefault="000D21CE" w:rsidP="00005C34">
            <w:pPr>
              <w:spacing w:before="40" w:after="40"/>
              <w:jc w:val="both"/>
            </w:pPr>
            <w:proofErr w:type="spellStart"/>
            <w:r w:rsidRPr="00005C34">
              <w:t>abr</w:t>
            </w:r>
            <w:proofErr w:type="spellEnd"/>
            <w:r w:rsidRPr="00005C34">
              <w:t>/26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5F707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843.443,12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2934D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1.328,23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999696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842.114,89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2D95F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44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CA17DC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19.138,97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2209F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822.975,92</w:t>
            </w:r>
          </w:p>
        </w:tc>
      </w:tr>
      <w:tr w:rsidR="000D21CE" w:rsidRPr="00005C34" w14:paraId="5D60DC25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83A6B1" w14:textId="77777777" w:rsidR="000D21CE" w:rsidRPr="00005C34" w:rsidRDefault="000D21CE" w:rsidP="00005C34">
            <w:pPr>
              <w:spacing w:before="40" w:after="40"/>
              <w:jc w:val="both"/>
            </w:pPr>
            <w:proofErr w:type="spellStart"/>
            <w:r w:rsidRPr="00005C34">
              <w:t>mai</w:t>
            </w:r>
            <w:proofErr w:type="spellEnd"/>
            <w:r w:rsidRPr="00005C34">
              <w:t>/26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EB290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822.975,92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50520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242B0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822.975,92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53E44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43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82A453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19.138,97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6D407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803.836,95</w:t>
            </w:r>
          </w:p>
        </w:tc>
      </w:tr>
      <w:tr w:rsidR="000D21CE" w:rsidRPr="00005C34" w14:paraId="32E32E57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A5BD8" w14:textId="77777777" w:rsidR="000D21CE" w:rsidRPr="00005C34" w:rsidRDefault="000D21CE" w:rsidP="00005C34">
            <w:pPr>
              <w:spacing w:before="40" w:after="40"/>
              <w:jc w:val="both"/>
            </w:pPr>
            <w:proofErr w:type="spellStart"/>
            <w:r w:rsidRPr="00005C34">
              <w:t>jun</w:t>
            </w:r>
            <w:proofErr w:type="spellEnd"/>
            <w:r w:rsidRPr="00005C34">
              <w:t>/26–dez/27 (18 meses)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25698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0D8FD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13E99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B4181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42→25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3CEE79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19.138,97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954E22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</w:tr>
      <w:tr w:rsidR="000D21CE" w:rsidRPr="00005C34" w14:paraId="66BBD310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59E17" w14:textId="77777777" w:rsidR="000D21CE" w:rsidRPr="00005C34" w:rsidRDefault="000D21CE" w:rsidP="00005C34">
            <w:pPr>
              <w:spacing w:before="40" w:after="40"/>
              <w:jc w:val="both"/>
            </w:pPr>
            <w:proofErr w:type="spellStart"/>
            <w:r w:rsidRPr="00005C34">
              <w:t>jan</w:t>
            </w:r>
            <w:proofErr w:type="spellEnd"/>
            <w:r w:rsidRPr="00005C34">
              <w:t>/28–</w:t>
            </w:r>
            <w:proofErr w:type="spellStart"/>
            <w:r w:rsidRPr="00005C34">
              <w:t>nov</w:t>
            </w:r>
            <w:proofErr w:type="spellEnd"/>
            <w:r w:rsidRPr="00005C34">
              <w:t>/29 (23 meses)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3EB411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8ED69A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BB765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79BA5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24→2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2AEFBD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19.138,97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C2DF4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</w:tr>
      <w:tr w:rsidR="000D21CE" w:rsidRPr="00005C34" w14:paraId="6EFEB705" w14:textId="77777777" w:rsidTr="00B02D70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9CFC88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dez/29 (última)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0C093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19.138,97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38B913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20B025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19.138,97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1255A8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6CDC2F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19.139,18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7BBDC" w14:textId="77777777" w:rsidR="000D21CE" w:rsidRPr="00005C34" w:rsidRDefault="000D21CE" w:rsidP="00005C34">
            <w:pPr>
              <w:spacing w:before="40" w:after="40"/>
              <w:jc w:val="both"/>
            </w:pPr>
            <w:r w:rsidRPr="00005C34">
              <w:t>0,00</w:t>
            </w:r>
          </w:p>
        </w:tc>
      </w:tr>
    </w:tbl>
    <w:p w14:paraId="3CC01B53" w14:textId="77777777" w:rsidR="000D21CE" w:rsidRPr="00005C34" w:rsidRDefault="000D21CE" w:rsidP="00005C34">
      <w:pPr>
        <w:spacing w:after="40"/>
        <w:jc w:val="both"/>
        <w:rPr>
          <w:sz w:val="24"/>
          <w:szCs w:val="24"/>
        </w:rPr>
      </w:pPr>
    </w:p>
    <w:p w14:paraId="59D72A27" w14:textId="77777777" w:rsidR="000D21CE" w:rsidRPr="00005C34" w:rsidRDefault="000D21CE" w:rsidP="00005C34">
      <w:pPr>
        <w:pStyle w:val="font-claude-response-body"/>
        <w:jc w:val="both"/>
        <w:rPr>
          <w:rFonts w:ascii="Arial" w:hAnsi="Arial" w:cs="Arial"/>
          <w:color w:val="1F1F1F"/>
        </w:rPr>
      </w:pPr>
      <w:r w:rsidRPr="00005C34">
        <w:rPr>
          <w:rFonts w:ascii="Arial" w:hAnsi="Arial" w:cs="Arial"/>
          <w:b/>
          <w:bCs/>
          <w:color w:val="1F1F1F"/>
        </w:rPr>
        <w:t xml:space="preserve">* </w:t>
      </w:r>
      <w:r w:rsidRPr="00005C34">
        <w:rPr>
          <w:rFonts w:ascii="Arial" w:hAnsi="Arial" w:cs="Arial"/>
          <w:b/>
          <w:bCs/>
        </w:rPr>
        <w:t xml:space="preserve">Metodologia de Amortização com Ajuste Prospectivo – </w:t>
      </w:r>
      <w:r w:rsidRPr="00005C34">
        <w:rPr>
          <w:rFonts w:ascii="Arial" w:hAnsi="Arial" w:cs="Arial"/>
          <w:color w:val="1F1F1F"/>
        </w:rPr>
        <w:t xml:space="preserve">Taxas mensais válidas a partir de abril/2026. </w:t>
      </w:r>
      <w:r w:rsidRPr="00005C34">
        <w:rPr>
          <w:rFonts w:ascii="Arial" w:hAnsi="Arial" w:cs="Arial"/>
          <w:b/>
          <w:bCs/>
          <w:color w:val="EE0000"/>
        </w:rPr>
        <w:t>NÃO lançar na DRE de 2025.</w:t>
      </w:r>
    </w:p>
    <w:p w14:paraId="30E51732" w14:textId="6548E138" w:rsidR="000D21CE" w:rsidRPr="00005C34" w:rsidRDefault="000D21CE" w:rsidP="00005C34">
      <w:pPr>
        <w:spacing w:after="40"/>
        <w:jc w:val="both"/>
        <w:rPr>
          <w:color w:val="auto"/>
          <w:sz w:val="24"/>
          <w:szCs w:val="24"/>
        </w:rPr>
      </w:pPr>
      <w:r w:rsidRPr="00005C34">
        <w:rPr>
          <w:color w:val="auto"/>
          <w:sz w:val="24"/>
          <w:szCs w:val="24"/>
        </w:rPr>
        <w:lastRenderedPageBreak/>
        <w:t xml:space="preserve">Amortização de R$ 21.600,00/mês em out/25 e </w:t>
      </w:r>
      <w:proofErr w:type="spellStart"/>
      <w:r w:rsidRPr="00005C34">
        <w:rPr>
          <w:color w:val="auto"/>
          <w:sz w:val="24"/>
          <w:szCs w:val="24"/>
        </w:rPr>
        <w:t>nov</w:t>
      </w:r>
      <w:proofErr w:type="spellEnd"/>
      <w:r w:rsidRPr="00005C34">
        <w:rPr>
          <w:color w:val="auto"/>
          <w:sz w:val="24"/>
          <w:szCs w:val="24"/>
        </w:rPr>
        <w:t xml:space="preserve">/25 (R$ 1.080.000,00 ÷ 50 meses). Após abatimento de R$ 116.666,66 em dez/25: R$ 920.133,34 ÷ 48 = R$ 19.169,44 (dez/25 e </w:t>
      </w:r>
      <w:proofErr w:type="spellStart"/>
      <w:r w:rsidRPr="00005C34">
        <w:rPr>
          <w:color w:val="auto"/>
          <w:sz w:val="24"/>
          <w:szCs w:val="24"/>
        </w:rPr>
        <w:t>jan</w:t>
      </w:r>
      <w:proofErr w:type="spellEnd"/>
      <w:r w:rsidRPr="00005C34">
        <w:rPr>
          <w:color w:val="auto"/>
          <w:sz w:val="24"/>
          <w:szCs w:val="24"/>
        </w:rPr>
        <w:t xml:space="preserve">/26). Após R$ 13,02 em </w:t>
      </w:r>
      <w:proofErr w:type="spellStart"/>
      <w:r w:rsidRPr="00005C34">
        <w:rPr>
          <w:color w:val="auto"/>
          <w:sz w:val="24"/>
          <w:szCs w:val="24"/>
        </w:rPr>
        <w:t>fev</w:t>
      </w:r>
      <w:proofErr w:type="spellEnd"/>
      <w:r w:rsidRPr="00005C34">
        <w:rPr>
          <w:color w:val="auto"/>
          <w:sz w:val="24"/>
          <w:szCs w:val="24"/>
        </w:rPr>
        <w:t>/26: R$ 881.781,44 ÷ 46 = R$ 19.169,16 (</w:t>
      </w:r>
      <w:proofErr w:type="spellStart"/>
      <w:r w:rsidRPr="00005C34">
        <w:rPr>
          <w:color w:val="auto"/>
          <w:sz w:val="24"/>
          <w:szCs w:val="24"/>
        </w:rPr>
        <w:t>fev</w:t>
      </w:r>
      <w:proofErr w:type="spellEnd"/>
      <w:r w:rsidRPr="00005C34">
        <w:rPr>
          <w:color w:val="auto"/>
          <w:sz w:val="24"/>
          <w:szCs w:val="24"/>
        </w:rPr>
        <w:t xml:space="preserve">/26 e mar/26). Após R$ 1.328,23 em </w:t>
      </w:r>
      <w:proofErr w:type="spellStart"/>
      <w:r w:rsidRPr="00005C34">
        <w:rPr>
          <w:color w:val="auto"/>
          <w:sz w:val="24"/>
          <w:szCs w:val="24"/>
        </w:rPr>
        <w:t>abr</w:t>
      </w:r>
      <w:proofErr w:type="spellEnd"/>
      <w:r w:rsidRPr="00005C34">
        <w:rPr>
          <w:color w:val="auto"/>
          <w:sz w:val="24"/>
          <w:szCs w:val="24"/>
        </w:rPr>
        <w:t>/26: R$ 842.114,89 ÷ 44 = R$ 19.138,97. Pequenas variações de R$ 0,01 nos meses seguintes decorrem de arredondamento. A diferença acumulada de arredondamento é absorvida na última parcela (dez/29).</w:t>
      </w:r>
    </w:p>
    <w:p w14:paraId="4DE608AA" w14:textId="77777777" w:rsidR="00EC1E9A" w:rsidRPr="00005C34" w:rsidRDefault="00EC1E9A" w:rsidP="00005C34">
      <w:pPr>
        <w:spacing w:after="80"/>
        <w:jc w:val="both"/>
        <w:rPr>
          <w:sz w:val="24"/>
          <w:szCs w:val="24"/>
        </w:rPr>
      </w:pPr>
    </w:p>
    <w:p w14:paraId="0CE7311C" w14:textId="77777777" w:rsidR="00EC1E9A" w:rsidRPr="00005C34" w:rsidRDefault="00000000" w:rsidP="00005C34">
      <w:pPr>
        <w:spacing w:before="180" w:after="80"/>
        <w:jc w:val="both"/>
        <w:rPr>
          <w:color w:val="auto"/>
          <w:sz w:val="24"/>
          <w:szCs w:val="24"/>
        </w:rPr>
      </w:pPr>
      <w:r w:rsidRPr="00005C34">
        <w:rPr>
          <w:b/>
          <w:bCs/>
          <w:color w:val="auto"/>
          <w:sz w:val="24"/>
          <w:szCs w:val="24"/>
        </w:rPr>
        <w:t>2.4. Abatimentos pela Cláusula 6ª – Nexo Causal</w:t>
      </w:r>
    </w:p>
    <w:p w14:paraId="71F3CD3D" w14:textId="0C311500" w:rsidR="00EC1E9A" w:rsidRPr="00005C34" w:rsidRDefault="00000000" w:rsidP="00005C34">
      <w:p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>Os recebimentos de clientes da carteira cedida realizados pela BSB Internet no período de transição foram compensados nas parcelas vincendas, nos termos do Art. 368 do Código Civil e da Cláusula Sexta do Contrato, reduzindo diretamente o custo histórico da Carteira de Clientes</w:t>
      </w:r>
      <w:r w:rsidR="000D21CE" w:rsidRPr="00005C34">
        <w:rPr>
          <w:sz w:val="24"/>
          <w:szCs w:val="24"/>
        </w:rPr>
        <w:t>, foram abatidos diretamente nas parcelas conforme tabela abaixo</w:t>
      </w:r>
      <w:r w:rsidRPr="00005C34">
        <w:rPr>
          <w:sz w:val="24"/>
          <w:szCs w:val="24"/>
        </w:rP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1316"/>
        <w:gridCol w:w="1983"/>
        <w:gridCol w:w="2231"/>
        <w:gridCol w:w="1678"/>
        <w:gridCol w:w="944"/>
      </w:tblGrid>
      <w:tr w:rsidR="00EC1E9A" w:rsidRPr="00005C34" w14:paraId="1141760E" w14:textId="77777777"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588E9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rPr>
                <w:b/>
                <w:bCs/>
                <w:color w:val="FFFFFF"/>
              </w:rPr>
              <w:t>Parc.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20DC4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rPr>
                <w:b/>
                <w:bCs/>
                <w:color w:val="FFFFFF"/>
              </w:rPr>
              <w:t>Vencimento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46D7BD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rPr>
                <w:b/>
                <w:bCs/>
                <w:color w:val="FFFFFF"/>
              </w:rPr>
              <w:t>Valor Nominal (R$)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F6F10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rPr>
                <w:b/>
                <w:bCs/>
                <w:color w:val="FFFFFF"/>
              </w:rPr>
              <w:t>Desconto/Comp. (R$)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486F6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rPr>
                <w:b/>
                <w:bCs/>
                <w:color w:val="FFFFFF"/>
              </w:rPr>
              <w:t>Valor Pago (R$)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1A7685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rPr>
                <w:b/>
                <w:bCs/>
                <w:color w:val="FFFFFF"/>
              </w:rPr>
              <w:t>Período</w:t>
            </w:r>
          </w:p>
        </w:tc>
      </w:tr>
      <w:tr w:rsidR="00EC1E9A" w:rsidRPr="00005C34" w14:paraId="45497E0E" w14:textId="77777777"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AB13C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Entrada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DFC7A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17/10/2025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B9836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1.000.000,00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AF276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—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45E1B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1.000.000,00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ADEFE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2025</w:t>
            </w:r>
          </w:p>
        </w:tc>
      </w:tr>
      <w:tr w:rsidR="00EC1E9A" w:rsidRPr="00005C34" w14:paraId="46302851" w14:textId="77777777"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75B960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2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56CFE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16/12/2025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43334D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116.666,66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3E172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(116.666,66)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BCAF67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0,00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1C5DA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2025</w:t>
            </w:r>
          </w:p>
        </w:tc>
      </w:tr>
      <w:tr w:rsidR="00EC1E9A" w:rsidRPr="00005C34" w14:paraId="74D8D07D" w14:textId="77777777"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78963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4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E6C43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16/02/2026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C2341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116.666,66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13115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(13,02)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A4BC82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116.653,64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E0B051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Q1/2026</w:t>
            </w:r>
          </w:p>
        </w:tc>
      </w:tr>
      <w:tr w:rsidR="00EC1E9A" w:rsidRPr="00005C34" w14:paraId="4F703D83" w14:textId="77777777"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C34D09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F3540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16/04/2026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AB010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116.666,66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15186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(1.328,23)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130E2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115.338,43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D3894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t>Q2/2026</w:t>
            </w:r>
          </w:p>
        </w:tc>
      </w:tr>
      <w:tr w:rsidR="00EC1E9A" w:rsidRPr="00005C34" w14:paraId="291FC81B" w14:textId="77777777">
        <w:tc>
          <w:tcPr>
            <w:tcW w:w="0" w:type="auto"/>
            <w:gridSpan w:val="2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4A9D3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3D853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rPr>
                <w:b/>
                <w:bCs/>
              </w:rPr>
              <w:t>1.349.999,98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2EA55E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rPr>
                <w:b/>
                <w:bCs/>
              </w:rPr>
              <w:t>(118.007,91)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8AF059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rPr>
                <w:b/>
                <w:bCs/>
              </w:rPr>
              <w:t>1.231.992,07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36113" w14:textId="77777777" w:rsidR="00EC1E9A" w:rsidRPr="00005C34" w:rsidRDefault="00000000" w:rsidP="00005C34">
            <w:pPr>
              <w:spacing w:before="40" w:after="40"/>
              <w:jc w:val="both"/>
            </w:pPr>
            <w:r w:rsidRPr="00005C34">
              <w:rPr>
                <w:b/>
                <w:bCs/>
              </w:rPr>
              <w:t>—</w:t>
            </w:r>
          </w:p>
        </w:tc>
      </w:tr>
    </w:tbl>
    <w:p w14:paraId="434C821C" w14:textId="77777777" w:rsidR="00EC1E9A" w:rsidRPr="00005C34" w:rsidRDefault="00EC1E9A" w:rsidP="00005C34">
      <w:pPr>
        <w:spacing w:after="40"/>
        <w:jc w:val="both"/>
        <w:rPr>
          <w:sz w:val="24"/>
          <w:szCs w:val="24"/>
        </w:rPr>
      </w:pPr>
    </w:p>
    <w:p w14:paraId="14DDEA87" w14:textId="672B4EC3" w:rsidR="000D21CE" w:rsidRPr="00005C34" w:rsidRDefault="000D21CE" w:rsidP="00005C34">
      <w:pPr>
        <w:jc w:val="both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color w:val="1F1F1F"/>
          <w:sz w:val="24"/>
          <w:szCs w:val="24"/>
        </w:rPr>
        <w:t xml:space="preserve">O montante deve ser alocado integralmente como redução do custo histórico do ativo intangível </w:t>
      </w:r>
      <w:r w:rsidRPr="00005C34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Carteira de Clientes – BSB Internet</w:t>
      </w:r>
      <w:r w:rsidRPr="00005C34">
        <w:rPr>
          <w:rFonts w:eastAsia="Times New Roman"/>
          <w:color w:val="1F1F1F"/>
          <w:sz w:val="24"/>
          <w:szCs w:val="24"/>
        </w:rPr>
        <w:t xml:space="preserve">, pois este Ativo é o que reflete a geração de benefícios econômicos futuros. O recebimento pela </w:t>
      </w:r>
      <w:r w:rsidR="001C24DE" w:rsidRPr="00005C34">
        <w:rPr>
          <w:rFonts w:eastAsia="Times New Roman"/>
          <w:color w:val="1F1F1F"/>
          <w:sz w:val="24"/>
          <w:szCs w:val="24"/>
        </w:rPr>
        <w:t>BSB</w:t>
      </w:r>
      <w:r w:rsidRPr="00005C34">
        <w:rPr>
          <w:rFonts w:eastAsia="Times New Roman"/>
          <w:color w:val="1F1F1F"/>
          <w:sz w:val="24"/>
          <w:szCs w:val="24"/>
        </w:rPr>
        <w:t xml:space="preserve"> e não repasse para a Connectx reduziu o valor desse benefício.</w:t>
      </w:r>
    </w:p>
    <w:p w14:paraId="207B081D" w14:textId="77777777" w:rsidR="000D21CE" w:rsidRPr="00005C34" w:rsidRDefault="000D21CE" w:rsidP="00005C34">
      <w:pPr>
        <w:jc w:val="both"/>
        <w:rPr>
          <w:rFonts w:eastAsia="Times New Roman"/>
          <w:color w:val="1F1F1F"/>
          <w:sz w:val="24"/>
          <w:szCs w:val="24"/>
        </w:rPr>
      </w:pPr>
    </w:p>
    <w:p w14:paraId="406CC434" w14:textId="5033814B" w:rsidR="00EC1E9A" w:rsidRPr="00005C34" w:rsidRDefault="000D21CE" w:rsidP="00005C34">
      <w:pPr>
        <w:spacing w:after="150"/>
        <w:jc w:val="both"/>
        <w:rPr>
          <w:sz w:val="24"/>
          <w:szCs w:val="24"/>
        </w:rPr>
      </w:pPr>
      <w:r w:rsidRPr="00005C34">
        <w:rPr>
          <w:rFonts w:eastAsia="Times New Roman"/>
          <w:color w:val="1F1F1F"/>
          <w:sz w:val="24"/>
          <w:szCs w:val="24"/>
        </w:rPr>
        <w:t>A base de ativos físicos e a cláusula de não competição mantiveram-se íntegras, não sofrendo qualquer corrosão em seu valor econômico, razão pela qual apenas a Carteira de Clientes absorve o ajuste de preço.</w:t>
      </w:r>
    </w:p>
    <w:p w14:paraId="27AFD8CE" w14:textId="77777777" w:rsidR="00EC1E9A" w:rsidRPr="00005C34" w:rsidRDefault="00000000" w:rsidP="00005C34">
      <w:pPr>
        <w:spacing w:before="180" w:after="80"/>
        <w:jc w:val="both"/>
        <w:rPr>
          <w:color w:val="auto"/>
          <w:sz w:val="24"/>
          <w:szCs w:val="24"/>
        </w:rPr>
      </w:pPr>
      <w:r w:rsidRPr="00005C34">
        <w:rPr>
          <w:b/>
          <w:bCs/>
          <w:color w:val="auto"/>
          <w:sz w:val="24"/>
          <w:szCs w:val="24"/>
        </w:rPr>
        <w:t>3. FUNDAMENTAÇÃO NORMATIVA</w:t>
      </w:r>
    </w:p>
    <w:p w14:paraId="5E1211BF" w14:textId="77777777" w:rsidR="001C24DE" w:rsidRPr="00005C34" w:rsidRDefault="001C24DE" w:rsidP="00005C34">
      <w:pPr>
        <w:spacing w:after="150"/>
        <w:jc w:val="both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color w:val="1F1F1F"/>
          <w:sz w:val="24"/>
          <w:szCs w:val="24"/>
        </w:rPr>
        <w:t>A engenharia contábil aplicada a este Memorando ampara-se nos seguintes pronunciamentos técnicos:</w:t>
      </w:r>
    </w:p>
    <w:p w14:paraId="763FB519" w14:textId="77777777" w:rsidR="001C24DE" w:rsidRPr="00005C34" w:rsidRDefault="001C24DE" w:rsidP="00005C34">
      <w:pPr>
        <w:numPr>
          <w:ilvl w:val="0"/>
          <w:numId w:val="7"/>
        </w:numPr>
        <w:jc w:val="both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CPC 04 (R1) – Ativos Intangíveis:</w:t>
      </w:r>
      <w:r w:rsidRPr="00005C34">
        <w:rPr>
          <w:rFonts w:eastAsia="Times New Roman"/>
          <w:color w:val="1F1F1F"/>
          <w:sz w:val="24"/>
          <w:szCs w:val="24"/>
        </w:rPr>
        <w:t xml:space="preserve"> Regula o reconhecimento e a mensuração inicial da Carteira de Clientes adquirida em transação separada. O item 25 estabelece que o custo de um ativo intangível adquirido separadamente pode ser mensurado de forma confiável, refletindo as expectativas do mercado em relação à probabilidade de geração de benefícios econômicos futuros. Os ajustes contratuais posteriores operam como retificação do custo histórico original de aquisição do intangível.</w:t>
      </w:r>
    </w:p>
    <w:p w14:paraId="0513671D" w14:textId="77777777" w:rsidR="001C24DE" w:rsidRPr="00005C34" w:rsidRDefault="001C24DE" w:rsidP="00005C34">
      <w:pPr>
        <w:pStyle w:val="PargrafodaLista"/>
        <w:jc w:val="both"/>
        <w:rPr>
          <w:rFonts w:eastAsia="Times New Roman"/>
          <w:color w:val="1F1F1F"/>
          <w:sz w:val="24"/>
          <w:szCs w:val="24"/>
        </w:rPr>
      </w:pPr>
    </w:p>
    <w:p w14:paraId="54676DB8" w14:textId="77777777" w:rsidR="001C24DE" w:rsidRPr="00005C34" w:rsidRDefault="001C24DE" w:rsidP="00005C34">
      <w:pPr>
        <w:numPr>
          <w:ilvl w:val="0"/>
          <w:numId w:val="7"/>
        </w:numPr>
        <w:jc w:val="both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CPC 27 – Ativos Imobilizados:</w:t>
      </w:r>
      <w:r w:rsidRPr="00005C34">
        <w:rPr>
          <w:rFonts w:eastAsia="Times New Roman"/>
          <w:color w:val="1F1F1F"/>
          <w:sz w:val="24"/>
          <w:szCs w:val="24"/>
        </w:rPr>
        <w:t xml:space="preserve"> Ampara o reconhecimento físico da rede e equipamentos com base nos custos incorridos para colocá-los em condições de operação, utilizando os laudos e inventários como suporte técnico na ausência do documento fiscal de origem.</w:t>
      </w:r>
    </w:p>
    <w:p w14:paraId="1EE90FCD" w14:textId="77777777" w:rsidR="001C24DE" w:rsidRPr="00005C34" w:rsidRDefault="001C24DE" w:rsidP="00005C34">
      <w:pPr>
        <w:pStyle w:val="PargrafodaLista"/>
        <w:jc w:val="both"/>
        <w:rPr>
          <w:rFonts w:eastAsia="Times New Roman"/>
          <w:color w:val="1F1F1F"/>
          <w:sz w:val="24"/>
          <w:szCs w:val="24"/>
        </w:rPr>
      </w:pPr>
    </w:p>
    <w:p w14:paraId="6E0FEAC9" w14:textId="77777777" w:rsidR="001C24DE" w:rsidRPr="00005C34" w:rsidRDefault="001C24DE" w:rsidP="00005C34">
      <w:pPr>
        <w:numPr>
          <w:ilvl w:val="0"/>
          <w:numId w:val="7"/>
        </w:numPr>
        <w:jc w:val="both"/>
        <w:rPr>
          <w:rFonts w:eastAsia="Times New Roman"/>
          <w:color w:val="1F1F1F"/>
          <w:sz w:val="24"/>
          <w:szCs w:val="24"/>
        </w:rPr>
      </w:pPr>
      <w:r w:rsidRPr="00005C34">
        <w:rPr>
          <w:b/>
          <w:bCs/>
          <w:sz w:val="24"/>
          <w:szCs w:val="24"/>
        </w:rPr>
        <w:t xml:space="preserve">CPC 46 – Mensuração ao Valor Justo: </w:t>
      </w:r>
      <w:r w:rsidRPr="00005C34">
        <w:rPr>
          <w:sz w:val="24"/>
          <w:szCs w:val="24"/>
        </w:rPr>
        <w:t>Laudo Contábil como documento idôneo – nível 3 de hierarquia (julgamento do avaliador) – suprindo a ausência de nota fiscal das Cedentes.</w:t>
      </w:r>
    </w:p>
    <w:p w14:paraId="73AF0D83" w14:textId="77777777" w:rsidR="001C24DE" w:rsidRPr="00005C34" w:rsidRDefault="001C24DE" w:rsidP="00005C34">
      <w:pPr>
        <w:pStyle w:val="PargrafodaLista"/>
        <w:jc w:val="both"/>
        <w:rPr>
          <w:rFonts w:eastAsia="Times New Roman"/>
          <w:color w:val="1F1F1F"/>
          <w:sz w:val="24"/>
          <w:szCs w:val="24"/>
        </w:rPr>
      </w:pPr>
    </w:p>
    <w:p w14:paraId="1DA65B65" w14:textId="77777777" w:rsidR="001C24DE" w:rsidRPr="00005C34" w:rsidRDefault="001C24DE" w:rsidP="00005C34">
      <w:pPr>
        <w:numPr>
          <w:ilvl w:val="0"/>
          <w:numId w:val="7"/>
        </w:numPr>
        <w:jc w:val="both"/>
        <w:rPr>
          <w:rFonts w:eastAsia="Times New Roman"/>
          <w:color w:val="1F1F1F"/>
          <w:sz w:val="24"/>
          <w:szCs w:val="24"/>
          <w:bdr w:val="none" w:sz="0" w:space="0" w:color="auto" w:frame="1"/>
        </w:rPr>
      </w:pPr>
      <w:r w:rsidRPr="00005C34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CPC 15 (R1)/IFRS 3 – Combinações de Negócios (por analogia): </w:t>
      </w:r>
      <w:r w:rsidRPr="00005C34">
        <w:rPr>
          <w:rFonts w:eastAsia="Times New Roman"/>
          <w:color w:val="1F1F1F"/>
          <w:sz w:val="24"/>
          <w:szCs w:val="24"/>
          <w:bdr w:val="none" w:sz="0" w:space="0" w:color="auto" w:frame="1"/>
        </w:rPr>
        <w:t>Fundamenta a metodologia de alocação do custo de aquisição aos ativos identificáveis (itens 18–20), o teste de negócio (itens B7B12) e o tratamento dos descontos contratuais como ajustes do custo de aquisição.</w:t>
      </w:r>
    </w:p>
    <w:p w14:paraId="120CEE76" w14:textId="77777777" w:rsidR="001C24DE" w:rsidRPr="00005C34" w:rsidRDefault="001C24DE" w:rsidP="00005C34">
      <w:pPr>
        <w:pStyle w:val="PargrafodaLista"/>
        <w:jc w:val="both"/>
        <w:rPr>
          <w:rFonts w:eastAsia="Times New Roman"/>
          <w:color w:val="1F1F1F"/>
          <w:sz w:val="24"/>
          <w:szCs w:val="24"/>
          <w:bdr w:val="none" w:sz="0" w:space="0" w:color="auto" w:frame="1"/>
        </w:rPr>
      </w:pPr>
    </w:p>
    <w:p w14:paraId="1524E442" w14:textId="77777777" w:rsidR="001C24DE" w:rsidRPr="00005C34" w:rsidRDefault="001C24DE" w:rsidP="00005C34">
      <w:pPr>
        <w:numPr>
          <w:ilvl w:val="0"/>
          <w:numId w:val="7"/>
        </w:numPr>
        <w:jc w:val="both"/>
        <w:rPr>
          <w:rFonts w:eastAsia="Times New Roman"/>
          <w:color w:val="1F1F1F"/>
          <w:sz w:val="24"/>
          <w:szCs w:val="24"/>
          <w:bdr w:val="none" w:sz="0" w:space="0" w:color="auto" w:frame="1"/>
        </w:rPr>
      </w:pPr>
      <w:r w:rsidRPr="00005C34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CPC 23 - </w:t>
      </w:r>
      <w:r w:rsidRPr="00005C34">
        <w:rPr>
          <w:sz w:val="24"/>
          <w:szCs w:val="24"/>
        </w:rPr>
        <w:t xml:space="preserve">AEA e divulgação – tratamento dos encargos acumulados coberto pelo </w:t>
      </w:r>
      <w:r w:rsidRPr="00005C34">
        <w:rPr>
          <w:b/>
          <w:bCs/>
          <w:sz w:val="24"/>
          <w:szCs w:val="24"/>
        </w:rPr>
        <w:t>MAC Parte B.</w:t>
      </w:r>
    </w:p>
    <w:p w14:paraId="70FBED6B" w14:textId="77777777" w:rsidR="001C24DE" w:rsidRPr="00005C34" w:rsidRDefault="001C24DE" w:rsidP="00005C34">
      <w:pPr>
        <w:spacing w:after="80"/>
        <w:jc w:val="both"/>
        <w:rPr>
          <w:sz w:val="24"/>
          <w:szCs w:val="24"/>
        </w:rPr>
      </w:pPr>
    </w:p>
    <w:p w14:paraId="7B6D2DBE" w14:textId="77777777" w:rsidR="001C24DE" w:rsidRPr="00005C34" w:rsidRDefault="00000000" w:rsidP="00005C34">
      <w:pPr>
        <w:spacing w:after="120"/>
        <w:jc w:val="both"/>
        <w:outlineLvl w:val="2"/>
        <w:rPr>
          <w:rFonts w:eastAsia="Times New Roman"/>
          <w:b/>
          <w:bCs/>
          <w:color w:val="1F1F1F"/>
          <w:sz w:val="24"/>
          <w:szCs w:val="24"/>
        </w:rPr>
      </w:pPr>
      <w:r w:rsidRPr="00005C34">
        <w:rPr>
          <w:b/>
          <w:bCs/>
          <w:color w:val="1A5276"/>
          <w:sz w:val="24"/>
          <w:szCs w:val="24"/>
        </w:rPr>
        <w:t xml:space="preserve">4. </w:t>
      </w:r>
      <w:r w:rsidR="001C24DE" w:rsidRPr="00005C34">
        <w:rPr>
          <w:rFonts w:eastAsia="Times New Roman"/>
          <w:b/>
          <w:bCs/>
          <w:color w:val="1F1F1F"/>
          <w:sz w:val="24"/>
          <w:szCs w:val="24"/>
        </w:rPr>
        <w:t>DIRETRIZES TÉCNICAS E TRATAMENTO DA NÃO EMISSÃO DE NOTA FISCAL PARA OS ATIVOS FÍSICOS</w:t>
      </w:r>
    </w:p>
    <w:p w14:paraId="3D50BFB1" w14:textId="37F4552B" w:rsidR="00EC1E9A" w:rsidRPr="00513C13" w:rsidRDefault="00000000" w:rsidP="00005C34">
      <w:pPr>
        <w:spacing w:after="60"/>
        <w:jc w:val="both"/>
        <w:rPr>
          <w:sz w:val="24"/>
          <w:szCs w:val="24"/>
        </w:rPr>
      </w:pPr>
      <w:r w:rsidRPr="00513C13">
        <w:rPr>
          <w:sz w:val="24"/>
          <w:szCs w:val="24"/>
        </w:rPr>
        <w:t>A BSB Internet Ltda não emitiu a Nota Fiscal de transferência dos ativos imobilizados físicos (R$ 600.000,00) prevista no Contrato. O Laudo Contábil (data-base 17/10/2025) constitui documentação idônea, suprindo a ausência do documento fiscal e garantindo</w:t>
      </w:r>
      <w:r w:rsidR="00513C13" w:rsidRPr="00513C13">
        <w:rPr>
          <w:sz w:val="24"/>
          <w:szCs w:val="24"/>
        </w:rPr>
        <w:t xml:space="preserve"> </w:t>
      </w:r>
      <w:r w:rsidR="00513C13" w:rsidRPr="00513C13">
        <w:rPr>
          <w:sz w:val="24"/>
          <w:szCs w:val="24"/>
        </w:rPr>
        <w:t>o reconhecimento contábil adequado e a dedutibilidade fiscal das depreciações</w:t>
      </w:r>
      <w:r w:rsidRPr="00513C13">
        <w:rPr>
          <w:sz w:val="24"/>
          <w:szCs w:val="24"/>
        </w:rPr>
        <w:t>.</w:t>
      </w:r>
    </w:p>
    <w:p w14:paraId="5DD6B893" w14:textId="77777777" w:rsidR="00EC1E9A" w:rsidRPr="00005C34" w:rsidRDefault="00EC1E9A" w:rsidP="00005C34">
      <w:pPr>
        <w:spacing w:after="80"/>
        <w:jc w:val="both"/>
        <w:rPr>
          <w:sz w:val="24"/>
          <w:szCs w:val="24"/>
        </w:rPr>
      </w:pPr>
    </w:p>
    <w:p w14:paraId="1173BFFD" w14:textId="77777777" w:rsidR="00EC1E9A" w:rsidRPr="00005C34" w:rsidRDefault="00000000" w:rsidP="00005C34">
      <w:pPr>
        <w:spacing w:before="180" w:after="80"/>
        <w:jc w:val="both"/>
        <w:rPr>
          <w:b/>
          <w:bCs/>
          <w:color w:val="auto"/>
          <w:sz w:val="24"/>
          <w:szCs w:val="24"/>
        </w:rPr>
      </w:pPr>
      <w:r w:rsidRPr="00005C34">
        <w:rPr>
          <w:b/>
          <w:bCs/>
          <w:color w:val="auto"/>
          <w:sz w:val="24"/>
          <w:szCs w:val="24"/>
        </w:rPr>
        <w:t>5. PROCEDIMENTOS OPERACIONAIS E LANÇAMENTOS CONTÁBEIS</w:t>
      </w:r>
    </w:p>
    <w:p w14:paraId="721CBDA2" w14:textId="77777777" w:rsidR="001C24DE" w:rsidRPr="00005C34" w:rsidRDefault="001C24DE" w:rsidP="00005C34">
      <w:pPr>
        <w:spacing w:after="150"/>
        <w:jc w:val="both"/>
        <w:rPr>
          <w:rFonts w:eastAsia="Times New Roman"/>
          <w:color w:val="auto"/>
          <w:sz w:val="24"/>
          <w:szCs w:val="24"/>
        </w:rPr>
      </w:pPr>
      <w:r w:rsidRPr="00005C34">
        <w:rPr>
          <w:rFonts w:eastAsia="Times New Roman"/>
          <w:color w:val="auto"/>
          <w:sz w:val="24"/>
          <w:szCs w:val="24"/>
        </w:rPr>
        <w:t>A contabilidade executará os lançamentos de forma analítica no diário técnico, conforme estrutura abaixo.</w:t>
      </w:r>
    </w:p>
    <w:p w14:paraId="2976FEB7" w14:textId="77777777" w:rsidR="00EC1E9A" w:rsidRPr="00005C34" w:rsidRDefault="00000000" w:rsidP="00005C34">
      <w:pPr>
        <w:spacing w:before="180" w:after="80"/>
        <w:jc w:val="both"/>
        <w:rPr>
          <w:b/>
          <w:bCs/>
          <w:color w:val="auto"/>
          <w:sz w:val="24"/>
          <w:szCs w:val="24"/>
        </w:rPr>
      </w:pPr>
      <w:r w:rsidRPr="00005C34">
        <w:rPr>
          <w:b/>
          <w:bCs/>
          <w:color w:val="auto"/>
          <w:sz w:val="24"/>
          <w:szCs w:val="24"/>
        </w:rPr>
        <w:t>Lançamento 1 – Reconhecimento Inicial dos Ativos e Constituição do Passivo (17/10/2025)</w:t>
      </w:r>
    </w:p>
    <w:p w14:paraId="7BDB99ED" w14:textId="77777777" w:rsidR="001C24DE" w:rsidRPr="00005C34" w:rsidRDefault="001C24DE" w:rsidP="00005C34">
      <w:pPr>
        <w:spacing w:after="120"/>
        <w:jc w:val="both"/>
        <w:outlineLvl w:val="2"/>
        <w:rPr>
          <w:rFonts w:eastAsia="Times New Roman"/>
          <w:color w:val="auto"/>
          <w:sz w:val="24"/>
          <w:szCs w:val="24"/>
        </w:rPr>
      </w:pPr>
      <w:r w:rsidRPr="00005C34">
        <w:rPr>
          <w:rFonts w:eastAsia="Times New Roman"/>
          <w:color w:val="auto"/>
          <w:sz w:val="24"/>
          <w:szCs w:val="24"/>
        </w:rPr>
        <w:t>Os lançamentos contábeis iniciais devem ser classificados conforme abaixo:</w:t>
      </w:r>
    </w:p>
    <w:p w14:paraId="2CFCDDF4" w14:textId="424C4AE6" w:rsidR="001C24DE" w:rsidRPr="00005C34" w:rsidRDefault="00021CE2" w:rsidP="00005C34">
      <w:pPr>
        <w:pStyle w:val="PargrafodaLista"/>
        <w:numPr>
          <w:ilvl w:val="0"/>
          <w:numId w:val="7"/>
        </w:numPr>
        <w:spacing w:before="180" w:after="80"/>
        <w:jc w:val="both"/>
        <w:rPr>
          <w:b/>
          <w:bCs/>
          <w:color w:val="auto"/>
          <w:sz w:val="24"/>
          <w:szCs w:val="24"/>
        </w:rPr>
      </w:pPr>
      <w:r w:rsidRPr="00005C34">
        <w:rPr>
          <w:b/>
          <w:bCs/>
          <w:color w:val="auto"/>
          <w:sz w:val="24"/>
          <w:szCs w:val="24"/>
        </w:rPr>
        <w:t xml:space="preserve">Débito: </w:t>
      </w:r>
    </w:p>
    <w:tbl>
      <w:tblPr>
        <w:tblW w:w="94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6560"/>
        <w:gridCol w:w="1540"/>
      </w:tblGrid>
      <w:tr w:rsidR="00021CE2" w:rsidRPr="00005C34" w14:paraId="72EAE9B7" w14:textId="77777777" w:rsidTr="00005C34">
        <w:trPr>
          <w:trHeight w:val="320"/>
          <w:jc w:val="center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7A052F21" w14:textId="77777777" w:rsidR="00021CE2" w:rsidRPr="00005C34" w:rsidRDefault="00021CE2" w:rsidP="00005C34">
            <w:pPr>
              <w:jc w:val="both"/>
              <w:rPr>
                <w:rFonts w:eastAsia="Times New Roman"/>
                <w:b/>
                <w:bCs/>
                <w:color w:val="FFFFFF"/>
              </w:rPr>
            </w:pPr>
            <w:r w:rsidRPr="00005C34">
              <w:rPr>
                <w:rFonts w:eastAsia="Times New Roman"/>
                <w:b/>
                <w:bCs/>
                <w:color w:val="FFFFFF"/>
              </w:rPr>
              <w:t>Código Conta</w:t>
            </w:r>
          </w:p>
        </w:tc>
        <w:tc>
          <w:tcPr>
            <w:tcW w:w="6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33EE0797" w14:textId="77777777" w:rsidR="00021CE2" w:rsidRPr="00005C34" w:rsidRDefault="00021CE2" w:rsidP="00005C34">
            <w:pPr>
              <w:jc w:val="both"/>
              <w:rPr>
                <w:rFonts w:eastAsia="Times New Roman"/>
                <w:b/>
                <w:bCs/>
                <w:color w:val="FFFFFF"/>
              </w:rPr>
            </w:pPr>
            <w:r w:rsidRPr="00005C34">
              <w:rPr>
                <w:rFonts w:eastAsia="Times New Roman"/>
                <w:b/>
                <w:bCs/>
                <w:color w:val="FFFFFF"/>
              </w:rPr>
              <w:t>Conta Contábil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3864"/>
            <w:vAlign w:val="center"/>
            <w:hideMark/>
          </w:tcPr>
          <w:p w14:paraId="4DA5F669" w14:textId="77777777" w:rsidR="00021CE2" w:rsidRPr="00005C34" w:rsidRDefault="00021CE2" w:rsidP="00005C34">
            <w:pPr>
              <w:jc w:val="both"/>
              <w:rPr>
                <w:rFonts w:eastAsia="Times New Roman"/>
                <w:b/>
                <w:bCs/>
                <w:color w:val="FFFFFF"/>
              </w:rPr>
            </w:pPr>
            <w:r w:rsidRPr="00005C34">
              <w:rPr>
                <w:rFonts w:eastAsia="Times New Roman"/>
                <w:b/>
                <w:bCs/>
                <w:color w:val="FFFFFF"/>
              </w:rPr>
              <w:t>Valor (R$)</w:t>
            </w:r>
          </w:p>
        </w:tc>
      </w:tr>
      <w:tr w:rsidR="00021CE2" w:rsidRPr="00005C34" w14:paraId="7A030BC4" w14:textId="77777777" w:rsidTr="00005C34">
        <w:trPr>
          <w:trHeight w:val="32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50DF0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>5197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47EC9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>1.2.05.001.014   IMOBILIZADO EM PODER DE TERCEIROS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D39D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 xml:space="preserve">           74.052,00 </w:t>
            </w:r>
          </w:p>
        </w:tc>
      </w:tr>
      <w:tr w:rsidR="00021CE2" w:rsidRPr="00005C34" w14:paraId="39A49BC3" w14:textId="77777777" w:rsidTr="00005C34">
        <w:trPr>
          <w:trHeight w:val="32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76752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> 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739E11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>1.2.05.001.016   REDE DE FIBRA ÓTICA DE TELECOMUNICACOES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83AD85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 xml:space="preserve">        300.948,00 </w:t>
            </w:r>
          </w:p>
        </w:tc>
      </w:tr>
      <w:tr w:rsidR="00021CE2" w:rsidRPr="00005C34" w14:paraId="085945A9" w14:textId="77777777" w:rsidTr="00005C34">
        <w:trPr>
          <w:trHeight w:val="32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85683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>5208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BD528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>1.2.05.001.015   EQUIPAMENTOS DE TELECOMUNICACOES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D12DB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 xml:space="preserve">        225.000,00 </w:t>
            </w:r>
          </w:p>
        </w:tc>
      </w:tr>
      <w:tr w:rsidR="00021CE2" w:rsidRPr="00005C34" w14:paraId="63BB800B" w14:textId="77777777" w:rsidTr="00005C34">
        <w:trPr>
          <w:trHeight w:val="32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21FA9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> 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58A3D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>1.2.07.001.006   CARTEIRA DE CLIENTES - BSB INTERNET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4F298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 xml:space="preserve">   1.080.000,00 </w:t>
            </w:r>
          </w:p>
        </w:tc>
      </w:tr>
      <w:tr w:rsidR="00021CE2" w:rsidRPr="00005C34" w14:paraId="046833B5" w14:textId="77777777" w:rsidTr="00005C34">
        <w:trPr>
          <w:trHeight w:val="32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C0322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> 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8100B9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>1.2.07.001.008   NÃO CONCORRENCIA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59D16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 xml:space="preserve">        720.000,00 </w:t>
            </w:r>
          </w:p>
        </w:tc>
      </w:tr>
      <w:tr w:rsidR="00021CE2" w:rsidRPr="00005C34" w14:paraId="1030EC95" w14:textId="77777777" w:rsidTr="00005C34">
        <w:trPr>
          <w:trHeight w:val="320"/>
          <w:jc w:val="center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44AA5" w14:textId="77777777" w:rsidR="00021CE2" w:rsidRPr="00005C34" w:rsidRDefault="00021CE2" w:rsidP="00005C34">
            <w:pPr>
              <w:jc w:val="both"/>
              <w:rPr>
                <w:rFonts w:eastAsia="Times New Roman"/>
              </w:rPr>
            </w:pPr>
            <w:r w:rsidRPr="00005C34">
              <w:rPr>
                <w:rFonts w:eastAsia="Times New Roman"/>
              </w:rPr>
              <w:t> </w:t>
            </w:r>
          </w:p>
        </w:tc>
        <w:tc>
          <w:tcPr>
            <w:tcW w:w="6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07601" w14:textId="77777777" w:rsidR="00021CE2" w:rsidRPr="00005C34" w:rsidRDefault="00021CE2" w:rsidP="00005C34">
            <w:pPr>
              <w:jc w:val="both"/>
              <w:rPr>
                <w:rFonts w:eastAsia="Times New Roman"/>
                <w:b/>
                <w:bCs/>
              </w:rPr>
            </w:pPr>
            <w:r w:rsidRPr="00005C34">
              <w:rPr>
                <w:rFonts w:eastAsia="Times New Roman"/>
                <w:b/>
                <w:bCs/>
              </w:rPr>
              <w:t>Soma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BEAF1" w14:textId="77777777" w:rsidR="00021CE2" w:rsidRPr="00005C34" w:rsidRDefault="00021CE2" w:rsidP="00005C34">
            <w:pPr>
              <w:jc w:val="both"/>
              <w:rPr>
                <w:rFonts w:eastAsia="Times New Roman"/>
                <w:b/>
                <w:bCs/>
              </w:rPr>
            </w:pPr>
            <w:r w:rsidRPr="00005C34">
              <w:rPr>
                <w:rFonts w:eastAsia="Times New Roman"/>
                <w:b/>
                <w:bCs/>
              </w:rPr>
              <w:t xml:space="preserve">   2.400.000,00 </w:t>
            </w:r>
          </w:p>
        </w:tc>
      </w:tr>
    </w:tbl>
    <w:p w14:paraId="41788941" w14:textId="77777777" w:rsidR="00EC1E9A" w:rsidRPr="00005C34" w:rsidRDefault="00EC1E9A" w:rsidP="00005C34">
      <w:pPr>
        <w:spacing w:after="40"/>
        <w:jc w:val="both"/>
        <w:rPr>
          <w:sz w:val="24"/>
          <w:szCs w:val="24"/>
        </w:rPr>
      </w:pPr>
    </w:p>
    <w:p w14:paraId="7CAABEEF" w14:textId="7502BDEE" w:rsidR="00021CE2" w:rsidRPr="00005C34" w:rsidRDefault="00021CE2" w:rsidP="00005C34">
      <w:pPr>
        <w:pStyle w:val="PargrafodaLista"/>
        <w:numPr>
          <w:ilvl w:val="0"/>
          <w:numId w:val="7"/>
        </w:numPr>
        <w:spacing w:after="40"/>
        <w:jc w:val="both"/>
        <w:rPr>
          <w:sz w:val="24"/>
          <w:szCs w:val="24"/>
        </w:rPr>
      </w:pPr>
      <w:r w:rsidRPr="00005C34">
        <w:rPr>
          <w:b/>
          <w:bCs/>
          <w:sz w:val="24"/>
          <w:szCs w:val="24"/>
        </w:rPr>
        <w:t>Crédito</w:t>
      </w:r>
      <w:r w:rsidRPr="00005C34">
        <w:rPr>
          <w:sz w:val="24"/>
          <w:szCs w:val="24"/>
        </w:rPr>
        <w:t xml:space="preserve">: </w:t>
      </w:r>
      <w:r w:rsidR="00E907FE" w:rsidRPr="00005C34">
        <w:rPr>
          <w:sz w:val="24"/>
          <w:szCs w:val="24"/>
        </w:rPr>
        <w:t xml:space="preserve">2.1.09.003.020   PARCELAS DE TRESPASSE - BSB INTERNET – R$ 2.400.000,00 </w:t>
      </w:r>
    </w:p>
    <w:p w14:paraId="19BD152B" w14:textId="7E3B3373" w:rsidR="00E907FE" w:rsidRPr="00005C34" w:rsidRDefault="00E907FE" w:rsidP="00005C34">
      <w:pPr>
        <w:pStyle w:val="PargrafodaLista"/>
        <w:numPr>
          <w:ilvl w:val="1"/>
          <w:numId w:val="7"/>
        </w:numPr>
        <w:spacing w:after="4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Curto Prazo: </w:t>
      </w:r>
    </w:p>
    <w:p w14:paraId="4FCFCBD4" w14:textId="606FAE47" w:rsidR="00E907FE" w:rsidRPr="00005C34" w:rsidRDefault="00E907FE" w:rsidP="00005C34">
      <w:pPr>
        <w:pStyle w:val="PargrafodaLista"/>
        <w:numPr>
          <w:ilvl w:val="1"/>
          <w:numId w:val="7"/>
        </w:numPr>
        <w:spacing w:after="4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Longo Prazo: </w:t>
      </w:r>
    </w:p>
    <w:p w14:paraId="3CFBC697" w14:textId="77777777" w:rsidR="00021CE2" w:rsidRPr="00005C34" w:rsidRDefault="00021CE2" w:rsidP="00005C34">
      <w:pPr>
        <w:spacing w:after="40"/>
        <w:jc w:val="both"/>
        <w:rPr>
          <w:sz w:val="24"/>
          <w:szCs w:val="24"/>
        </w:rPr>
      </w:pPr>
    </w:p>
    <w:p w14:paraId="66101C22" w14:textId="622421C8" w:rsidR="00EC1E9A" w:rsidRPr="00005C34" w:rsidRDefault="00000000" w:rsidP="00005C34">
      <w:pPr>
        <w:spacing w:after="60"/>
        <w:jc w:val="both"/>
        <w:rPr>
          <w:sz w:val="24"/>
          <w:szCs w:val="24"/>
        </w:rPr>
      </w:pPr>
      <w:r w:rsidRPr="00005C34">
        <w:rPr>
          <w:b/>
          <w:bCs/>
          <w:sz w:val="24"/>
          <w:szCs w:val="24"/>
        </w:rPr>
        <w:t>Histórico Padrão</w:t>
      </w:r>
      <w:r w:rsidRPr="00005C34">
        <w:rPr>
          <w:sz w:val="24"/>
          <w:szCs w:val="24"/>
        </w:rPr>
        <w:t>: Reconhecimento inicial dos ativos adquiridos via Trespasse da BSB Internet Ltda (CEDENTE-A), celebrado em 17/10/2025, mensurados ao custo histórico de</w:t>
      </w:r>
      <w:r w:rsidR="00E907FE" w:rsidRPr="00005C34">
        <w:rPr>
          <w:sz w:val="24"/>
          <w:szCs w:val="24"/>
        </w:rPr>
        <w:t xml:space="preserve"> aquisição</w:t>
      </w:r>
      <w:r w:rsidRPr="00005C34">
        <w:rPr>
          <w:sz w:val="24"/>
          <w:szCs w:val="24"/>
        </w:rPr>
        <w:t>.</w:t>
      </w:r>
    </w:p>
    <w:p w14:paraId="131431E6" w14:textId="70EFB8D0" w:rsidR="00EC1E9A" w:rsidRPr="00005C34" w:rsidRDefault="00000000" w:rsidP="00005C34">
      <w:pPr>
        <w:spacing w:before="180" w:after="80"/>
        <w:jc w:val="both"/>
        <w:rPr>
          <w:color w:val="auto"/>
          <w:sz w:val="24"/>
          <w:szCs w:val="24"/>
        </w:rPr>
      </w:pPr>
      <w:r w:rsidRPr="00005C34">
        <w:rPr>
          <w:b/>
          <w:bCs/>
          <w:color w:val="auto"/>
          <w:sz w:val="24"/>
          <w:szCs w:val="24"/>
        </w:rPr>
        <w:t>Lançamento 2 – Reclassificação dos Lançamentos da Conta "Carteira de Clientes"</w:t>
      </w:r>
      <w:r w:rsidR="00AE30E9">
        <w:rPr>
          <w:b/>
          <w:bCs/>
          <w:color w:val="auto"/>
          <w:sz w:val="24"/>
          <w:szCs w:val="24"/>
        </w:rPr>
        <w:t xml:space="preserve"> (BSB Internet)</w:t>
      </w:r>
    </w:p>
    <w:p w14:paraId="08CB0D77" w14:textId="77777777" w:rsidR="00EC1E9A" w:rsidRPr="00005C34" w:rsidRDefault="00000000" w:rsidP="00005C34">
      <w:p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>Os desembolsos abaixo foram lançados na conta "Carteira de Clientes" e devem ser reclassificados para liquidar o passivo constituído no Lançamento 1:</w:t>
      </w:r>
    </w:p>
    <w:p w14:paraId="70D03797" w14:textId="77777777" w:rsidR="00EC1E9A" w:rsidRPr="00005C34" w:rsidRDefault="00EC1E9A" w:rsidP="00005C34">
      <w:pPr>
        <w:spacing w:after="20"/>
        <w:jc w:val="both"/>
        <w:rPr>
          <w:sz w:val="24"/>
          <w:szCs w:val="24"/>
        </w:rPr>
      </w:pPr>
    </w:p>
    <w:p w14:paraId="74E2AA03" w14:textId="77777777" w:rsidR="00EC1E9A" w:rsidRPr="00005C34" w:rsidRDefault="00EC1E9A" w:rsidP="00005C34">
      <w:pPr>
        <w:spacing w:after="40"/>
        <w:jc w:val="both"/>
        <w:rPr>
          <w:sz w:val="24"/>
          <w:szCs w:val="24"/>
        </w:rPr>
      </w:pPr>
    </w:p>
    <w:p w14:paraId="6B5E9439" w14:textId="509C291A" w:rsidR="00E907FE" w:rsidRPr="00005C34" w:rsidRDefault="00E907FE" w:rsidP="00005C34">
      <w:pPr>
        <w:pStyle w:val="PargrafodaLista"/>
        <w:numPr>
          <w:ilvl w:val="1"/>
          <w:numId w:val="7"/>
        </w:numPr>
        <w:spacing w:after="120"/>
        <w:contextualSpacing/>
        <w:jc w:val="both"/>
        <w:outlineLvl w:val="2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color w:val="1F1F1F"/>
          <w:sz w:val="24"/>
          <w:szCs w:val="24"/>
        </w:rPr>
        <w:t xml:space="preserve">Dia 17/10/2025: R$ 1.000.000,00 – Entrada </w:t>
      </w:r>
    </w:p>
    <w:p w14:paraId="26693FC7" w14:textId="066AFF64" w:rsidR="00E907FE" w:rsidRPr="00005C34" w:rsidRDefault="00E907FE" w:rsidP="00005C34">
      <w:pPr>
        <w:pStyle w:val="PargrafodaLista"/>
        <w:numPr>
          <w:ilvl w:val="1"/>
          <w:numId w:val="7"/>
        </w:numPr>
        <w:spacing w:after="120"/>
        <w:contextualSpacing/>
        <w:jc w:val="both"/>
        <w:outlineLvl w:val="2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color w:val="1F1F1F"/>
          <w:sz w:val="24"/>
          <w:szCs w:val="24"/>
        </w:rPr>
        <w:t xml:space="preserve">Dia 16/12/2025: R$ 0,00 – </w:t>
      </w:r>
      <w:r w:rsidRPr="00005C34">
        <w:rPr>
          <w:sz w:val="24"/>
          <w:szCs w:val="24"/>
        </w:rPr>
        <w:t>1ª parcela (100% de abatimento)</w:t>
      </w:r>
    </w:p>
    <w:p w14:paraId="3C7BF24C" w14:textId="77777777" w:rsidR="00E907FE" w:rsidRPr="00005C34" w:rsidRDefault="00E907FE" w:rsidP="00005C34">
      <w:pPr>
        <w:pStyle w:val="PargrafodaLista"/>
        <w:numPr>
          <w:ilvl w:val="1"/>
          <w:numId w:val="7"/>
        </w:numPr>
        <w:spacing w:after="120"/>
        <w:contextualSpacing/>
        <w:jc w:val="both"/>
        <w:outlineLvl w:val="2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color w:val="1F1F1F"/>
          <w:sz w:val="24"/>
          <w:szCs w:val="24"/>
        </w:rPr>
        <w:t xml:space="preserve">Dia 16/02/2026: R$ 116.653,64 – </w:t>
      </w:r>
      <w:r w:rsidRPr="00005C34">
        <w:rPr>
          <w:sz w:val="24"/>
          <w:szCs w:val="24"/>
        </w:rPr>
        <w:t>2ª parcela (líquida de abatimento)</w:t>
      </w:r>
    </w:p>
    <w:p w14:paraId="270FD8C6" w14:textId="16FDCD51" w:rsidR="00E907FE" w:rsidRPr="00005C34" w:rsidRDefault="00E907FE" w:rsidP="00005C34">
      <w:pPr>
        <w:pStyle w:val="PargrafodaLista"/>
        <w:numPr>
          <w:ilvl w:val="1"/>
          <w:numId w:val="7"/>
        </w:numPr>
        <w:spacing w:after="120"/>
        <w:contextualSpacing/>
        <w:jc w:val="both"/>
        <w:outlineLvl w:val="2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color w:val="1F1F1F"/>
          <w:sz w:val="24"/>
          <w:szCs w:val="24"/>
        </w:rPr>
        <w:t xml:space="preserve">Dia 16/04/2026: R$ </w:t>
      </w:r>
      <w:r w:rsidRPr="00005C34">
        <w:rPr>
          <w:sz w:val="24"/>
          <w:szCs w:val="24"/>
        </w:rPr>
        <w:t xml:space="preserve">115.338,43 </w:t>
      </w:r>
      <w:r w:rsidRPr="00005C34">
        <w:rPr>
          <w:rFonts w:eastAsia="Times New Roman"/>
          <w:color w:val="1F1F1F"/>
          <w:sz w:val="24"/>
          <w:szCs w:val="24"/>
        </w:rPr>
        <w:t>– 3</w:t>
      </w:r>
      <w:r w:rsidRPr="00005C34">
        <w:rPr>
          <w:sz w:val="24"/>
          <w:szCs w:val="24"/>
        </w:rPr>
        <w:t>ª parcela (líquida de abatimento)</w:t>
      </w:r>
    </w:p>
    <w:p w14:paraId="0623DB36" w14:textId="7D0571B2" w:rsidR="00E907FE" w:rsidRPr="00005C34" w:rsidRDefault="00E907FE" w:rsidP="00005C34">
      <w:pPr>
        <w:spacing w:after="120"/>
        <w:ind w:firstLine="360"/>
        <w:jc w:val="both"/>
        <w:outlineLvl w:val="2"/>
        <w:rPr>
          <w:rFonts w:eastAsia="Times New Roman"/>
          <w:b/>
          <w:bCs/>
          <w:color w:val="1F1F1F"/>
          <w:sz w:val="24"/>
          <w:szCs w:val="24"/>
        </w:rPr>
      </w:pPr>
      <w:r w:rsidRPr="00005C34">
        <w:rPr>
          <w:b/>
          <w:bCs/>
          <w:sz w:val="24"/>
          <w:szCs w:val="24"/>
        </w:rPr>
        <w:t>VALOR TOTAL DO LANÇAMENTO 2: R$ 1.</w:t>
      </w:r>
      <w:r w:rsidR="00C941CC" w:rsidRPr="00005C34">
        <w:rPr>
          <w:b/>
          <w:bCs/>
          <w:sz w:val="24"/>
          <w:szCs w:val="24"/>
        </w:rPr>
        <w:t>231.992,07</w:t>
      </w:r>
    </w:p>
    <w:p w14:paraId="289D56B9" w14:textId="0DAC4DD7" w:rsidR="00E907FE" w:rsidRPr="00005C34" w:rsidRDefault="00E907FE" w:rsidP="00AE30E9">
      <w:pPr>
        <w:spacing w:after="120"/>
        <w:jc w:val="both"/>
        <w:outlineLvl w:val="2"/>
        <w:rPr>
          <w:rFonts w:eastAsia="Times New Roman"/>
          <w:b/>
          <w:bCs/>
          <w:color w:val="1F1F1F"/>
          <w:sz w:val="24"/>
          <w:szCs w:val="24"/>
        </w:rPr>
      </w:pPr>
      <w:r w:rsidRPr="00005C34">
        <w:rPr>
          <w:rFonts w:eastAsia="Times New Roman"/>
          <w:b/>
          <w:bCs/>
          <w:color w:val="1F1F1F"/>
          <w:sz w:val="24"/>
          <w:szCs w:val="24"/>
        </w:rPr>
        <w:t xml:space="preserve">Débito: </w:t>
      </w:r>
      <w:r w:rsidRPr="00005C34">
        <w:rPr>
          <w:rFonts w:eastAsia="Times New Roman"/>
          <w:color w:val="1F1F1F"/>
          <w:sz w:val="24"/>
          <w:szCs w:val="24"/>
        </w:rPr>
        <w:t>“</w:t>
      </w:r>
      <w:r w:rsidRPr="00005C34">
        <w:rPr>
          <w:rFonts w:eastAsia="Times New Roman"/>
          <w:b/>
          <w:bCs/>
          <w:color w:val="1F1F1F"/>
          <w:sz w:val="24"/>
          <w:szCs w:val="24"/>
        </w:rPr>
        <w:t>2.1.09.003.0</w:t>
      </w:r>
      <w:r w:rsidR="00C941CC" w:rsidRPr="00005C34">
        <w:rPr>
          <w:rFonts w:eastAsia="Times New Roman"/>
          <w:b/>
          <w:bCs/>
          <w:color w:val="1F1F1F"/>
          <w:sz w:val="24"/>
          <w:szCs w:val="24"/>
        </w:rPr>
        <w:t>20</w:t>
      </w:r>
      <w:r w:rsidRPr="00005C34">
        <w:rPr>
          <w:rFonts w:eastAsia="Times New Roman"/>
          <w:b/>
          <w:bCs/>
          <w:color w:val="1F1F1F"/>
          <w:sz w:val="24"/>
          <w:szCs w:val="24"/>
        </w:rPr>
        <w:t xml:space="preserve">   PARCELAS DE TRESPASSE </w:t>
      </w:r>
      <w:r w:rsidR="00C941CC" w:rsidRPr="00005C34">
        <w:rPr>
          <w:rFonts w:eastAsia="Times New Roman"/>
          <w:b/>
          <w:bCs/>
          <w:color w:val="1F1F1F"/>
          <w:sz w:val="24"/>
          <w:szCs w:val="24"/>
        </w:rPr>
        <w:t>– BSB INTERNET</w:t>
      </w:r>
      <w:r w:rsidRPr="00005C34">
        <w:rPr>
          <w:rFonts w:eastAsia="Times New Roman"/>
          <w:b/>
          <w:bCs/>
          <w:color w:val="1F1F1F"/>
          <w:sz w:val="24"/>
          <w:szCs w:val="24"/>
        </w:rPr>
        <w:t>”</w:t>
      </w:r>
    </w:p>
    <w:p w14:paraId="3714C236" w14:textId="07FB3A51" w:rsidR="00E907FE" w:rsidRPr="00005C34" w:rsidRDefault="00E907FE" w:rsidP="00005C34">
      <w:pPr>
        <w:spacing w:after="60"/>
        <w:jc w:val="both"/>
        <w:rPr>
          <w:sz w:val="24"/>
          <w:szCs w:val="24"/>
        </w:rPr>
      </w:pPr>
      <w:r w:rsidRPr="00005C34">
        <w:rPr>
          <w:rFonts w:eastAsia="Times New Roman"/>
          <w:b/>
          <w:bCs/>
          <w:color w:val="1F1F1F"/>
          <w:sz w:val="24"/>
          <w:szCs w:val="24"/>
        </w:rPr>
        <w:t>Crédito: “1.2.07.001.004   CARTEIRA DE CLIENTES”</w:t>
      </w:r>
      <w:r w:rsidR="00C941CC" w:rsidRPr="00005C34">
        <w:rPr>
          <w:rFonts w:eastAsia="Times New Roman"/>
          <w:b/>
          <w:bCs/>
          <w:color w:val="1F1F1F"/>
          <w:sz w:val="24"/>
          <w:szCs w:val="24"/>
        </w:rPr>
        <w:t xml:space="preserve"> </w:t>
      </w:r>
      <w:r w:rsidR="00C941CC" w:rsidRPr="00005C34">
        <w:rPr>
          <w:sz w:val="24"/>
          <w:szCs w:val="24"/>
        </w:rPr>
        <w:t>(conta onde os valores foram lançados indevidamente).</w:t>
      </w:r>
    </w:p>
    <w:p w14:paraId="249ED387" w14:textId="74439102" w:rsidR="00C941CC" w:rsidRPr="00005C34" w:rsidRDefault="00C941CC" w:rsidP="00005C34">
      <w:pPr>
        <w:jc w:val="both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b/>
          <w:bCs/>
          <w:color w:val="1F1F1F"/>
          <w:sz w:val="24"/>
          <w:szCs w:val="24"/>
        </w:rPr>
        <w:t>Histórico Padrão</w:t>
      </w:r>
      <w:r w:rsidRPr="00005C34">
        <w:rPr>
          <w:rFonts w:eastAsia="Times New Roman"/>
          <w:color w:val="1F1F1F"/>
          <w:sz w:val="24"/>
          <w:szCs w:val="24"/>
        </w:rPr>
        <w:t xml:space="preserve">: </w:t>
      </w:r>
      <w:r w:rsidRPr="00005C34">
        <w:rPr>
          <w:sz w:val="24"/>
          <w:szCs w:val="24"/>
        </w:rPr>
        <w:t>Reclassificação de lançamentos efetuados incorretamente na conta Carteira de Clientes, reconhecidos como liquidação de parcelas do passivo 'Parcelas de Trespasse – BSB INTERNET', conforme MAC Nº 001/2026 Parte A.</w:t>
      </w:r>
    </w:p>
    <w:p w14:paraId="737F6BDD" w14:textId="77777777" w:rsidR="00EC1E9A" w:rsidRPr="00005C34" w:rsidRDefault="00EC1E9A" w:rsidP="00005C34">
      <w:pPr>
        <w:spacing w:after="80"/>
        <w:jc w:val="both"/>
        <w:rPr>
          <w:sz w:val="24"/>
          <w:szCs w:val="24"/>
        </w:rPr>
      </w:pPr>
    </w:p>
    <w:p w14:paraId="7A59FD56" w14:textId="0151E477" w:rsidR="00EC1E9A" w:rsidRPr="00005C34" w:rsidRDefault="00000000" w:rsidP="00005C34">
      <w:pPr>
        <w:spacing w:before="180" w:after="80"/>
        <w:jc w:val="both"/>
        <w:rPr>
          <w:b/>
          <w:bCs/>
          <w:color w:val="auto"/>
          <w:sz w:val="24"/>
          <w:szCs w:val="24"/>
        </w:rPr>
      </w:pPr>
      <w:r w:rsidRPr="00005C34">
        <w:rPr>
          <w:b/>
          <w:bCs/>
          <w:color w:val="auto"/>
          <w:sz w:val="24"/>
          <w:szCs w:val="24"/>
        </w:rPr>
        <w:t xml:space="preserve">Lançamento 3 – </w:t>
      </w:r>
      <w:r w:rsidR="00C941CC" w:rsidRPr="00005C34">
        <w:rPr>
          <w:b/>
          <w:bCs/>
          <w:color w:val="auto"/>
          <w:sz w:val="24"/>
          <w:szCs w:val="24"/>
        </w:rPr>
        <w:t xml:space="preserve">Lançamento de </w:t>
      </w:r>
      <w:r w:rsidRPr="00005C34">
        <w:rPr>
          <w:b/>
          <w:bCs/>
          <w:color w:val="auto"/>
          <w:sz w:val="24"/>
          <w:szCs w:val="24"/>
        </w:rPr>
        <w:t>Abatimentos por Encontro de Contas – Cláusula 6ª</w:t>
      </w:r>
    </w:p>
    <w:p w14:paraId="1848DAD8" w14:textId="5BA9B54C" w:rsidR="00C941CC" w:rsidRPr="00005C34" w:rsidRDefault="00C941CC" w:rsidP="00005C34">
      <w:pPr>
        <w:jc w:val="both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color w:val="1F1F1F"/>
          <w:sz w:val="24"/>
          <w:szCs w:val="24"/>
        </w:rPr>
        <w:t xml:space="preserve">Os valores recebidos de Clientes pela Alienante BSB Internet devem ser liquidados por meio de um </w:t>
      </w:r>
      <w:r w:rsidRPr="00005C34">
        <w:rPr>
          <w:rFonts w:eastAsia="Times New Roman"/>
          <w:b/>
          <w:bCs/>
          <w:color w:val="1F1F1F"/>
          <w:sz w:val="24"/>
          <w:szCs w:val="24"/>
          <w:bdr w:val="none" w:sz="0" w:space="0" w:color="auto" w:frame="1"/>
        </w:rPr>
        <w:t>encontro de contas no Passivo</w:t>
      </w:r>
      <w:r w:rsidRPr="00005C34">
        <w:rPr>
          <w:rFonts w:eastAsia="Times New Roman"/>
          <w:color w:val="1F1F1F"/>
          <w:sz w:val="24"/>
          <w:szCs w:val="24"/>
        </w:rPr>
        <w:t>, reduzindo o montante das parcelas que a Connectx possuía a pagar à alienante pelo Trespasse e devem ser reclassificados conforme abaixo:</w:t>
      </w:r>
    </w:p>
    <w:p w14:paraId="400B4C5E" w14:textId="77777777" w:rsidR="00C941CC" w:rsidRPr="00005C34" w:rsidRDefault="00C941CC" w:rsidP="00005C34">
      <w:pPr>
        <w:spacing w:before="180" w:after="80"/>
        <w:jc w:val="both"/>
        <w:rPr>
          <w:sz w:val="24"/>
          <w:szCs w:val="24"/>
        </w:rPr>
      </w:pPr>
    </w:p>
    <w:tbl>
      <w:tblPr>
        <w:tblW w:w="6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2"/>
        <w:gridCol w:w="1716"/>
        <w:gridCol w:w="2353"/>
      </w:tblGrid>
      <w:tr w:rsidR="00EC1E9A" w:rsidRPr="00005C34" w14:paraId="433A981B" w14:textId="77777777" w:rsidTr="00005C34">
        <w:trPr>
          <w:jc w:val="center"/>
        </w:trPr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8B66A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color w:val="FFFFFF"/>
                <w:sz w:val="24"/>
                <w:szCs w:val="24"/>
              </w:rPr>
              <w:t>Data</w:t>
            </w:r>
          </w:p>
        </w:tc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AE930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color w:val="FFFFFF"/>
                <w:sz w:val="24"/>
                <w:szCs w:val="24"/>
              </w:rPr>
              <w:t>Parcela</w:t>
            </w:r>
          </w:p>
        </w:tc>
        <w:tc>
          <w:tcPr>
            <w:tcW w:w="2353" w:type="dxa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08066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color w:val="FFFFFF"/>
                <w:sz w:val="24"/>
                <w:szCs w:val="24"/>
              </w:rPr>
              <w:t>Valor do Abatimento (R$)</w:t>
            </w:r>
          </w:p>
        </w:tc>
      </w:tr>
      <w:tr w:rsidR="00EC1E9A" w:rsidRPr="00005C34" w14:paraId="27644985" w14:textId="77777777" w:rsidTr="00005C34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A0F7D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16/12/2025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60F36B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2</w:t>
            </w:r>
          </w:p>
        </w:tc>
        <w:tc>
          <w:tcPr>
            <w:tcW w:w="2353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734E1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116.666,66</w:t>
            </w:r>
          </w:p>
        </w:tc>
      </w:tr>
      <w:tr w:rsidR="00EC1E9A" w:rsidRPr="00005C34" w14:paraId="57B82B8E" w14:textId="77777777" w:rsidTr="00005C34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654C7B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16/02/2026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3EA5E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4</w:t>
            </w:r>
          </w:p>
        </w:tc>
        <w:tc>
          <w:tcPr>
            <w:tcW w:w="2353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2F043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13,02</w:t>
            </w:r>
          </w:p>
        </w:tc>
      </w:tr>
      <w:tr w:rsidR="00EC1E9A" w:rsidRPr="00005C34" w14:paraId="4E81C561" w14:textId="77777777" w:rsidTr="00005C34">
        <w:trPr>
          <w:jc w:val="center"/>
        </w:trPr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6BD208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16/04/2026</w:t>
            </w:r>
          </w:p>
        </w:tc>
        <w:tc>
          <w:tcPr>
            <w:tcW w:w="0" w:type="auto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6568E0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6</w:t>
            </w:r>
          </w:p>
        </w:tc>
        <w:tc>
          <w:tcPr>
            <w:tcW w:w="2353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54FC3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sz w:val="24"/>
                <w:szCs w:val="24"/>
              </w:rPr>
              <w:t>1.328,23</w:t>
            </w:r>
          </w:p>
        </w:tc>
      </w:tr>
      <w:tr w:rsidR="00EC1E9A" w:rsidRPr="00005C34" w14:paraId="4A5EC730" w14:textId="77777777" w:rsidTr="00005C34">
        <w:trPr>
          <w:jc w:val="center"/>
        </w:trPr>
        <w:tc>
          <w:tcPr>
            <w:tcW w:w="0" w:type="auto"/>
            <w:gridSpan w:val="2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DF666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2353" w:type="dxa"/>
            <w:tcBorders>
              <w:top w:val="single" w:sz="4" w:space="0" w:color="2C3E50"/>
              <w:left w:val="single" w:sz="4" w:space="0" w:color="2C3E50"/>
              <w:bottom w:val="single" w:sz="4" w:space="0" w:color="2C3E50"/>
              <w:right w:val="single" w:sz="4" w:space="0" w:color="2C3E50"/>
            </w:tcBorders>
            <w:shd w:val="clear" w:color="auto" w:fill="EBF5F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6290ED" w14:textId="77777777" w:rsidR="00EC1E9A" w:rsidRPr="00005C34" w:rsidRDefault="00000000" w:rsidP="00005C34">
            <w:pPr>
              <w:spacing w:before="40" w:after="40"/>
              <w:jc w:val="both"/>
              <w:rPr>
                <w:sz w:val="24"/>
                <w:szCs w:val="24"/>
              </w:rPr>
            </w:pPr>
            <w:r w:rsidRPr="00005C34">
              <w:rPr>
                <w:b/>
                <w:bCs/>
                <w:sz w:val="24"/>
                <w:szCs w:val="24"/>
              </w:rPr>
              <w:t>118.007,91</w:t>
            </w:r>
          </w:p>
        </w:tc>
      </w:tr>
    </w:tbl>
    <w:p w14:paraId="310C5647" w14:textId="77777777" w:rsidR="00EC1E9A" w:rsidRPr="00005C34" w:rsidRDefault="00EC1E9A" w:rsidP="00005C34">
      <w:pPr>
        <w:spacing w:after="40"/>
        <w:jc w:val="both"/>
        <w:rPr>
          <w:sz w:val="24"/>
          <w:szCs w:val="24"/>
        </w:rPr>
      </w:pPr>
    </w:p>
    <w:p w14:paraId="4156B377" w14:textId="64F82AC5" w:rsidR="00EC1E9A" w:rsidRPr="00005C34" w:rsidRDefault="00000000" w:rsidP="00005C34">
      <w:pPr>
        <w:spacing w:after="60"/>
        <w:jc w:val="both"/>
        <w:rPr>
          <w:sz w:val="24"/>
          <w:szCs w:val="24"/>
        </w:rPr>
      </w:pPr>
      <w:r w:rsidRPr="00005C34">
        <w:rPr>
          <w:b/>
          <w:bCs/>
          <w:sz w:val="24"/>
          <w:szCs w:val="24"/>
        </w:rPr>
        <w:t>Débito</w:t>
      </w:r>
      <w:r w:rsidR="00C941CC" w:rsidRPr="00005C34">
        <w:rPr>
          <w:sz w:val="24"/>
          <w:szCs w:val="24"/>
        </w:rPr>
        <w:t xml:space="preserve"> – 2.1.09.003.020   PARCELAS DE TRESPASSE - BSB INTERNET</w:t>
      </w:r>
    </w:p>
    <w:p w14:paraId="362FB59F" w14:textId="55AB76F2" w:rsidR="00EC1E9A" w:rsidRPr="00005C34" w:rsidRDefault="00000000" w:rsidP="00005C34">
      <w:pPr>
        <w:spacing w:after="60"/>
        <w:jc w:val="both"/>
        <w:rPr>
          <w:sz w:val="24"/>
          <w:szCs w:val="24"/>
        </w:rPr>
      </w:pPr>
      <w:r w:rsidRPr="00005C34">
        <w:rPr>
          <w:b/>
          <w:bCs/>
          <w:sz w:val="24"/>
          <w:szCs w:val="24"/>
        </w:rPr>
        <w:t>Crédito</w:t>
      </w:r>
      <w:r w:rsidR="00C941CC" w:rsidRPr="00005C34">
        <w:rPr>
          <w:sz w:val="24"/>
          <w:szCs w:val="24"/>
        </w:rPr>
        <w:t xml:space="preserve"> – 1.2.07.001.006   CARTEIRA DE CLIENTES - BSB INTERNET</w:t>
      </w:r>
      <w:r w:rsidRPr="00005C34">
        <w:rPr>
          <w:sz w:val="24"/>
          <w:szCs w:val="24"/>
        </w:rPr>
        <w:t xml:space="preserve"> (redução do custo histórico do Intangível)</w:t>
      </w:r>
    </w:p>
    <w:p w14:paraId="5F5762FC" w14:textId="77777777" w:rsidR="00EC1E9A" w:rsidRPr="00005C34" w:rsidRDefault="00EC1E9A" w:rsidP="00005C34">
      <w:pPr>
        <w:spacing w:after="40"/>
        <w:jc w:val="both"/>
        <w:rPr>
          <w:sz w:val="24"/>
          <w:szCs w:val="24"/>
        </w:rPr>
      </w:pPr>
    </w:p>
    <w:p w14:paraId="0065F8BD" w14:textId="2DFEF9CE" w:rsidR="00EC1E9A" w:rsidRPr="00005C34" w:rsidRDefault="00000000" w:rsidP="00005C34">
      <w:pPr>
        <w:spacing w:after="60"/>
        <w:jc w:val="both"/>
        <w:rPr>
          <w:sz w:val="24"/>
          <w:szCs w:val="24"/>
        </w:rPr>
      </w:pPr>
      <w:r w:rsidRPr="00005C34">
        <w:rPr>
          <w:b/>
          <w:bCs/>
          <w:sz w:val="24"/>
          <w:szCs w:val="24"/>
        </w:rPr>
        <w:t>Histórico Padrão</w:t>
      </w:r>
      <w:r w:rsidRPr="00005C34">
        <w:rPr>
          <w:sz w:val="24"/>
          <w:szCs w:val="24"/>
        </w:rPr>
        <w:t>: Abatimento do saldo a pagar à BSB Internet Ltda referente a recebimentos de clientes da carteira cedida no período de transição, com redução direta do custo de aquisição da Carteira de Clientes – BSB Internet, nos termos da Cláusula Sexta do Contrato de Trespasse de 17/10/2025 e Art. 368 do Código Civil.</w:t>
      </w:r>
    </w:p>
    <w:p w14:paraId="6304252D" w14:textId="77777777" w:rsidR="00EC1E9A" w:rsidRPr="00005C34" w:rsidRDefault="00000000" w:rsidP="00005C34">
      <w:pPr>
        <w:spacing w:before="180" w:after="80"/>
        <w:jc w:val="both"/>
        <w:rPr>
          <w:color w:val="auto"/>
          <w:sz w:val="24"/>
          <w:szCs w:val="24"/>
        </w:rPr>
      </w:pPr>
      <w:r w:rsidRPr="00005C34">
        <w:rPr>
          <w:b/>
          <w:bCs/>
          <w:color w:val="auto"/>
          <w:sz w:val="24"/>
          <w:szCs w:val="24"/>
        </w:rPr>
        <w:t>6. DISPOSIÇÕES FINAIS</w:t>
      </w:r>
    </w:p>
    <w:p w14:paraId="70604FD7" w14:textId="37B5D59B" w:rsidR="00005C34" w:rsidRPr="00005C34" w:rsidRDefault="00000000" w:rsidP="00005C34">
      <w:p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 xml:space="preserve">Os lançamentos previstos neste MAC Parte A referem-se exclusivamente ao reconhecimento inicial, segregação e reclassificação dos ativos da BSB Internet Ltda. O reconhecimento dos encargos acumulados de out/2025 a </w:t>
      </w:r>
      <w:proofErr w:type="spellStart"/>
      <w:r w:rsidRPr="00005C34">
        <w:rPr>
          <w:sz w:val="24"/>
          <w:szCs w:val="24"/>
        </w:rPr>
        <w:t>abr</w:t>
      </w:r>
      <w:proofErr w:type="spellEnd"/>
      <w:r w:rsidRPr="00005C34">
        <w:rPr>
          <w:sz w:val="24"/>
          <w:szCs w:val="24"/>
        </w:rPr>
        <w:t xml:space="preserve">/2026 é objeto do MAC Nº 002/2026 – Parte B. </w:t>
      </w:r>
    </w:p>
    <w:p w14:paraId="748418C9" w14:textId="77777777" w:rsidR="00005C34" w:rsidRPr="00005C34" w:rsidRDefault="00005C34" w:rsidP="00005C34">
      <w:pPr>
        <w:spacing w:before="100" w:beforeAutospacing="1" w:after="100" w:afterAutospacing="1"/>
        <w:jc w:val="both"/>
        <w:rPr>
          <w:rFonts w:eastAsia="Times New Roman"/>
          <w:color w:val="1F1F1F"/>
          <w:sz w:val="24"/>
          <w:szCs w:val="24"/>
        </w:rPr>
      </w:pPr>
      <w:r w:rsidRPr="00005C34">
        <w:rPr>
          <w:rFonts w:eastAsia="Times New Roman"/>
          <w:color w:val="1F1F1F"/>
          <w:sz w:val="24"/>
          <w:szCs w:val="24"/>
        </w:rPr>
        <w:t xml:space="preserve">Caso a Assessoria Contábil identifique inconsistência técnica ou divirja de qualquer critério aqui adotado, solicita-se comunicação formal e fundamentada no prazo de 7 (sete) dias </w:t>
      </w:r>
      <w:r w:rsidRPr="00005C34">
        <w:rPr>
          <w:rFonts w:eastAsia="Times New Roman"/>
          <w:color w:val="1F1F1F"/>
          <w:sz w:val="24"/>
          <w:szCs w:val="24"/>
        </w:rPr>
        <w:lastRenderedPageBreak/>
        <w:t>corridos da data de recebimento deste Memorando. Na ausência de manifestação no prazo, os procedimentos serão considerados aprovados e deverão ser executados.</w:t>
      </w:r>
    </w:p>
    <w:p w14:paraId="4747FD76" w14:textId="77777777" w:rsidR="00EC1E9A" w:rsidRPr="00005C34" w:rsidRDefault="00EC1E9A" w:rsidP="00005C34">
      <w:pPr>
        <w:spacing w:after="120"/>
        <w:jc w:val="both"/>
        <w:rPr>
          <w:sz w:val="24"/>
          <w:szCs w:val="24"/>
        </w:rPr>
      </w:pPr>
    </w:p>
    <w:p w14:paraId="2FD38484" w14:textId="77777777" w:rsidR="00EC1E9A" w:rsidRPr="00005C34" w:rsidRDefault="00000000" w:rsidP="00005C34">
      <w:pPr>
        <w:spacing w:after="60"/>
        <w:jc w:val="both"/>
        <w:rPr>
          <w:sz w:val="24"/>
          <w:szCs w:val="24"/>
        </w:rPr>
      </w:pPr>
      <w:r w:rsidRPr="00005C34">
        <w:rPr>
          <w:sz w:val="24"/>
          <w:szCs w:val="24"/>
        </w:rPr>
        <w:t>Brasília/DF, 25 de maio de 2026.</w:t>
      </w:r>
    </w:p>
    <w:p w14:paraId="608F7DF7" w14:textId="77777777" w:rsidR="00EC1E9A" w:rsidRPr="00005C34" w:rsidRDefault="00EC1E9A" w:rsidP="00005C34">
      <w:pPr>
        <w:spacing w:after="120"/>
        <w:jc w:val="both"/>
        <w:rPr>
          <w:sz w:val="24"/>
          <w:szCs w:val="24"/>
        </w:rPr>
      </w:pPr>
    </w:p>
    <w:p w14:paraId="1542D811" w14:textId="77777777" w:rsidR="00005C34" w:rsidRPr="00005C34" w:rsidRDefault="00005C34" w:rsidP="00005C34">
      <w:pPr>
        <w:spacing w:after="120"/>
        <w:jc w:val="center"/>
        <w:rPr>
          <w:b/>
          <w:bCs/>
          <w:sz w:val="24"/>
          <w:szCs w:val="24"/>
        </w:rPr>
      </w:pPr>
    </w:p>
    <w:p w14:paraId="7BE0478A" w14:textId="77777777" w:rsidR="00EC1E9A" w:rsidRPr="00005C34" w:rsidRDefault="00000000" w:rsidP="00005C34">
      <w:pPr>
        <w:spacing w:after="60"/>
        <w:jc w:val="center"/>
        <w:rPr>
          <w:b/>
          <w:bCs/>
          <w:sz w:val="24"/>
          <w:szCs w:val="24"/>
        </w:rPr>
      </w:pPr>
      <w:r w:rsidRPr="00005C34">
        <w:rPr>
          <w:b/>
          <w:bCs/>
          <w:sz w:val="24"/>
          <w:szCs w:val="24"/>
        </w:rPr>
        <w:t>_______________________________________________</w:t>
      </w:r>
    </w:p>
    <w:p w14:paraId="66257F07" w14:textId="77777777" w:rsidR="00EC1E9A" w:rsidRPr="00005C34" w:rsidRDefault="00000000" w:rsidP="00005C34">
      <w:pPr>
        <w:spacing w:after="60"/>
        <w:jc w:val="center"/>
        <w:rPr>
          <w:b/>
          <w:bCs/>
          <w:sz w:val="24"/>
          <w:szCs w:val="24"/>
        </w:rPr>
      </w:pPr>
      <w:r w:rsidRPr="00005C34">
        <w:rPr>
          <w:b/>
          <w:bCs/>
          <w:sz w:val="24"/>
          <w:szCs w:val="24"/>
        </w:rPr>
        <w:t>Connectx Infraestrutura de Telecomunicações Ltda</w:t>
      </w:r>
    </w:p>
    <w:p w14:paraId="47872029" w14:textId="55D06CAE" w:rsidR="00EC1E9A" w:rsidRPr="00005C34" w:rsidRDefault="00EC1E9A" w:rsidP="00005C34">
      <w:pPr>
        <w:spacing w:after="60"/>
        <w:jc w:val="center"/>
        <w:rPr>
          <w:b/>
          <w:bCs/>
        </w:rPr>
      </w:pPr>
    </w:p>
    <w:sectPr w:rsidR="00EC1E9A" w:rsidRPr="00005C3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1ADF9" w14:textId="77777777" w:rsidR="00415FDC" w:rsidRDefault="00415FDC">
      <w:r>
        <w:separator/>
      </w:r>
    </w:p>
  </w:endnote>
  <w:endnote w:type="continuationSeparator" w:id="0">
    <w:p w14:paraId="674D6124" w14:textId="77777777" w:rsidR="00415FDC" w:rsidRDefault="00415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76805" w14:textId="77777777" w:rsidR="00005C34" w:rsidRDefault="00005C34" w:rsidP="00005C34">
    <w:pPr>
      <w:pStyle w:val="Rodap"/>
      <w:jc w:val="right"/>
    </w:pPr>
    <w:r>
      <w:rPr>
        <w:rFonts w:ascii="Times New Roman" w:hAnsi="Times New Roman"/>
      </w:rPr>
      <w:t xml:space="preserve">Página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7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de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7</w:t>
    </w:r>
    <w:r>
      <w:rPr>
        <w:rFonts w:ascii="Times New Roman" w:hAnsi="Times New Roman"/>
      </w:rPr>
      <w:fldChar w:fldCharType="end"/>
    </w:r>
  </w:p>
  <w:p w14:paraId="58A6060C" w14:textId="632D1339" w:rsidR="00EC1E9A" w:rsidRPr="00005C34" w:rsidRDefault="00EC1E9A" w:rsidP="00005C3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A58DE" w14:textId="77777777" w:rsidR="00415FDC" w:rsidRDefault="00415FDC">
      <w:r>
        <w:separator/>
      </w:r>
    </w:p>
  </w:footnote>
  <w:footnote w:type="continuationSeparator" w:id="0">
    <w:p w14:paraId="7DC864BE" w14:textId="77777777" w:rsidR="00415FDC" w:rsidRDefault="00415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D2693"/>
    <w:multiLevelType w:val="hybridMultilevel"/>
    <w:tmpl w:val="7BFAA7F6"/>
    <w:lvl w:ilvl="0" w:tplc="2996ED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1B5867"/>
    <w:multiLevelType w:val="hybridMultilevel"/>
    <w:tmpl w:val="A03800C6"/>
    <w:lvl w:ilvl="0" w:tplc="6FAED0B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AB2D46"/>
    <w:multiLevelType w:val="hybridMultilevel"/>
    <w:tmpl w:val="056EB46E"/>
    <w:lvl w:ilvl="0" w:tplc="95E277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8F1651"/>
    <w:multiLevelType w:val="hybridMultilevel"/>
    <w:tmpl w:val="EBAEFA2A"/>
    <w:lvl w:ilvl="0" w:tplc="BC9E6ED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40680"/>
    <w:multiLevelType w:val="hybridMultilevel"/>
    <w:tmpl w:val="BD36693C"/>
    <w:lvl w:ilvl="0" w:tplc="D0B2E4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A685C"/>
    <w:multiLevelType w:val="hybridMultilevel"/>
    <w:tmpl w:val="DBA26A00"/>
    <w:lvl w:ilvl="0" w:tplc="E21A9650">
      <w:start w:val="1"/>
      <w:numFmt w:val="bullet"/>
      <w:lvlText w:val="●"/>
      <w:lvlJc w:val="left"/>
      <w:pPr>
        <w:ind w:left="720" w:hanging="360"/>
      </w:pPr>
    </w:lvl>
    <w:lvl w:ilvl="1" w:tplc="E990BF48">
      <w:start w:val="1"/>
      <w:numFmt w:val="bullet"/>
      <w:lvlText w:val="○"/>
      <w:lvlJc w:val="left"/>
      <w:pPr>
        <w:ind w:left="1440" w:hanging="360"/>
      </w:pPr>
    </w:lvl>
    <w:lvl w:ilvl="2" w:tplc="A4EC6DB0">
      <w:start w:val="1"/>
      <w:numFmt w:val="bullet"/>
      <w:lvlText w:val="■"/>
      <w:lvlJc w:val="left"/>
      <w:pPr>
        <w:ind w:left="2160" w:hanging="360"/>
      </w:pPr>
    </w:lvl>
    <w:lvl w:ilvl="3" w:tplc="6C7ADF5E">
      <w:start w:val="1"/>
      <w:numFmt w:val="bullet"/>
      <w:lvlText w:val="●"/>
      <w:lvlJc w:val="left"/>
      <w:pPr>
        <w:ind w:left="2880" w:hanging="360"/>
      </w:pPr>
    </w:lvl>
    <w:lvl w:ilvl="4" w:tplc="A0263C8A">
      <w:start w:val="1"/>
      <w:numFmt w:val="bullet"/>
      <w:lvlText w:val="○"/>
      <w:lvlJc w:val="left"/>
      <w:pPr>
        <w:ind w:left="3600" w:hanging="360"/>
      </w:pPr>
    </w:lvl>
    <w:lvl w:ilvl="5" w:tplc="FCC25028">
      <w:start w:val="1"/>
      <w:numFmt w:val="bullet"/>
      <w:lvlText w:val="■"/>
      <w:lvlJc w:val="left"/>
      <w:pPr>
        <w:ind w:left="4320" w:hanging="360"/>
      </w:pPr>
    </w:lvl>
    <w:lvl w:ilvl="6" w:tplc="97C4DF76">
      <w:start w:val="1"/>
      <w:numFmt w:val="bullet"/>
      <w:lvlText w:val="●"/>
      <w:lvlJc w:val="left"/>
      <w:pPr>
        <w:ind w:left="5040" w:hanging="360"/>
      </w:pPr>
    </w:lvl>
    <w:lvl w:ilvl="7" w:tplc="71C28980">
      <w:start w:val="1"/>
      <w:numFmt w:val="bullet"/>
      <w:lvlText w:val="●"/>
      <w:lvlJc w:val="left"/>
      <w:pPr>
        <w:ind w:left="5760" w:hanging="360"/>
      </w:pPr>
    </w:lvl>
    <w:lvl w:ilvl="8" w:tplc="682E086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24B3B64"/>
    <w:multiLevelType w:val="multilevel"/>
    <w:tmpl w:val="D08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Roman"/>
      <w:lvlText w:val="(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158524">
    <w:abstractNumId w:val="5"/>
    <w:lvlOverride w:ilvl="0">
      <w:startOverride w:val="1"/>
    </w:lvlOverride>
  </w:num>
  <w:num w:numId="2" w16cid:durableId="271085530">
    <w:abstractNumId w:val="2"/>
  </w:num>
  <w:num w:numId="3" w16cid:durableId="1404529075">
    <w:abstractNumId w:val="1"/>
  </w:num>
  <w:num w:numId="4" w16cid:durableId="124659399">
    <w:abstractNumId w:val="3"/>
  </w:num>
  <w:num w:numId="5" w16cid:durableId="320230412">
    <w:abstractNumId w:val="0"/>
  </w:num>
  <w:num w:numId="6" w16cid:durableId="1305505424">
    <w:abstractNumId w:val="4"/>
  </w:num>
  <w:num w:numId="7" w16cid:durableId="9869783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E9A"/>
    <w:rsid w:val="00005C34"/>
    <w:rsid w:val="00021CE2"/>
    <w:rsid w:val="000D21CE"/>
    <w:rsid w:val="001C24DE"/>
    <w:rsid w:val="00415FDC"/>
    <w:rsid w:val="00513C13"/>
    <w:rsid w:val="0066522E"/>
    <w:rsid w:val="00743E4A"/>
    <w:rsid w:val="00AE30E9"/>
    <w:rsid w:val="00B02D70"/>
    <w:rsid w:val="00B234F9"/>
    <w:rsid w:val="00B86305"/>
    <w:rsid w:val="00C941CC"/>
    <w:rsid w:val="00E66396"/>
    <w:rsid w:val="00E907FE"/>
    <w:rsid w:val="00EC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2E753B1"/>
  <w15:docId w15:val="{FC888357-BD17-1D4D-97F0-739AB447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0D21C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font-claude-response-body">
    <w:name w:val="font-claude-response-body"/>
    <w:basedOn w:val="Normal"/>
    <w:rsid w:val="000D21C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05C3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5C34"/>
  </w:style>
  <w:style w:type="paragraph" w:styleId="Rodap">
    <w:name w:val="footer"/>
    <w:basedOn w:val="Normal"/>
    <w:link w:val="RodapChar"/>
    <w:uiPriority w:val="99"/>
    <w:unhideWhenUsed/>
    <w:rsid w:val="00005C3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05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1830</Words>
  <Characters>10995</Characters>
  <Application>Microsoft Office Word</Application>
  <DocSecurity>0</DocSecurity>
  <Lines>425</Lines>
  <Paragraphs>251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Silvio Antonio de Castro</dc:creator>
  <cp:keywords/>
  <dc:description/>
  <cp:lastModifiedBy> </cp:lastModifiedBy>
  <cp:revision>4</cp:revision>
  <dcterms:created xsi:type="dcterms:W3CDTF">2026-05-26T01:21:00Z</dcterms:created>
  <dcterms:modified xsi:type="dcterms:W3CDTF">2026-05-26T03:46:00Z</dcterms:modified>
  <cp:category/>
</cp:coreProperties>
</file>