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2025-03-24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and best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58" w:name="next-chapter"/>
    <w:p>
      <w:pPr>
        <w:pStyle w:val="Heading1"/>
      </w:pPr>
      <w:r>
        <w:t xml:space="preserve">2. Next chapter</w:t>
      </w:r>
    </w:p>
    <w:p>
      <w:pPr>
        <w:pStyle w:val="FirstParagraph"/>
      </w:pPr>
      <w:r>
        <w:t xml:space="preserve">This placeholder chapter is used to practice the git workflow.</w:t>
      </w:r>
    </w:p>
    <w:p>
      <w:pPr>
        <w:pStyle w:val="BodyText"/>
      </w:pPr>
      <w:r>
        <w:t xml:space="preserve">As a reminder: we can always toggle between the</w:t>
      </w:r>
      <w:r>
        <w:t xml:space="preserve"> </w:t>
      </w:r>
      <w:r>
        <w:rPr>
          <w:rStyle w:val="VerbatimChar"/>
        </w:rPr>
        <w:t xml:space="preserve">docs</w:t>
      </w:r>
      <w:r>
        <w:t xml:space="preserve"> </w:t>
      </w:r>
      <w:r>
        <w:t xml:space="preserve">folder that is used to serve the site and the</w:t>
      </w:r>
      <w:r>
        <w:t xml:space="preserve"> </w:t>
      </w:r>
      <w:r>
        <w:rPr>
          <w:bCs/>
          <w:b/>
        </w:rPr>
        <w:t xml:space="preserve">internal</w:t>
      </w:r>
      <w:r>
        <w:t xml:space="preserve"> </w:t>
      </w:r>
      <w:r>
        <w:t xml:space="preserve">(local testing) by switching the output-dir in</w:t>
      </w:r>
      <w:r>
        <w:t xml:space="preserve"> </w:t>
      </w:r>
      <w:r>
        <w:rPr>
          <w:rStyle w:val="VerbatimChar"/>
        </w:rPr>
        <w:t xml:space="preserve">_quarto.yml</w:t>
      </w:r>
      <w:r>
        <w:t xml:space="preserve"> </w:t>
      </w:r>
      <w:r>
        <w:t xml:space="preserve">to</w:t>
      </w:r>
      <w:r>
        <w:t xml:space="preserve"> </w:t>
      </w:r>
      <w:r>
        <w:rPr>
          <w:rStyle w:val="VerbatimChar"/>
        </w:rPr>
        <w:t xml:space="preserve">_books</w:t>
      </w:r>
      <w:r>
        <w:t xml:space="preserve">.</w:t>
      </w:r>
    </w:p>
    <w:p>
      <w:pPr>
        <w:pStyle w:val="BodyText"/>
      </w:pPr>
      <w:r>
        <w:t xml:space="preserve">We can mock around with it without impacting the exising material.</w:t>
      </w:r>
    </w:p>
    <w:p>
      <w:pPr>
        <w:pStyle w:val="BodyText"/>
      </w:pPr>
      <w:r>
        <w:t xml:space="preserve">The workflow will be to update chapter by chapter - and use this for experimental purposes. In the end we simply delete / remove this file.</w:t>
      </w:r>
    </w:p>
    <w:bookmarkEnd w:id="58"/>
    <w:bookmarkStart w:id="62" w:name="references"/>
    <w:p>
      <w:pPr>
        <w:pStyle w:val="Heading1"/>
      </w:pPr>
      <w:r>
        <w:t xml:space="preserve">References</w:t>
      </w:r>
    </w:p>
    <w:bookmarkStart w:id="61" w:name="refs"/>
    <w:bookmarkStart w:id="60"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59">
        <w:r>
          <w:rPr>
            <w:rStyle w:val="Hyperlink"/>
          </w:rPr>
          <w:t xml:space="preserve">https://www.eurocontrol.int/publication/eurocontrol-specification-operational-ans-performance-monitoring</w:t>
        </w:r>
      </w:hyperlink>
      <w:r>
        <w:t xml:space="preserve">.</w:t>
      </w:r>
    </w:p>
    <w:bookmarkEnd w:id="60"/>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9"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9"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2025-03-24T14:47:16Z</dcterms:created>
  <dcterms:modified xsi:type="dcterms:W3CDTF">2025-03-24T14:47:16Z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2025-03-24</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