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Trajectory-based</w:t>
      </w:r>
      <w:r>
        <w:t xml:space="preserve"> </w:t>
      </w:r>
      <w:r>
        <w:t xml:space="preserve">Operational</w:t>
      </w:r>
      <w:r>
        <w:t xml:space="preserve"> </w:t>
      </w:r>
      <w:r>
        <w:t xml:space="preserve">Performance</w:t>
      </w:r>
      <w:r>
        <w:t xml:space="preserve"> </w:t>
      </w:r>
      <w:r>
        <w:t xml:space="preserve">Assessment</w:t>
      </w:r>
    </w:p>
    <w:p>
      <w:pPr>
        <w:pStyle w:val="Subtitle"/>
      </w:pPr>
      <w:r>
        <w:t xml:space="preserve">(initial)</w:t>
      </w:r>
      <w:r>
        <w:t xml:space="preserve"> </w:t>
      </w:r>
      <w:r>
        <w:t xml:space="preserve">Vertical</w:t>
      </w:r>
      <w:r>
        <w:t xml:space="preserve"> </w:t>
      </w:r>
      <w:r>
        <w:t xml:space="preserve">Flight</w:t>
      </w:r>
      <w:r>
        <w:t xml:space="preserve"> </w:t>
      </w:r>
      <w:r>
        <w:t xml:space="preserve">Efficiency</w:t>
      </w:r>
    </w:p>
    <w:p>
      <w:pPr>
        <w:pStyle w:val="Author"/>
      </w:pPr>
      <w:r>
        <w:t xml:space="preserve">PBWG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amblefront-matters"/>
    <w:p>
      <w:pPr>
        <w:pStyle w:val="Heading1"/>
      </w:pPr>
      <w:r>
        <w:t xml:space="preserve">“</w:t>
      </w:r>
      <w:r>
        <w:t xml:space="preserve">Preamble/Front Matters</w:t>
      </w:r>
      <w:r>
        <w:t xml:space="preserve">”</w:t>
      </w:r>
    </w:p>
    <w:p>
      <w:pPr>
        <w:pStyle w:val="FirstParagraph"/>
      </w:pPr>
      <w:r>
        <w:t xml:space="preserve">The PBWG is a multi-regional group aiming to foster the application of performance monitoring and benchmarking of air navigation services and air transport under the ICAO GANP.</w:t>
      </w:r>
    </w:p>
    <w:p>
      <w:pPr>
        <w:pStyle w:val="BodyText"/>
      </w:pPr>
      <w:r>
        <w:t xml:space="preserve">This Technical Note summarises the (initial) development and refinement of trajectory based analytics.</w:t>
      </w:r>
      <w:r>
        <w:br/>
      </w:r>
      <w:r>
        <w:t xml:space="preserve">As a first application use case, the group is interested in studying</w:t>
      </w:r>
      <w:r>
        <w:t xml:space="preserve"> </w:t>
      </w:r>
      <w:r>
        <w:rPr>
          <w:bCs/>
          <w:b/>
        </w:rPr>
        <w:t xml:space="preserve">vertical flight efficiency</w:t>
      </w:r>
      <w:r>
        <w:t xml:space="preserve"> </w:t>
      </w:r>
      <w:r>
        <w:t xml:space="preserve">in the arrival and departure phase.</w:t>
      </w:r>
    </w:p>
    <w:p>
      <w:pPr>
        <w:pStyle w:val="BodyText"/>
      </w:pPr>
      <w:r>
        <w:t xml:space="preserve">To support the development an open trajectory data set is established for a representative subset of the operations studied by the PBWG.</w:t>
      </w:r>
      <w:r>
        <w:br/>
      </w:r>
      <w:r>
        <w:t xml:space="preserve">The</w:t>
      </w:r>
      <w:r>
        <w:t xml:space="preserve"> </w:t>
      </w:r>
      <w:r>
        <w:t xml:space="preserve">“</w:t>
      </w:r>
      <w:r>
        <w:t xml:space="preserve">playground</w:t>
      </w:r>
      <w:r>
        <w:t xml:space="preserve">”</w:t>
      </w:r>
      <w:r>
        <w:t xml:space="preserve"> </w:t>
      </w:r>
      <w:r>
        <w:t xml:space="preserve">data is based on a regular data dump provided by Opensky Network</w:t>
      </w:r>
      <w:r>
        <w:t xml:space="preserve">(Schäfer et al. 2014)</w:t>
      </w:r>
      <w:r>
        <w:t xml:space="preserve">.</w:t>
      </w:r>
    </w:p>
    <w:p>
      <w:pPr>
        <w:pStyle w:val="BodyText"/>
      </w:pPr>
      <w:r>
        <w:t xml:space="preserve">This project is developed as a</w:t>
      </w:r>
      <w:r>
        <w:t xml:space="preserve"> </w:t>
      </w:r>
      <w:r>
        <w:rPr>
          <w:iCs/>
          <w:i/>
        </w:rPr>
        <w:t xml:space="preserve">quarto book</w:t>
      </w:r>
      <w:r>
        <w:t xml:space="preserve"> </w:t>
      </w:r>
      <w:r>
        <w:t xml:space="preserve">on top of the</w:t>
      </w:r>
      <w:r>
        <w:t xml:space="preserve"> </w:t>
      </w:r>
      <w:r>
        <w:rPr>
          <w:iCs/>
          <w:i/>
        </w:rPr>
        <w:t xml:space="preserve">R/RStudio eco-system</w:t>
      </w:r>
      <w:r>
        <w:t xml:space="preserve">.</w:t>
      </w:r>
      <w:r>
        <w:t xml:space="preserve"> </w:t>
      </w:r>
      <w:r>
        <w:t xml:space="preserve">For practical reasons the code is jointly developed using the</w:t>
      </w:r>
      <w:r>
        <w:t xml:space="preserve"> </w:t>
      </w:r>
      <w:r>
        <w:rPr>
          <w:iCs/>
          <w:i/>
        </w:rPr>
        <w:t xml:space="preserve">{tidyverse}</w:t>
      </w:r>
      <w:r>
        <w:t xml:space="preserve"> </w:t>
      </w:r>
      <w:r>
        <w:t xml:space="preserve">family.</w:t>
      </w:r>
      <w:r>
        <w:t xml:space="preserve"> </w:t>
      </w:r>
      <w:r>
        <w:t xml:space="preserve">The latter supports readability/development of code for analysts without extensive coding/scripting experience.</w:t>
      </w:r>
    </w:p>
    <w:bookmarkEnd w:id="20"/>
    <w:bookmarkStart w:id="24" w:name="introduction"/>
    <w:p>
      <w:pPr>
        <w:pStyle w:val="Heading1"/>
      </w:pPr>
      <w:r>
        <w:t xml:space="preserve">1. Introduction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Work in progress.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provide background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goal/structure of project/report</w:t>
            </w:r>
          </w:p>
        </w:tc>
      </w:tr>
    </w:tbl>
    <w:bookmarkEnd w:id="24"/>
    <w:bookmarkStart w:id="27" w:name="data-preparation"/>
    <w:p>
      <w:pPr>
        <w:pStyle w:val="Heading1"/>
      </w:pPr>
      <w:r>
        <w:t xml:space="preserve">Data Preparation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section is under development. The idea is to provide a pipeline to reproduce the examples.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download data from OSN and/or package Zenodoo</w:t>
      </w:r>
    </w:p>
    <w:p>
      <w:pPr>
        <w:numPr>
          <w:ilvl w:val="0"/>
          <w:numId w:val="1002"/>
        </w:numPr>
        <w:pStyle w:val="Compact"/>
      </w:pPr>
      <w:r>
        <w:t xml:space="preserve">subset trajectory data for study airports</w:t>
      </w:r>
    </w:p>
    <w:p>
      <w:pPr>
        <w:numPr>
          <w:ilvl w:val="0"/>
          <w:numId w:val="1002"/>
        </w:numPr>
        <w:pStyle w:val="Compact"/>
      </w:pPr>
      <w:r>
        <w:t xml:space="preserve">extract / label trajectories</w:t>
      </w:r>
    </w:p>
    <w:p>
      <w:pPr>
        <w:numPr>
          <w:ilvl w:val="0"/>
          <w:numId w:val="1002"/>
        </w:numPr>
        <w:pStyle w:val="Compact"/>
      </w:pPr>
      <w:r>
        <w:t xml:space="preserve">detect level segments</w:t>
      </w:r>
    </w:p>
    <w:bookmarkEnd w:id="27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8" w:name="ref-schaeferosn2014"/>
    <w:p>
      <w:pPr>
        <w:pStyle w:val="Bibliography"/>
      </w:pPr>
      <w:r>
        <w:t xml:space="preserve">Schäfer, Matthias, Martin Strohmeier, Vincent Linders, Ivan Martinovic, and Matthias Wilhelm. 2014.</w:t>
      </w:r>
      <w:r>
        <w:t xml:space="preserve"> </w:t>
      </w:r>
      <w:r>
        <w:t xml:space="preserve">“Bringing up OpenSky: A Large-Scale ADS-b Sensor Network for Research.”</w:t>
      </w:r>
      <w:r>
        <w:t xml:space="preserve"> </w:t>
      </w:r>
      <w:r>
        <w:t xml:space="preserve">In, 8394.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Trajectory-based Operational Performance Assessment</dc:title>
  <dc:creator>PBWG</dc:creator>
  <cp:keywords/>
  <dcterms:created xsi:type="dcterms:W3CDTF">2023-09-27T17:38:17Z</dcterms:created>
  <dcterms:modified xsi:type="dcterms:W3CDTF">2023-09-27T17:38:17Z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(initial) Vertical Flight Efficiency</vt:lpwstr>
  </property>
  <property fmtid="{D5CDD505-2E9C-101B-9397-08002B2CF9AE}" pid="13" name="toc-title">
    <vt:lpwstr>Table of contents</vt:lpwstr>
  </property>
</Properties>
</file>