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6"/>
        </w:rPr>
        <w:t>WECC Historical Hydropower Generation Data, 2018-2022</w:t>
      </w:r>
    </w:p>
    <w:p>
      <w:pPr>
        <w:jc w:val="center"/>
      </w:pPr>
      <w:r>
        <w:rPr>
          <w:rFonts w:ascii="Calibri" w:hAnsi="Calibri"/>
          <w:b w:val="0"/>
          <w:color w:val="666666"/>
          <w:sz w:val="18"/>
        </w:rPr>
        <w:t>Data overview  |  Prepared by Yi Lu  |  2026-10-03</w:t>
      </w:r>
    </w:p>
    <w:p>
      <w:pPr>
        <w:pStyle w:val="Heading1"/>
      </w:pPr>
      <w:r>
        <w:t>1. Purpose and scope</w:t>
      </w:r>
    </w:p>
    <w:p>
      <w:pPr>
        <w:spacing w:after="80"/>
      </w:pPr>
      <w:r>
        <w:rPr>
          <w:rFonts w:ascii="Calibri" w:hAnsi="Calibri"/>
          <w:b w:val="0"/>
          <w:sz w:val="21"/>
        </w:rPr>
        <w:t>This folder contains historical hydropower generation data for the dams marketed by the Bonneville Power Administration (BPA) and the Western Area Power Administration (WAPA), collected to support reconstruction of node-level hydro output in the WECC 240-bus model. The dam and project list was provided by David Chassin.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 xml:space="preserve">BPA dams: </w:t>
      </w:r>
      <w:r>
        <w:rPr>
          <w:rFonts w:ascii="Calibri" w:hAnsi="Calibri"/>
          <w:b w:val="0"/>
          <w:sz w:val="21"/>
        </w:rPr>
        <w:t>14 Federal Columbia River Power System dams, including the ten "Big 10" run-of-river dams; hourly, dam-level, 2018-2022.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 xml:space="preserve">WAPA dams: </w:t>
      </w:r>
      <w:r>
        <w:rPr>
          <w:rFonts w:ascii="Calibri" w:hAnsi="Calibri"/>
          <w:b w:val="0"/>
          <w:sz w:val="21"/>
        </w:rPr>
        <w:t>plant generation for the five WAPA projects (Boulder Canyon, Parker-Davis, Colorado River Storage Project, Pick-Sloan Missouri Basin Program, Central Valley Project), 2018-2022; hourly where publicly available, otherwise monthly.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1"/>
        </w:rPr>
        <w:t>Only public data is used. Values are stored as published by the source agency (no unit conversion, gap filling or outlier removal). For the BPA dams an added column, power_MW_adjust, corrects 7 obvious recording errors (an extra digit or a misplaced decimal point); the published power_MW is kept next to it. All hourly timestamps are UTC, hour-ending.</w:t>
      </w:r>
    </w:p>
    <w:p>
      <w:pPr>
        <w:pStyle w:val="Heading1"/>
      </w:pPr>
      <w:r>
        <w:t>2. Folder contents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WECC_Hydro_Data_Overview.docx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sz w:val="16"/>
              </w:rPr>
              <w:t>This overview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VERIFICATION_REPORT.docx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sz w:val="16"/>
              </w:rPr>
              <w:t>Accuracy checks of all data files against the source agencies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BPA_dams/BPA_dams_README.docx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Documentation of the BPA data: dams, columns, sources, checks, known issues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BPA_dams/dam_list.csv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sz w:val="16"/>
              </w:rPr>
              <w:t>The 14 dams: owner, river, state, Big 10 flag, EIA plant id, nameplate capacity, data file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BPA_dams/manual_download_links.txt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sz w:val="16"/>
              </w:rPr>
              <w:t>Direct USACE download link for every dam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BPA_dams/power_MW_adjustments.csv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sz w:val="16"/>
              </w:rPr>
              <w:t>Change log: the 7 hours where power_MW_adjust differs from power_MW, with original and adjusted values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BPA_dams/USACE_CWMS_hourly/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sz w:val="16"/>
              </w:rPr>
              <w:t>One hourly CSV per dam, plus data_dictionary.csv and series_used.csv (exact source series)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WAPA_dams/WAPA_dams_README.docx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Documentation of the WAPA data: projects, plants, sources, checks, known issues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WAPA_dams/plant_list.csv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sz w:val="16"/>
              </w:rPr>
              <w:t>All 45 plants with project, owner, state, division and data file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WAPA_dams/sources.csv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sz w:val="16"/>
              </w:rPr>
              <w:t>Web page and direct download link of every source series or file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WAPA_dams/data_dictionary.csv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sz w:val="16"/>
              </w:rPr>
              <w:t>Column definitions and units of every WAPA file type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WAPA_dams/1_Boulder_Canyon/ ... 5_Central_Valley/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sz w:val="16"/>
              </w:rPr>
              <w:t>Data files, one folder per WAPA project</w:t>
            </w:r>
          </w:p>
        </w:tc>
      </w:tr>
    </w:tbl>
    <w:p/>
    <w:p>
      <w:pPr>
        <w:pStyle w:val="Heading1"/>
      </w:pPr>
      <w:r>
        <w:t>3. BPA dams (folder BPA_dams/)</w:t>
      </w:r>
    </w:p>
    <w:p>
      <w:pPr>
        <w:spacing w:after="80"/>
      </w:pPr>
      <w:r>
        <w:rPr>
          <w:rFonts w:ascii="Calibri" w:hAnsi="Calibri"/>
          <w:b w:val="0"/>
          <w:sz w:val="21"/>
        </w:rPr>
        <w:t>Data from the USACE Northwestern Division CWMS database, including the USBR dams Grand Coulee and Hungry Horse: 14 dams, hourly, 2018-2022, UTC, hour-ending, one CSV per dam (43,824 rows).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705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Link / 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7"/>
              </w:rPr>
              <w:t>USACE Dataquery (web interface)</w:t>
            </w:r>
          </w:p>
        </w:tc>
        <w:tc>
          <w:tcPr>
            <w:tcW w:type="dxa" w:w="7056"/>
          </w:tcPr>
          <w:p>
            <w:r/>
            <w:hyperlink r:id="rId9">
              <w:r>
                <w:rPr>
                  <w:color w:val="0563C1"/>
                  <w:u w:val="single"/>
                  <w:rFonts w:ascii="Calibri" w:hAnsi="Calibri"/>
                  <w:sz w:val="17"/>
                </w:rPr>
                <w:t>https://www.nwd-wc.usace.army.mil/dd/common/dataquery/www/</w:t>
              </w:r>
            </w:hyperlink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7"/>
              </w:rPr>
              <w:t>Download service</w:t>
            </w:r>
          </w:p>
        </w:tc>
        <w:tc>
          <w:tcPr>
            <w:tcW w:type="dxa" w:w="7056"/>
          </w:tcPr>
          <w:p>
            <w:r/>
            <w:hyperlink r:id="rId10">
              <w:r>
                <w:rPr>
                  <w:color w:val="0563C1"/>
                  <w:u w:val="single"/>
                  <w:rFonts w:ascii="Calibri" w:hAnsi="Calibri"/>
                  <w:sz w:val="17"/>
                </w:rPr>
                <w:t>.../web_service/webexec/getjson</w:t>
              </w:r>
            </w:hyperlink>
          </w:p>
          <w:p>
            <w:r>
              <w:rPr>
                <w:rFonts w:ascii="Calibri" w:hAnsi="Calibri"/>
                <w:b w:val="0"/>
                <w:color w:val="666666"/>
                <w:sz w:val="15"/>
              </w:rPr>
              <w:t>Revised (REV) and raw (RAW) series were both retrieved, REV preferred. Plant power REV is empty for 13 dams in 2018-2022, so power uses RAW (Hungry Horse: REV).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7"/>
              </w:rPr>
              <w:t>Direct link per dam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7"/>
              </w:rPr>
              <w:t>BPA_dams/manual_download_links.txt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9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Code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Dam</w:t>
            </w:r>
          </w:p>
        </w:tc>
        <w:tc>
          <w:tcPr>
            <w:tcW w:type="dxa" w:w="100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River</w:t>
            </w:r>
          </w:p>
        </w:tc>
        <w:tc>
          <w:tcPr>
            <w:tcW w:type="dxa" w:w="86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Big 10</w:t>
            </w:r>
          </w:p>
        </w:tc>
        <w:tc>
          <w:tcPr>
            <w:tcW w:type="dxa" w:w="208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File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5"/>
              </w:rPr>
              <w:t>ALF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Albeni Falls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5"/>
              </w:rPr>
              <w:t>USACE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Pend Oreille River, ID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2088"/>
          </w:tcPr>
          <w:p>
            <w:r/>
            <w:r>
              <w:rPr>
                <w:rFonts w:ascii="Calibri" w:hAnsi="Calibri"/>
                <w:b w:val="0"/>
                <w:sz w:val="15"/>
              </w:rPr>
              <w:t>ALF_AlbeniFalls_hourly_2018_2022_UTC.csv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5"/>
              </w:rPr>
              <w:t>BON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Bonneville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5"/>
              </w:rPr>
              <w:t>USACE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Columbia River, WA/OR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yes</w:t>
            </w:r>
          </w:p>
        </w:tc>
        <w:tc>
          <w:tcPr>
            <w:tcW w:type="dxa" w:w="2088"/>
          </w:tcPr>
          <w:p>
            <w:r/>
            <w:r>
              <w:rPr>
                <w:rFonts w:ascii="Calibri" w:hAnsi="Calibri"/>
                <w:b w:val="0"/>
                <w:sz w:val="15"/>
              </w:rPr>
              <w:t>BON_Bonneville_hourly_2018_2022_UTC.csv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5"/>
              </w:rPr>
              <w:t>CHJ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Chief Joseph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5"/>
              </w:rPr>
              <w:t>USACE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Columbia River, WA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yes</w:t>
            </w:r>
          </w:p>
        </w:tc>
        <w:tc>
          <w:tcPr>
            <w:tcW w:type="dxa" w:w="2088"/>
          </w:tcPr>
          <w:p>
            <w:r/>
            <w:r>
              <w:rPr>
                <w:rFonts w:ascii="Calibri" w:hAnsi="Calibri"/>
                <w:b w:val="0"/>
                <w:sz w:val="15"/>
              </w:rPr>
              <w:t>CHJ_ChiefJoseph_hourly_2018_2022_UTC.csv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5"/>
              </w:rPr>
              <w:t>DWR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Dworshak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5"/>
              </w:rPr>
              <w:t>USACE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North Fork Clearwater River, ID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2088"/>
          </w:tcPr>
          <w:p>
            <w:r/>
            <w:r>
              <w:rPr>
                <w:rFonts w:ascii="Calibri" w:hAnsi="Calibri"/>
                <w:b w:val="0"/>
                <w:sz w:val="15"/>
              </w:rPr>
              <w:t>DWR_Dworshak_hourly_2018_2022_UTC.csv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5"/>
              </w:rPr>
              <w:t>GCL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Grand Coulee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5"/>
              </w:rPr>
              <w:t>USBR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Columbia River, WA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yes</w:t>
            </w:r>
          </w:p>
        </w:tc>
        <w:tc>
          <w:tcPr>
            <w:tcW w:type="dxa" w:w="2088"/>
          </w:tcPr>
          <w:p>
            <w:r/>
            <w:r>
              <w:rPr>
                <w:rFonts w:ascii="Calibri" w:hAnsi="Calibri"/>
                <w:b w:val="0"/>
                <w:sz w:val="15"/>
              </w:rPr>
              <w:t>GCL_GrandCoulee_hourly_2018_2022_UTC.csv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5"/>
              </w:rPr>
              <w:t>HGH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Hungry Horse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5"/>
              </w:rPr>
              <w:t>USBR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South Fork Flathead River, MT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2088"/>
          </w:tcPr>
          <w:p>
            <w:r/>
            <w:r>
              <w:rPr>
                <w:rFonts w:ascii="Calibri" w:hAnsi="Calibri"/>
                <w:b w:val="0"/>
                <w:sz w:val="15"/>
              </w:rPr>
              <w:t>HGH_HungryHorse_hourly_2018_2022_UTC.csv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5"/>
              </w:rPr>
              <w:t>IHR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Ice Harbor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5"/>
              </w:rPr>
              <w:t>USACE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Snake River, WA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yes</w:t>
            </w:r>
          </w:p>
        </w:tc>
        <w:tc>
          <w:tcPr>
            <w:tcW w:type="dxa" w:w="2088"/>
          </w:tcPr>
          <w:p>
            <w:r/>
            <w:r>
              <w:rPr>
                <w:rFonts w:ascii="Calibri" w:hAnsi="Calibri"/>
                <w:b w:val="0"/>
                <w:sz w:val="15"/>
              </w:rPr>
              <w:t>IHR_IceHarbor_hourly_2018_2022_UTC.csv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5"/>
              </w:rPr>
              <w:t>JDA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John Day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5"/>
              </w:rPr>
              <w:t>USACE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Columbia River, WA/OR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yes</w:t>
            </w:r>
          </w:p>
        </w:tc>
        <w:tc>
          <w:tcPr>
            <w:tcW w:type="dxa" w:w="2088"/>
          </w:tcPr>
          <w:p>
            <w:r/>
            <w:r>
              <w:rPr>
                <w:rFonts w:ascii="Calibri" w:hAnsi="Calibri"/>
                <w:b w:val="0"/>
                <w:sz w:val="15"/>
              </w:rPr>
              <w:t>JDA_JohnDay_hourly_2018_2022_UTC.csv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5"/>
              </w:rPr>
              <w:t>LIB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Libby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5"/>
              </w:rPr>
              <w:t>USACE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Kootenai River, MT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2088"/>
          </w:tcPr>
          <w:p>
            <w:r/>
            <w:r>
              <w:rPr>
                <w:rFonts w:ascii="Calibri" w:hAnsi="Calibri"/>
                <w:b w:val="0"/>
                <w:sz w:val="15"/>
              </w:rPr>
              <w:t>LIB_Libby_hourly_2018_2022_UTC.csv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5"/>
              </w:rPr>
              <w:t>LGS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Little Goose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5"/>
              </w:rPr>
              <w:t>USACE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Snake River, WA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yes</w:t>
            </w:r>
          </w:p>
        </w:tc>
        <w:tc>
          <w:tcPr>
            <w:tcW w:type="dxa" w:w="2088"/>
          </w:tcPr>
          <w:p>
            <w:r/>
            <w:r>
              <w:rPr>
                <w:rFonts w:ascii="Calibri" w:hAnsi="Calibri"/>
                <w:b w:val="0"/>
                <w:sz w:val="15"/>
              </w:rPr>
              <w:t>LGS_LittleGoose_hourly_2018_2022_UTC.csv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5"/>
              </w:rPr>
              <w:t>LWG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Lower Granite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5"/>
              </w:rPr>
              <w:t>USACE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Snake River, WA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yes</w:t>
            </w:r>
          </w:p>
        </w:tc>
        <w:tc>
          <w:tcPr>
            <w:tcW w:type="dxa" w:w="2088"/>
          </w:tcPr>
          <w:p>
            <w:r/>
            <w:r>
              <w:rPr>
                <w:rFonts w:ascii="Calibri" w:hAnsi="Calibri"/>
                <w:b w:val="0"/>
                <w:sz w:val="15"/>
              </w:rPr>
              <w:t>LWG_LowerGranite_hourly_2018_2022_UTC.csv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5"/>
              </w:rPr>
              <w:t>LMN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Lower Monumental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5"/>
              </w:rPr>
              <w:t>USACE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Snake River, WA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yes</w:t>
            </w:r>
          </w:p>
        </w:tc>
        <w:tc>
          <w:tcPr>
            <w:tcW w:type="dxa" w:w="2088"/>
          </w:tcPr>
          <w:p>
            <w:r/>
            <w:r>
              <w:rPr>
                <w:rFonts w:ascii="Calibri" w:hAnsi="Calibri"/>
                <w:b w:val="0"/>
                <w:sz w:val="15"/>
              </w:rPr>
              <w:t>LMN_LowerMonumental_hourly_2018_2022_UTC.csv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5"/>
              </w:rPr>
              <w:t>MCN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McNary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5"/>
              </w:rPr>
              <w:t>USACE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Columbia River, WA/OR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yes</w:t>
            </w:r>
          </w:p>
        </w:tc>
        <w:tc>
          <w:tcPr>
            <w:tcW w:type="dxa" w:w="2088"/>
          </w:tcPr>
          <w:p>
            <w:r/>
            <w:r>
              <w:rPr>
                <w:rFonts w:ascii="Calibri" w:hAnsi="Calibri"/>
                <w:b w:val="0"/>
                <w:sz w:val="15"/>
              </w:rPr>
              <w:t>MCN_McNary_hourly_2018_2022_UTC.csv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5"/>
              </w:rPr>
              <w:t>TDA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The Dalles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5"/>
              </w:rPr>
              <w:t>USACE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Columbia River, WA/OR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yes</w:t>
            </w:r>
          </w:p>
        </w:tc>
        <w:tc>
          <w:tcPr>
            <w:tcW w:type="dxa" w:w="2088"/>
          </w:tcPr>
          <w:p>
            <w:r/>
            <w:r>
              <w:rPr>
                <w:rFonts w:ascii="Calibri" w:hAnsi="Calibri"/>
                <w:b w:val="0"/>
                <w:sz w:val="15"/>
              </w:rPr>
              <w:t>TDA_TheDalles_hourly_2018_2022_UTC.csv</w:t>
            </w:r>
          </w:p>
        </w:tc>
      </w:tr>
    </w:tbl>
    <w:p/>
    <w:p>
      <w:pPr>
        <w:pStyle w:val="Heading2"/>
      </w:pPr>
      <w:r>
        <w:t>3.1 Columns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Unit</w:t>
            </w:r>
          </w:p>
        </w:tc>
        <w:tc>
          <w:tcPr>
            <w:tcW w:type="dxa" w:w="259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Dams with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power_MW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Plant total generation, hourly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MW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all 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power_MW_adjust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Plant total generation after correcting obvious recording errors: identical to power_MW except 7 hours, listed in BPA_dams/power_MW_adjustments.csv. Added by the data compiler.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MW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all 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station_service_MW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Station service (plant auxiliary) power, hourly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MW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ALF BON CHJ DWR GCL HGH IHR JDA LGS LWG LMN MCN TDA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spinning_reserve_MW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Spinning reserve carried by the plant, instantaneous at the hour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MW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ALF BON CHJ GCL HGH JDA LIB LWG TDA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capacity_available_MW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Available generating capacity, hourly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MW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GCL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outflow_kcfs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Total outflow (generation + spill + other), hourly average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kcfs (1,000 cubic feet per second)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all 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genflow_kcfs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Flow through turbines (powerhouse flow), hourly average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kcfs (1,000 cubic feet per second)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all 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spill_kcfs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Spillway flow, hourly average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kcfs (1,000 cubic feet per second)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all 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inflow_kcfs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Reservoir inflow, hourly average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kcfs (1,000 cubic feet per second)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DWR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forebay_elev_ft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Forebay (reservoir) water surface elevation, instantaneous at the hour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ft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all 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tailwater_elev_ft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Tailwater water surface elevation, instantaneous at the hour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ft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all 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storage_kaf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Reservoir storage, instantaneous at the hour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kaf (1,000 acre-feet)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BON CHJ DWR GCL HGH IHR LIB LGS LWG LMN</w:t>
            </w:r>
          </w:p>
        </w:tc>
      </w:tr>
    </w:tbl>
    <w:p/>
    <w:p>
      <w:pPr>
        <w:pStyle w:val="Heading1"/>
      </w:pPr>
      <w:r>
        <w:t>4. WAPA dams (folder WAPA_dams/)</w:t>
      </w:r>
    </w:p>
    <w:p>
      <w:pPr>
        <w:spacing w:after="80"/>
      </w:pPr>
      <w:r>
        <w:rPr>
          <w:rFonts w:ascii="Calibri" w:hAnsi="Calibri"/>
          <w:b w:val="0"/>
          <w:sz w:val="21"/>
        </w:rPr>
        <w:t>Generation data only, one folder per WAPA project; the project folders contain only data files.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Folder</w:t>
            </w:r>
          </w:p>
        </w:tc>
        <w:tc>
          <w:tcPr>
            <w:tcW w:type="dxa" w:w="446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Plants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Best resolution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1_Boulder_Canyon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sz w:val="16"/>
              </w:rPr>
              <w:t>Hoover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Monthly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USBR RISE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2_Parker_Davis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sz w:val="16"/>
              </w:rPr>
              <w:t>Davis, Parker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Monthly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USBR RISE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3_CRSP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sz w:val="16"/>
              </w:rPr>
              <w:t>Blue Mesa, Crystal, Flaming Gorge, Fontenelle, Glen Canyon, Morrow Point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Hourly (2018-01 to 2022-04) + monthly (2018-2022)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WAPA SCADA + USBR RISE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4_Pick_Sloan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sz w:val="16"/>
              </w:rPr>
              <w:t>USBR: Alcova, Big Thompson, Boysen, Buffalo Bill, Canyon Ferry, Estes, Flatiron Unit 3 (pump-generating), Flatiron Units 1-2, Fremont Canyon, Glendo, Green Mountain, Guernsey, Heart Mountain, Kortes, Marys Lake, Pole Hill, Seminoe, Shoshone, Spirit Mountain, Yellowtail. USACE mainstem: Big Bend, Fort Peck, Fort Randall, Garrison, Gavins Point, Oahe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Monthly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USBR RISE + EIA-923 (USACE mainstem)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5_Central_Valley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sz w:val="16"/>
              </w:rPr>
              <w:t>Folsom, Judge Francis Carr, Keswick, Lewiston, New Melones, Nimbus, Shasta, Spring Creek, Stampede, Trinity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Monthly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USBR RISE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705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Link / 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7"/>
              </w:rPr>
              <w:t>USBR RISE (monthly generation)</w:t>
            </w:r>
          </w:p>
        </w:tc>
        <w:tc>
          <w:tcPr>
            <w:tcW w:type="dxa" w:w="7056"/>
          </w:tcPr>
          <w:p>
            <w:r/>
            <w:hyperlink r:id="rId11">
              <w:r>
                <w:rPr>
                  <w:color w:val="0563C1"/>
                  <w:u w:val="single"/>
                  <w:rFonts w:ascii="Calibri" w:hAnsi="Calibri"/>
                  <w:sz w:val="17"/>
                </w:rPr>
                <w:t>https://data.usbr.gov/</w:t>
              </w:r>
            </w:hyperlink>
          </w:p>
          <w:p>
            <w:r>
              <w:rPr>
                <w:rFonts w:ascii="Calibri" w:hAnsi="Calibri"/>
                <w:b w:val="0"/>
                <w:color w:val="666666"/>
                <w:sz w:val="15"/>
              </w:rPr>
              <w:t>All 39 USBR plants: net and gross generation, station service, installed capacity, 2018-01 to 2022-12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7"/>
              </w:rPr>
              <w:t>WAPA CRSP SCADA archive (hourly generation)</w:t>
            </w:r>
          </w:p>
        </w:tc>
        <w:tc>
          <w:tcPr>
            <w:tcW w:type="dxa" w:w="7056"/>
          </w:tcPr>
          <w:p>
            <w:r/>
            <w:hyperlink r:id="rId12">
              <w:r>
                <w:rPr>
                  <w:color w:val="0563C1"/>
                  <w:u w:val="single"/>
                  <w:rFonts w:ascii="Calibri" w:hAnsi="Calibri"/>
                  <w:sz w:val="17"/>
                </w:rPr>
                <w:t>WAPA historical power plant data</w:t>
              </w:r>
            </w:hyperlink>
          </w:p>
          <w:p>
            <w:r>
              <w:rPr>
                <w:rFonts w:ascii="Calibri" w:hAnsi="Calibri"/>
                <w:b w:val="0"/>
                <w:color w:val="666666"/>
                <w:sz w:val="15"/>
              </w:rPr>
              <w:t>Hourly MW of the six CRSP plants (published as PDF, converted to CSV). WAPA has posted data up to April 2022.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7"/>
              </w:rPr>
              <w:t>EIA-923 (monthly net generation)</w:t>
            </w:r>
          </w:p>
        </w:tc>
        <w:tc>
          <w:tcPr>
            <w:tcW w:type="dxa" w:w="7056"/>
          </w:tcPr>
          <w:p>
            <w:r/>
            <w:hyperlink r:id="rId13">
              <w:r>
                <w:rPr>
                  <w:color w:val="0563C1"/>
                  <w:u w:val="single"/>
                  <w:rFonts w:ascii="Calibri" w:hAnsi="Calibri"/>
                  <w:sz w:val="17"/>
                </w:rPr>
                <w:t>https://www.eia.gov/electricity/data/eia923/</w:t>
              </w:r>
            </w:hyperlink>
          </w:p>
          <w:p>
            <w:r>
              <w:rPr>
                <w:rFonts w:ascii="Calibri" w:hAnsi="Calibri"/>
                <w:b w:val="0"/>
                <w:color w:val="666666"/>
                <w:sz w:val="15"/>
              </w:rPr>
              <w:t>Only for the six USACE Pick-Sloan mainstem dams: USACE does not publish their generation and they are not in RISE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CRSP hourly file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Hours in period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Hours with data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Coverage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6"/>
              </w:rPr>
              <w:t>Blue Mesa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37,944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33,790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89.1%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6"/>
              </w:rPr>
              <w:t>Crystal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37,944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33,953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89.5%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6"/>
              </w:rPr>
              <w:t>Flaming Gorge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37,944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33,593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88.5%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6"/>
              </w:rPr>
              <w:t>Fontenelle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37,944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33,305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87.8%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6"/>
              </w:rPr>
              <w:t>Glen Canyon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37,944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33,206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87.5%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6"/>
              </w:rPr>
              <w:t>Morrow Point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37,944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33,939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89.4%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1"/>
        </w:rPr>
        <w:t>Time: hourly files are UTC, hour-ending (the WAPA SCADA clock is Mountain Standard Time all year; +7 h applied). Monthly values belong to the plant's local calendar month and cannot be re-cut to UTC months, so the month is kept and its UTC start is given (period_start_utc). Hours that are blank in the WAPA PDFs are left empty.</w:t>
      </w:r>
    </w:p>
    <w:p>
      <w:pPr>
        <w:pStyle w:val="Heading1"/>
      </w:pPr>
      <w:r>
        <w:t>5. Accuracy checks (details in VERIFICATION_REPORT.docx)</w:t>
      </w:r>
    </w:p>
    <w:p>
      <w:pPr>
        <w:spacing w:after="80"/>
      </w:pPr>
      <w:r>
        <w:rPr>
          <w:rFonts w:ascii="Calibri" w:hAnsi="Calibri"/>
          <w:b w:val="0"/>
          <w:sz w:val="21"/>
        </w:rPr>
        <w:t>Every check downloads the data again from the publishing agency; no file is compared with itself.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532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7"/>
              </w:rPr>
              <w:t>BPA: all 14 direct download links re-downloaded (USACE CSV service), value by value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7"/>
              </w:rPr>
              <w:t>5,029,861 values, 0 differences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7"/>
              </w:rPr>
              <w:t>BPA: CWMS The Dalles outflow vs USGS gauge 14105700 below the dam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7"/>
              </w:rPr>
              <w:t>Best lag 0 h (r = 0.87): UTC and hour-ending labels confirmed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7"/>
              </w:rPr>
              <w:t>BPA: annual energy of 14 dams vs EIA-923 net generation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7"/>
              </w:rPr>
              <w:t>Most dam-years within +/-1.5 %; exceptions in section 7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7"/>
              </w:rPr>
              <w:t>WAPA: every RISE series re-downloaded through its CSV link, value by value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7"/>
              </w:rPr>
              <w:t>157 series, 9,420 values, 0 differences (all links work)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7"/>
              </w:rPr>
              <w:t>WAPA: CRSP hourly generation summed by month vs USBR monthly gross generation (complete months)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7"/>
              </w:rPr>
              <w:t>Median ratio 1.000 for all six plants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7"/>
              </w:rPr>
              <w:t>WAPA: Flaming Gorge hourly generation vs USGS gauge below the dam, winter and summer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7"/>
              </w:rPr>
              <w:t>Best lag 0 h in both seasons: MST to UTC conversion confirmed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7"/>
              </w:rPr>
              <w:t>All hourly data: screening for recording errors (power vs measured flow / release)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7"/>
              </w:rPr>
              <w:t>7 BPA values corrected in power_MW_adjust (section 6); no CRSP value meets the correction rule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7"/>
              </w:rPr>
              <w:t>WAPA: RISE annual net generation vs EIA-923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7"/>
              </w:rPr>
              <w:t>Ratio 1.000 for almost all plants; five small CRSP plants differ in 2018-2020 (WAPA hourly data agrees with RISE)</w:t>
            </w:r>
          </w:p>
        </w:tc>
      </w:tr>
    </w:tbl>
    <w:p/>
    <w:p>
      <w:pPr>
        <w:pStyle w:val="Heading1"/>
      </w:pPr>
      <w:r>
        <w:t>6. Corrected recording errors</w:t>
      </w:r>
    </w:p>
    <w:p>
      <w:pPr>
        <w:spacing w:after="80"/>
      </w:pPr>
      <w:r>
        <w:rPr>
          <w:rFonts w:ascii="Calibri" w:hAnsi="Calibri"/>
          <w:b w:val="0"/>
          <w:sz w:val="21"/>
        </w:rPr>
        <w:t>All hourly generation values were screened for recording errors against independently measured flows (turbine flow for BPA, power release in the WAPA PDFs for CRSP). A value is corrected only when it is at least 5 times off the flow-implied output and a single recording error - one extra digit, or a decimal point misplaced by 10 or 100 - reproduces the flow-implied output within 5 %. Seven BPA values meet this rule. The published value stays in power_MW and the corrected value is in the added column power_MW_adjust (identical to power_MW in every other hour); BPA_dams/power_MW_adjustments.csv lists the changes. No CRSP value meets the rule.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Dam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Hour (UTC)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power_MW (original)</w:t>
            </w:r>
          </w:p>
        </w:tc>
        <w:tc>
          <w:tcPr>
            <w:tcW w:type="dxa" w:w="15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power_MW_adjust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MW implied by flow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Recording error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CHJ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2018-01-30 07:00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12,131.0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1,213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1,202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delete digit '1' at position 5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CHJ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2018-02-17 16:00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10,992.0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1,992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1,986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delete digit '0' at position 2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CHJ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2018-03-18 15:00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10,936.0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1,093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1,075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delete digit '6' at position 5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GCL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2018-06-25 12:00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27,620.0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2,762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2,748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delete digit '0' at position 5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GCL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2018-09-25 01:00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22,284.0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2,284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2,273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delete digit '2' at position 1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GCL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2018-10-28 20:00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18.1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1,810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1,889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decimal point misplaced (x100)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GCL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2022-11-28 11:00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16.9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1,690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1,663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decimal point misplaced (x100)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1"/>
        </w:rPr>
        <w:t>All WAPA values (hourly and monthly) are kept exactly as published.</w:t>
      </w:r>
    </w:p>
    <w:p>
      <w:pPr>
        <w:pStyle w:val="Heading1"/>
      </w:pPr>
      <w:r>
        <w:t>7. Known issues and limitations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 xml:space="preserve">Grand Coulee: </w:t>
      </w:r>
      <w:r>
        <w:rPr>
          <w:rFonts w:ascii="Calibri" w:hAnsi="Calibri"/>
          <w:b w:val="0"/>
          <w:sz w:val="21"/>
        </w:rPr>
        <w:t>power_MW is 8-12 % above USBR/EIA generation every year, although turbine flow matches USBR's water for generation exactly. The hourly pattern is usable; for absolute energy, scaling to USBR's monthly totals is recommended.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1"/>
        </w:rPr>
        <w:t>McNary is about 7 % above EIA-923 in 2021-2022; Hungry Horse (2018, 2019, 2021) and Dworshak (2018) differ by 3-7 %.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1"/>
        </w:rPr>
        <w:t>Seven obvious recording errors in the published BPA hourly data are corrected in power_MW_adjust (section 6).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1"/>
        </w:rPr>
        <w:t>About 11-12 % of hours are blank in the WAPA CRSP SCADA archive; blank hours are left empty.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1"/>
        </w:rPr>
        <w:t>Hourly generation after April 2022 has not been published by WAPA for the CRSP plants.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1"/>
        </w:rPr>
        <w:t>No public hourly or daily plant generation was found for Hoover, Davis, Parker, the Pick-Sloan plants or the Central Valley Project plants (sources checked: USBR RISE, USBR regional hydrodata pages, WAPA web site, CDEC, USACE Missouri River Basin bulletins); monthly data is provided for these.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1"/>
        </w:rPr>
        <w:t>The Pick-Sloan USACE mainstem dams are mostly in the Eastern Interconnection, not WECC (Fort Peck's units are split between the two grids).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1"/>
        </w:rPr>
        <w:t>RISE stores some months twice; the most recently created record is kept. Pairs with different values are noted in the notes column of WAPA_dams/sources.csv.</w:t>
      </w:r>
    </w:p>
    <w:sectPr w:rsidR="00FC693F" w:rsidRPr="0006063C" w:rsidSect="00034616">
      <w:pgSz w:w="12240" w:h="15840"/>
      <w:pgMar w:top="1296" w:right="1152" w:bottom="129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wd-wc.usace.army.mil/dd/common/dataquery/www/" TargetMode="External"/><Relationship Id="rId10" Type="http://schemas.openxmlformats.org/officeDocument/2006/relationships/hyperlink" Target="https://www.nwd-wc.usace.army.mil/dd/common/web_service/webexec/getjson" TargetMode="External"/><Relationship Id="rId11" Type="http://schemas.openxmlformats.org/officeDocument/2006/relationships/hyperlink" Target="https://data.usbr.gov/" TargetMode="External"/><Relationship Id="rId12" Type="http://schemas.openxmlformats.org/officeDocument/2006/relationships/hyperlink" Target="https://www.wapa.gov/about-wapa/regions/crsp/about-crsp/operations-maintenance/historical-power-plant-data/" TargetMode="External"/><Relationship Id="rId13" Type="http://schemas.openxmlformats.org/officeDocument/2006/relationships/hyperlink" Target="https://www.eia.gov/electricity/data/eia9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