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7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COMPARTILHAMENTO E ARMAZENAMENTO EM REDE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46 a 51  ·  6 aulas  ·  AV2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7 — Compartilhamento e Armazenamento em Rede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partir daqui o curso deixa a infraestrutura e passa aos serviços. Você vai compartilhar pastas e impressoras em Windows e Linux, entender o modelo de permissões, conhecer as arquiteturas de armazenamento em rede e avaliar as opções de nuvem. As aulas deste módulo são predominantemente práticas.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Compartilhamento de arquivos: conceitos e protocolos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SMB, NFS e modelo de permissões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Prática: compartilhamento no Windows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Configuração, mapeamento e diagnóstico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Prática: compartilhamento no Linux com Samba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Instalação, configuração e permissões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Compartilhamento de impressoras e servidor de impressão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Fila, driver e centralização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em rede: DAS, NAS e SAN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Arquiteturas, RAID e escolha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em nuvem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Modelos de serviço, sincronização e LGPD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46</w:t>
      </w:r>
      <w:r>
        <w:rPr>
          <w:b/>
          <w:bCs/>
          <w:sz w:val="24"/>
          <w:szCs w:val="24"/>
        </w:rPr>
        <w:t xml:space="preserve">  |  Compartilhamento de arquivos: conceitos e protocolos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SMB · NFS · permissão · compartilhamento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como funciona o compartilhamento de arquivos em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SMB de NFS.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Distinguir permissão de compartilhamento de permissão de sistema de arquivos.</w:t>
      </w:r>
    </w:p>
    <w:p>
      <w:pPr>
        <w:pStyle w:val="Heading3"/>
        <w:spacing w:after="100" w:before="200"/>
      </w:pPr>
      <w:r>
        <w:t xml:space="preserve">Protocolos de compartilhamento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SMB / CIFS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445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Redes mistas e corporativas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NFS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Unix e Linux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2049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Ambientes Linux e servidores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AFP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Apple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548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Legado macOS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WebDAV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e 443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por HTTP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Samba é a implementação livre do SMB para Linux, e é o que permite que servidores Linux atendam clientes Windows de forma transparente.</w:t>
      </w:r>
    </w:p>
    <w:p>
      <w:pPr>
        <w:pStyle w:val="Heading3"/>
        <w:spacing w:after="100" w:before="200"/>
      </w:pPr>
      <w:r>
        <w:t xml:space="preserve">As duas camadas de permissão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Existem duas listas de permissão sobrepostas: a do compartilhamento, que vale para acessos vindos da rede, e a do sistema de arquivos, que vale para qualquer acesso, local ou remoto.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permissão efetiva é sempre a mais restritiva das duas. Uma pasta compartilhada com controle total pela rede, mas somente leitura no sistema de arquivos, resulta em somente leitura.</w:t>
      </w:r>
    </w:p>
    <w:p>
      <w:pPr>
        <w:pStyle w:val="Heading3"/>
        <w:spacing w:after="100" w:before="200"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Conceda permissões a grupos, não a usuários individuais.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Aplique o princípio do menor privilégio: apenas o necessário para a tarefa.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Evite o compartilhamento aberto para o grupo Todos.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Registre quem tem acesso a cada pasta e revise periodicamente.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Compartilhamento não é backup. Um arquivo apagado por engano em uma pasta compartilhada desaparece para todos ao mesmo tempo. Backup exige cópia separada e independente.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uma escola: a pasta Professores tem leitura e escrita para o grupo de docentes e nenhum acesso para alunos. A pasta Materiais tem escrita para docentes e apenas leitura para alunos. Uma única alteração no grupo ajusta o acesso de todos os seus membros.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Desenhe a estrutura de pastas compartilhadas ideal para a sua escola.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cada pasta, defina quais grupos existem e qual permissão cada um recebe. Justifique as escolhas mais restritivas.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SMB e NFS?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Explique as duas camadas de permissão e como se calcula a permissão efetiva.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Uma pasta tem controle total no compartilhamento e somente leitura no sistema de arquivos. O usuário da rede poderá: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Ler e gravar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Somente ler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Nenhum acesso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Depende do protocolo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conceder permissões a grupos é melhor do que a usuários individuais?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47</w:t>
      </w:r>
      <w:r>
        <w:rPr>
          <w:b/>
          <w:bCs/>
          <w:sz w:val="24"/>
          <w:szCs w:val="24"/>
        </w:rPr>
        <w:t xml:space="preserve">  |  Prática: compartilhamento no Windows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Windows · UNC · mapeamento · grupo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Compartilhar uma pasta no Windows com permissões definidas.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Acessar um compartilhamento por caminho UNC e por unidade mapeada.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Diagnosticar falhas comuns de acesso.</w:t>
      </w:r>
    </w:p>
    <w:p>
      <w:pPr>
        <w:pStyle w:val="Heading3"/>
        <w:spacing w:after="100" w:before="200"/>
      </w:pPr>
      <w:r>
        <w:t xml:space="preserve">Compartilhando uma pasta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Clique com o botão direito na pasta e acesse Propriedades, guia Compartilhamento.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Escolha Compartilhamento Avançado e marque a opção de compartilhar.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Defina o nome do compartilhamento, que é como ele aparecerá na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Em Permissões, remova o grupo Todos e adicione os grupos necessários.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Ajuste também a guia Segurança, que trata das permissões NTFS.</w:t>
      </w:r>
    </w:p>
    <w:p>
      <w:pPr>
        <w:pStyle w:val="Heading3"/>
        <w:spacing w:after="100" w:before="200"/>
      </w:pPr>
      <w:r>
        <w:t xml:space="preserve">Acessando o compartilhamento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caminho UNC tem a forma \\servidor\compartilhamento, podendo usar o nome ou o endereço IP do servidor.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mapeamento cria uma letra de unidade fixa para esse caminho, o que facilita o uso diário e a configuração de sistemas que esperam um caminho local.</w:t>
      </w:r>
    </w:p>
    <w:p>
      <w:pPr>
        <w:pStyle w:val="Heading3"/>
        <w:spacing w:after="100" w:before="200"/>
      </w:pPr>
      <w:r>
        <w:t xml:space="preserve">Diagnóstico de falhas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não encontrado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não resolvido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Tentar pelo endereço IP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negado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Permissão ou credencial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Conferir grupo e as duas guias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sem resposta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Firewall bloqueando a porta 445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Testar a porta e a regra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some após reiniciar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Mapeamento não persistente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Marcar reconexão automática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descoberta de rede por nome depende de serviços que falham com frequência. Ao diagnosticar, teste sempre pelo endereço IP antes de concluir que o compartilhamento está com problema.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professor relata que o compartilhamento sumiu. O acesso por \\192.168.1.50\Materiais funciona normalmente, mas \\SERVIDOR\Materiais falha. O problema é de resolução de nomes, não de compartilhamento.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Crie uma pasta compartilhada com permissão de leitura para um grupo e leitura e escrita para outro.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Acesse do computador do colega por UNC, mapeie como unidade e teste se as permissões funcionam como esperado.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o formato do caminho UNC?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Um usuário recebe acesso negado ao abrir uma pasta compartilhada. Cite duas verificações.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acesso por IP funciona e por nome não. O problema está em: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Permissões NTFS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Resolução de nomes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Cabo de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Placa de rede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Qual porta o SMB utiliza e por que isso importa no diagnóstico?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48</w:t>
      </w:r>
      <w:r>
        <w:rPr>
          <w:b/>
          <w:bCs/>
          <w:sz w:val="24"/>
          <w:szCs w:val="24"/>
        </w:rPr>
        <w:t xml:space="preserve">  |  Prática: compartilhamento no Linux com Samba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Samba · smb.conf · Linux · permissão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Instalar e configurar o Samba em uma distribuição baseada em Debian.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Interpretar a estrutura do arquivo smb.conf.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Relacionar permissões do Samba com as do sistema de arquivos.</w:t>
      </w:r>
    </w:p>
    <w:p>
      <w:pPr>
        <w:pStyle w:val="Heading3"/>
        <w:spacing w:after="100" w:before="200"/>
      </w:pPr>
      <w:r>
        <w:t xml:space="preserve">Instalação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distribuições baseadas em Debian, como o Linux Mint, a instalação é feita com o gerenciador de pacotes: sudo apt install samba.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Após instalar, o serviço é controlado com systemctl, usando os comandos status, restart e enable conforme a necessidade.</w:t>
      </w:r>
    </w:p>
    <w:p>
      <w:pPr>
        <w:pStyle w:val="Heading3"/>
        <w:spacing w:after="100" w:before="200"/>
      </w:pPr>
      <w:r>
        <w:t xml:space="preserve">Configuração básica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arquivo principal é /etc/samba/smb.conf. Cada compartilhamento é declarado em uma seção com nome entre colchetes, seguida das diretivas.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diretivas mais usadas são path, que indica a pasta no disco; browseable, que define se o compartilhamento aparece na navegação; read only, que controla a escrita; e valid users, que restringe o acesso.</w:t>
      </w:r>
    </w:p>
    <w:p>
      <w:pPr>
        <w:pStyle w:val="Heading3"/>
        <w:spacing w:after="100" w:before="200"/>
      </w:pPr>
      <w:r>
        <w:t xml:space="preserve">Usuários e permissões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usuário precisa existir no sistema Linux antes de ser habilitado no Samba.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 senha do Samba é definida separadamente com o comando smbpasswd -a seguido do nome do usuário.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As permissões do sistema de arquivos continuam valendo: nenhuma diretiva do Samba concede acesso que o Linux negue.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Depois de qualquer alteração, valide a configuração com testparm antes de reiniciar o serviço. Ele aponta erros de sintaxe e diretivas desconhecidas.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erro mais comum é configurar tudo corretamente no smb.conf e esquecer as permissões da pasta no sistema de arquivos. O Samba não sobrepõe o controle de acesso do Linux, ele opera dentro dele.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servidor Linux atendendo o laboratório: a pasta /srv/materiais pertence ao grupo docentes, com permissão de escrita para o grupo e leitura para os demais. No smb.conf, o compartilhamento aponta para esse caminho com valid users limitado ao grupo.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uma máquina com Linux, instale o Samba, crie um compartilhamento e acesse-o a partir de uma máquina Windows.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altere a permissão da pasta no sistema de arquivos e observe o efeito no acesso pela rede.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é o arquivo de configuração principal do Samba e como se declara um compartilhamento nele?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Por que o usuário precisa existir no Linux antes de ser criado no Samba?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comando usado para validar a sintaxe do smb.conf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smbstatus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testparm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smbclient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netstat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A configuração do Samba está correta, mas o usuário não consegue gravar. Qual a causa mais provável?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49</w:t>
      </w:r>
      <w:r>
        <w:rPr>
          <w:b/>
          <w:bCs/>
          <w:sz w:val="24"/>
          <w:szCs w:val="24"/>
        </w:rPr>
        <w:t xml:space="preserve">  |  Compartilhamento de impressoras e servidor de impressão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impressora · spooler · CUPS · fila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funcionamento de uma fila de impressão.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impressora compartilhada de impressora de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Configurar e diagnosticar impressão em rede.</w:t>
      </w:r>
    </w:p>
    <w:p>
      <w:pPr>
        <w:pStyle w:val="Heading3"/>
        <w:spacing w:after="100" w:before="200"/>
      </w:pPr>
      <w:r>
        <w:t xml:space="preserve">Três formas de disponibilizar uma impressora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compartilhada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Ligada a um PC que a compartilha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daquele PC estar ligado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Impressora de rede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Possui interface de rede e IP próprio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maior do equipamento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impressão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centraliza filas e drivers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Exige servidor dedicado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Fila e spooler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spooler recebe o trabalho de impressão, armazena em disco e envia à impressora conforme a disponibilidade. É isso que permite ao usuário continuar trabalhando enquanto o documento imprime.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Quando a impressão trava, quase sempre a solução envolve limpar a fila e reiniciar o serviço de spooler, e não reiniciar o computador inteiro.</w:t>
      </w:r>
    </w:p>
    <w:p>
      <w:pPr>
        <w:pStyle w:val="Heading3"/>
        <w:spacing w:after="100" w:before="200"/>
      </w:pPr>
      <w:r>
        <w:t xml:space="preserve">Vantagens da centralização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Distribuição automática de drivers aos clientes.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Controle de cotas e registro de uso por usuário ou setor.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Fila única, com priorização e cancelamento centralizados.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Manutenção em um único ponto quando a impressora é substituída.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ambiente Linux, o CUPS é o sistema padrão de impressão e também oferece interface web de administração.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Impressora com IP fixo obtido por DHCP é problema garantido. Configure endereço estático ou reserva por MAC no servidor DHCP, ou a impressora deixará de responder após alguma renovação de endereço.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impressora da secretaria parou de responder para todos. O ping ao seu IP falha. Consultando o painel do equipamento, o endereço havia mudado após uma queda de energia. A correção definitiva foi criar uma reserva por MAC no DHCP.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Instale uma impressora de rede pelo endereço IP em duas máquinas diferentes.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Envie um trabalho de impressão de cada uma e observe o comportamento da fila. Depois, cancele um trabalho e verifique o efeito no outro.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O que é o spooler de impressão?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Diferencie impressora compartilhada de impressora de rede.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impressora de rede parou de responder após uma queda de energia. A causa mais provável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Driver desatualizado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Mudança do endereço IP obtido por DHCP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Fila corrompida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Cabo USB solto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duas vantagens de um servidor de impressão.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50</w:t>
      </w:r>
      <w:r>
        <w:rPr>
          <w:b/>
          <w:bCs/>
          <w:sz w:val="24"/>
          <w:szCs w:val="24"/>
        </w:rPr>
        <w:t xml:space="preserve">  |  Armazenamento em rede: DAS, NAS e SAN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DAS · NAS · SAN · RAID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as três arquiteturas de armazenamento.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os níveis de RAID mais usados.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Escolher a arquitetura adequada a um cenário.</w:t>
      </w:r>
    </w:p>
    <w:p>
      <w:pPr>
        <w:pStyle w:val="Heading3"/>
        <w:spacing w:after="100" w:before="200"/>
      </w:pPr>
      <w:r>
        <w:t xml:space="preserve">As três arquiteturas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Ligação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Direta ao servidor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bloco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 interno ou gaveta externa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NAS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Pela rede local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arquivo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Compartilhamento de pastas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dedicada de alta velocidade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bloco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center e virtualização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diferença conceitual está no tipo de acesso: no NAS o cliente pede um arquivo; na SAN o servidor enxerga um disco bruto, como se estivesse instalado localmente.</w:t>
      </w:r>
    </w:p>
    <w:p>
      <w:pPr>
        <w:pStyle w:val="Heading3"/>
        <w:spacing w:after="100" w:before="200"/>
      </w:pPr>
      <w:r>
        <w:t xml:space="preserve">RAID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RAID 0: divide os dados entre discos. Ganha desempenho e não oferece nenhuma proteção.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RAID 1: espelha os dados. Tolera a falha de um disco e aproveita metade da capacidade.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RAID 5: distribui dados e paridade. Tolera um disco com boa eficiência de espaço, exigindo no mínimo três discos.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RAID 10: combina espelhamento e divisão. Oferece o melhor equilíbrio entre desempenho e segurança, com custo maior.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RAID não é backup. Ele protege contra falha física de disco, mas não contra apagamento acidental, ransomware ou corrupção lógica: o erro é replicado imediatamente em todos os discos do conjunto.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uma escola, um NAS com dois discos em RAID 1 atende bem: centraliza os arquivos, tolera a falha de um disco e tem custo acessível. A SAN só se justifica em ambientes com muitos servidores virtualizados.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Escolha a arquitetura e o nível de RAID para: (a) armazenar os arquivos da secretaria; (b) acelerar a edição de vídeo em uma única estação; (c) sustentar dez servidores virtualizados.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Justifique cada escolha em uma frase.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fundamental entre NAS e SAN?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Compare RAID 0 e RAID 1 quanto a desempenho e tolerância a falhas.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número mínimo de discos para montar um RAID 5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Dois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Três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Quatro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Cinco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RAID não substitui backup?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51</w:t>
      </w:r>
      <w:r>
        <w:rPr>
          <w:b/>
          <w:bCs/>
          <w:sz w:val="24"/>
          <w:szCs w:val="24"/>
        </w:rPr>
        <w:t xml:space="preserve">  |  Armazenamento em nuvem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nuvem · IaaS · SaaS · sincronização · LGPD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os modelos de serviço em nuvem.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Distinguir sincronização de backup.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as implicações legais do armazenamento de dados.</w:t>
      </w:r>
    </w:p>
    <w:p>
      <w:pPr>
        <w:pStyle w:val="Heading3"/>
        <w:spacing w:after="100" w:before="200"/>
      </w:pPr>
      <w:r>
        <w:t xml:space="preserve">Modelos de serviço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provedor entrega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IaaS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Infraestrutura: máquinas virtuais e discos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Servidores em nuvem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PaaS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 pronta para publicar aplicações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Ambientes de hospedagem gerenciada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pronto para uso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Serviços de e-mail e de arquivos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Sincronização não é backup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Serviços de sincronização replicam alterações entre dispositivos. Se um arquivo é apagado ou cifrado por um ransomware em um dispositivo, a alteração é propagada aos demais em segundos.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Backup é diferente: mantém versões anteriores em local separado, permitindo restaurar o estado de antes do incidente. Muitos serviços oferecem histórico de versões, mas com prazo limitado, o que não substitui uma política de backup própria.</w:t>
      </w:r>
    </w:p>
    <w:p>
      <w:pPr>
        <w:pStyle w:val="Heading3"/>
        <w:spacing w:after="100" w:before="200"/>
      </w:pPr>
      <w:r>
        <w:t xml:space="preserve">Regra 3-2-1 e LGPD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Mantenha três cópias dos dados importantes.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Em dois tipos de mídia diferentes.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 pelo menos uma cópia fora do local original.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LGPD responsabiliza a instituição pelos dados pessoais que trata, mesmo quando armazenados em nuvem de terceiros. Isso exige atenção à finalidade da coleta, ao controle de acesso e ao local de armazenamento contratado.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Antes de levar dados de alunos para qualquer serviço de nuvem, verifique quem tem acesso, onde ficam armazenados e o que o contrato prevê. Dados pessoais de menores exigem cuidado adicional.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escola adota um serviço de arquivos em nuvem. Sem política de retenção, um aluno apaga a pasta de trabalhos e a exclusão se propaga a todos. Com histórico de versões ativado e um backup semanal em disco externo, a recuperação seria imediata.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Elabore a política de backup da sua escola aplicando a regra 3-2-1.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Indique o que será copiado, com que frequência, para onde, e quem será responsável por verificar se as cópias estão íntegras.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Diferencie IaaS, PaaS e SaaS.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Por que sincronização não substitui backup?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regra 3-2-1 de backup recomenda: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Três backups por dia em dois servidores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Três cópias, em duas mídias, com uma fora do local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Três discos em RAID 1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Três usuários responsáveis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Que cuidados a LGPD impõe ao armazenar dados de alunos em nuvem?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Explique a regra da permissão efetiva em compartilhamentos e dê um exemplo.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Compare DAS, NAS e SAN quanto à ligação e ao tipo de acesso.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Uma impressora de rede parou de responder. Descreva três passos de diagnóstico.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Por que RAID e sincronização em nuvem não substituem backup?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Aplique a regra 3-2-1 a um cenário escolar concreto.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46 — Compartilhamento de arquivos: conceitos e protocolos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SMB tem origem no ambiente Windows e opera na porta 445, sendo o padrão em redes mistas. O NFS tem origem Unix, opera na porta 2049 e é típico de ambientes Linux. O Samba implementa o SMB em servidores Linux.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 permissão de compartilhamento vale para acessos pela rede; a de sistema de arquivos vale para qualquer acesso. A permissão efetiva é a mais restritiva entre as duas.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Prevalece sempre a permissão mais restritiva entre as duas camadas.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a manutenção fica centralizada: incluir ou remover uma pessoa do grupo ajusta automaticamente seu acesso a todas as pastas, sem necessidade de revisar cada compartilhamento.</w:t>
      </w:r>
    </w:p>
    <w:p>
      <w:pPr>
        <w:pStyle w:val="Heading3"/>
        <w:spacing w:after="100" w:before="200"/>
      </w:pPr>
      <w:r>
        <w:t xml:space="preserve">Aula 47 — Prática: compartilhamento no Windows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Duas barras invertidas, seguidas do nome ou IP do servidor, uma barra invertida e o nome do compartilhamento.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Conferir se o usuário pertence ao grupo autorizado; verificar as permissões nas duas guias, Compartilhamento e Segurança; confirmar se está autenticando com a credencial correta.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A conectividade e as permissões estão corretas, já que o acesso por IP funciona; o que falha é a tradução do nome em endereço.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 porta 445. Importa porque, se essa porta estiver bloqueada por firewall, o compartilhamento falha mesmo com permissões e nomes corretos.</w:t>
      </w:r>
    </w:p>
    <w:p>
      <w:pPr>
        <w:pStyle w:val="Heading3"/>
        <w:spacing w:after="100" w:before="200"/>
      </w:pPr>
      <w:r>
        <w:t xml:space="preserve">Aula 48 — Prática: compartilhamento no Linux com Samba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o /etc/samba/smb.conf. Cada compartilhamento é declarado em uma seção iniciada pelo nome entre colchetes, seguida de diretivas como path, browseable, read only e valid users.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Porque o Samba não gerencia identidades próprias: ele associa a conta Samba a uma conta do sistema, e é sobre as permissões dessa conta no sistema de arquivos que o acesso será validado.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testparm verifica a sintaxe e reporta diretivas inválidas antes do reinício do serviço.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As permissões da pasta no sistema de arquivos não autorizam a escrita para aquele usuário ou grupo. O Samba opera dentro do controle de acesso do Linux e não pode concedê-lo por conta própria.</w:t>
      </w:r>
    </w:p>
    <w:p>
      <w:pPr>
        <w:pStyle w:val="Heading3"/>
        <w:spacing w:after="100" w:before="200"/>
      </w:pPr>
      <w:r>
        <w:t xml:space="preserve">Aula 49 — Compartilhamento de impressoras e servidor de impressão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o serviço que recebe o trabalho de impressão, armazena temporariamente em disco e o envia à impressora conforme a disponibilidade, liberando o usuário para continuar trabalhando.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 compartilhada está ligada a um computador que a disponibiliza aos demais, dependendo desse computador estar ligado. A impressora de rede possui interface e endereço próprios, funcionando independentemente de qualquer estação.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Sem reserva por MAC ou endereço estático, a impressora pode receber um endereço diferente na renovação, deixando de responder no IP configurado nos clientes.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Distribuição automática de drivers, controle de cotas e registro de uso, fila centralizada com priorização, e manutenção em ponto único ao substituir o equipamento.</w:t>
      </w:r>
    </w:p>
    <w:p>
      <w:pPr>
        <w:pStyle w:val="Heading3"/>
        <w:spacing w:after="100" w:before="200"/>
      </w:pPr>
      <w:r>
        <w:t xml:space="preserve">Aula 50 — Armazenamento em rede: DAS, NAS e SAN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NAS oferece acesso por arquivo pela rede local, funcionando como um servidor de pastas. A SAN oferece acesso por bloco em rede dedicada, e o servidor enxerga o volume como se fosse um disco local.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O RAID 0 divide os dados entre discos, ganhando desempenho, mas a falha de qualquer disco destrói todo o conjunto. O RAID 1 espelha os dados, tolerando a falha de um disco ao custo de metade da capacidade.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São necessários pelo menos três discos para distribuir dados e informação de paridade.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protege apenas contra falha física de disco. Apagamento acidental, ransomware e corrupção lógica são replicados imediatamente em todos os discos do conjunto.</w:t>
      </w:r>
    </w:p>
    <w:p>
      <w:pPr>
        <w:pStyle w:val="Heading3"/>
        <w:spacing w:after="100" w:before="200"/>
      </w:pPr>
      <w:r>
        <w:t xml:space="preserve">Aula 51 — Armazenamento em nuvem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No IaaS o provedor entrega infraestrutura, como máquinas virtuais e discos. No PaaS entrega uma plataforma pronta para publicar aplicações. No SaaS entrega o software pronto para uso pelo usuário final.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Porque a sincronização replica todas as alterações, inclusive exclusões e criptografia por ransomware, para todos os dispositivos. O backup mantém versões anteriores em local separado, permitindo restaurar o estado anterior ao incidente.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Três cópias dos dados, em dois tipos de mídia diferentes, sendo pelo menos uma armazenada fora do local original.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Verificar a finalidade da coleta, controlar quem tem acesso, conhecer onde os dados ficam armazenados e o que o contrato prevê. A responsabilidade pelo tratamento permanece com a instituição, mesmo usando serviço de terceiro.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 permissão efetiva é a mais restritiva entre a do compartilhamento e a do sistema de arquivos. Exemplo: controle total no compartilhamento com somente leitura no sistema de arquivos resulta em somente leitura.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DAS liga-se diretamente ao servidor com acesso por bloco. NAS conecta-se pela rede local com acesso por arquivo. SAN usa rede dedicada de alta velocidade com acesso por bloco.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Verificar o painel do equipamento e o endereço atual; testar o ping ao endereço configurado nos clientes; conferir se há reserva por MAC no DHCP ou endereço estático; e por fim verificar a fila e o serviço de spooler.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 RAID protege apenas contra falha física de disco e replica imediatamente qualquer erro lógico. A sincronização propaga exclusões e criptografia maliciosa a todos os dispositivos. Backup exige cópias versionadas em local separado.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Resposta aberta, avaliar coerência. Exemplo: três cópias dos arquivos administrativos, uma no servidor, uma em disco externo e uma em nuvem; duas mídias distintas, disco local e nuvem; e ao menos uma cópia guardada fora da escola.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7 — Compartilhamento e Armazenamento em Rede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7: Compartilhamento e Armazenamento em Rede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2026-08-04T14:52:48.132Z</dcterms:created>
  <dcterms:modified xsi:type="dcterms:W3CDTF">2026-08-04T14:52:48.132Z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