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47F10" w14:textId="77777777" w:rsidR="000A66F9" w:rsidRDefault="00554CCC">
      <w:pPr>
        <w:spacing w:before="600"/>
        <w:jc w:val="center"/>
      </w:pPr>
      <w:r>
        <w:rPr>
          <w:b/>
          <w:color w:val="1F497D"/>
          <w:sz w:val="44"/>
        </w:rPr>
        <w:t>Qualitäts-Muster-Finder</w:t>
      </w:r>
    </w:p>
    <w:p w14:paraId="3EAB4162" w14:textId="77777777" w:rsidR="000A66F9" w:rsidRDefault="00554CCC">
      <w:pPr>
        <w:jc w:val="center"/>
      </w:pPr>
      <w:r>
        <w:rPr>
          <w:color w:val="555555"/>
          <w:sz w:val="28"/>
        </w:rPr>
        <w:t>Fortschrittsbericht — Anfang Woche 3</w:t>
      </w:r>
    </w:p>
    <w:p w14:paraId="4AF82BC3" w14:textId="77777777" w:rsidR="000A66F9" w:rsidRDefault="000A66F9"/>
    <w:p w14:paraId="2DB3A58B" w14:textId="77777777" w:rsidR="000A66F9" w:rsidRDefault="00554CCC">
      <w:pPr>
        <w:jc w:val="center"/>
      </w:pPr>
      <w:r>
        <w:rPr>
          <w:color w:val="555555"/>
        </w:rPr>
        <w:t>Datenanalyse-Projekt · 11.08.2026</w:t>
      </w:r>
      <w:r>
        <w:rPr>
          <w:color w:val="555555"/>
        </w:rPr>
        <w:br/>
        <w:t>Datenbasis: IQTIG Qualitätsberichte 2023 · 1.824 Krankenhäuser</w:t>
      </w:r>
    </w:p>
    <w:p w14:paraId="5FE286D5" w14:textId="77777777" w:rsidR="000A66F9" w:rsidRDefault="000A66F9"/>
    <w:p w14:paraId="105B8235" w14:textId="77777777" w:rsidR="000A66F9" w:rsidRDefault="000A66F9"/>
    <w:p w14:paraId="219EE327" w14:textId="77777777" w:rsidR="000A66F9" w:rsidRDefault="00554CCC">
      <w:pPr>
        <w:spacing w:after="0"/>
      </w:pPr>
      <w:r>
        <w:rPr>
          <w:i/>
          <w:color w:val="555555"/>
        </w:rPr>
        <w:t>Dieser Bericht dokumentiert den Projektfortschritt nach Abschluss der ersten zwei Arbeitswochen. Gezeigt werden die Aufgaben, die laut Projektplan bis zu diesem Zeitpunkt erledigt sein sollten: Datenvorbereitung (Baustein 1) und Deskriptive Analyse (Baustein 2). Die Umsetzung dieser Schritte erfolgte mit Python und Power BI.</w:t>
      </w:r>
    </w:p>
    <w:p w14:paraId="677D15F9" w14:textId="77777777" w:rsidR="000A66F9" w:rsidRDefault="00554CCC">
      <w:r>
        <w:br w:type="page"/>
      </w:r>
    </w:p>
    <w:p w14:paraId="44C0E43F" w14:textId="77777777" w:rsidR="000A66F9" w:rsidRDefault="00554CCC">
      <w:pPr>
        <w:pStyle w:val="berschrift1"/>
        <w:spacing w:before="280" w:after="80"/>
      </w:pPr>
      <w:r>
        <w:rPr>
          <w:color w:val="1F497D"/>
        </w:rPr>
        <w:lastRenderedPageBreak/>
        <w:t>1  Projektübersicht</w:t>
      </w:r>
    </w:p>
    <w:p w14:paraId="37012937" w14:textId="77777777" w:rsidR="000A66F9" w:rsidRDefault="00554CCC">
      <w:pPr>
        <w:pStyle w:val="berschrift2"/>
        <w:spacing w:after="60"/>
      </w:pPr>
      <w:r>
        <w:rPr>
          <w:color w:val="BF5A00"/>
          <w:sz w:val="24"/>
        </w:rPr>
        <w:t>1.1  Fragestellung</w:t>
      </w:r>
    </w:p>
    <w:p w14:paraId="42970523" w14:textId="77777777" w:rsidR="000A66F9" w:rsidRDefault="00554CCC">
      <w:pPr>
        <w:spacing w:after="100"/>
      </w:pPr>
      <w:r>
        <w:rPr>
          <w:b/>
        </w:rPr>
        <w:t>Welche Krankenhausmerkmale hängen damit zusammen, dass ein Haus überdurchschnittlich viele Qualitätsprobleme aufweist?</w:t>
      </w:r>
    </w:p>
    <w:p w14:paraId="223E019F" w14:textId="77777777" w:rsidR="000A66F9" w:rsidRDefault="00554CCC">
      <w:pPr>
        <w:pStyle w:val="berschrift2"/>
        <w:spacing w:after="60"/>
      </w:pPr>
      <w:proofErr w:type="gramStart"/>
      <w:r>
        <w:rPr>
          <w:color w:val="BF5A00"/>
          <w:sz w:val="24"/>
        </w:rPr>
        <w:t xml:space="preserve">1.2  </w:t>
      </w:r>
      <w:proofErr w:type="spellStart"/>
      <w:r>
        <w:rPr>
          <w:color w:val="BF5A00"/>
          <w:sz w:val="24"/>
        </w:rPr>
        <w:t>Datenbasis</w:t>
      </w:r>
      <w:proofErr w:type="spellEnd"/>
      <w:proofErr w:type="gram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18"/>
        <w:gridCol w:w="5386"/>
      </w:tblGrid>
      <w:tr w:rsidR="000A66F9" w14:paraId="71E13E08" w14:textId="77777777">
        <w:tc>
          <w:tcPr>
            <w:tcW w:w="3118" w:type="dxa"/>
            <w:shd w:val="clear" w:color="auto" w:fill="1F497D"/>
          </w:tcPr>
          <w:p w14:paraId="3FD10236" w14:textId="77777777" w:rsidR="000A66F9" w:rsidRDefault="00554CCC">
            <w:r>
              <w:rPr>
                <w:b/>
                <w:color w:val="FFFFFF"/>
                <w:sz w:val="20"/>
              </w:rPr>
              <w:t>Kennzahl</w:t>
            </w:r>
          </w:p>
        </w:tc>
        <w:tc>
          <w:tcPr>
            <w:tcW w:w="5386" w:type="dxa"/>
            <w:shd w:val="clear" w:color="auto" w:fill="1F497D"/>
          </w:tcPr>
          <w:p w14:paraId="504E961A" w14:textId="77777777" w:rsidR="000A66F9" w:rsidRDefault="00554CCC">
            <w:r>
              <w:rPr>
                <w:b/>
                <w:color w:val="FFFFFF"/>
                <w:sz w:val="20"/>
              </w:rPr>
              <w:t>Wert</w:t>
            </w:r>
          </w:p>
        </w:tc>
      </w:tr>
      <w:tr w:rsidR="000A66F9" w14:paraId="179A980E" w14:textId="77777777">
        <w:tc>
          <w:tcPr>
            <w:tcW w:w="3118" w:type="dxa"/>
          </w:tcPr>
          <w:p w14:paraId="6915A9E5" w14:textId="77777777" w:rsidR="000A66F9" w:rsidRDefault="00554CCC">
            <w:r>
              <w:rPr>
                <w:sz w:val="20"/>
              </w:rPr>
              <w:t>Datenjahr</w:t>
            </w:r>
          </w:p>
        </w:tc>
        <w:tc>
          <w:tcPr>
            <w:tcW w:w="5386" w:type="dxa"/>
          </w:tcPr>
          <w:p w14:paraId="7F23B318" w14:textId="77777777" w:rsidR="000A66F9" w:rsidRDefault="00554CCC">
            <w:r>
              <w:rPr>
                <w:sz w:val="20"/>
              </w:rPr>
              <w:t>2023 · Quelle: IQTIG / G-BA</w:t>
            </w:r>
          </w:p>
        </w:tc>
      </w:tr>
      <w:tr w:rsidR="000A66F9" w14:paraId="7AE6A9B2" w14:textId="77777777">
        <w:tc>
          <w:tcPr>
            <w:tcW w:w="3118" w:type="dxa"/>
          </w:tcPr>
          <w:p w14:paraId="20C82023" w14:textId="77777777" w:rsidR="000A66F9" w:rsidRDefault="00554CCC">
            <w:r>
              <w:rPr>
                <w:sz w:val="20"/>
              </w:rPr>
              <w:t>Krankenhäuser</w:t>
            </w:r>
          </w:p>
        </w:tc>
        <w:tc>
          <w:tcPr>
            <w:tcW w:w="5386" w:type="dxa"/>
          </w:tcPr>
          <w:p w14:paraId="3885AA65" w14:textId="77777777" w:rsidR="000A66F9" w:rsidRDefault="00554CCC">
            <w:r>
              <w:rPr>
                <w:sz w:val="20"/>
              </w:rPr>
              <w:t>1.824 (mit Qualitätsbewertung)</w:t>
            </w:r>
          </w:p>
        </w:tc>
      </w:tr>
      <w:tr w:rsidR="000A66F9" w14:paraId="56C21BF6" w14:textId="77777777">
        <w:tc>
          <w:tcPr>
            <w:tcW w:w="3118" w:type="dxa"/>
          </w:tcPr>
          <w:p w14:paraId="7E091D07" w14:textId="77777777" w:rsidR="000A66F9" w:rsidRDefault="00554CCC">
            <w:r>
              <w:rPr>
                <w:sz w:val="20"/>
              </w:rPr>
              <w:t>CSV-Dateien gesamt</w:t>
            </w:r>
          </w:p>
        </w:tc>
        <w:tc>
          <w:tcPr>
            <w:tcW w:w="5386" w:type="dxa"/>
          </w:tcPr>
          <w:p w14:paraId="3EAB900D" w14:textId="77777777" w:rsidR="000A66F9" w:rsidRDefault="00554CCC">
            <w:r>
              <w:rPr>
                <w:sz w:val="20"/>
              </w:rPr>
              <w:t>86 · ca. 1,2 GB</w:t>
            </w:r>
          </w:p>
        </w:tc>
      </w:tr>
      <w:tr w:rsidR="000A66F9" w14:paraId="5E95C8DD" w14:textId="77777777">
        <w:tc>
          <w:tcPr>
            <w:tcW w:w="3118" w:type="dxa"/>
          </w:tcPr>
          <w:p w14:paraId="6FB79304" w14:textId="77777777" w:rsidR="000A66F9" w:rsidRDefault="00554CCC">
            <w:r>
              <w:rPr>
                <w:sz w:val="20"/>
              </w:rPr>
              <w:t>Ziel-Variable</w:t>
            </w:r>
          </w:p>
        </w:tc>
        <w:tc>
          <w:tcPr>
            <w:tcW w:w="5386" w:type="dxa"/>
          </w:tcPr>
          <w:p w14:paraId="708FFACF" w14:textId="77777777" w:rsidR="000A66F9" w:rsidRDefault="00554CCC">
            <w:r>
              <w:rPr>
                <w:sz w:val="20"/>
              </w:rPr>
              <w:t>hat_viele_Probleme (0 = wenige, 1 = viele)</w:t>
            </w:r>
          </w:p>
        </w:tc>
      </w:tr>
      <w:tr w:rsidR="000A66F9" w14:paraId="0BB98B2B" w14:textId="77777777">
        <w:tc>
          <w:tcPr>
            <w:tcW w:w="3118" w:type="dxa"/>
          </w:tcPr>
          <w:p w14:paraId="3347B541" w14:textId="77777777" w:rsidR="000A66F9" w:rsidRDefault="00554CCC">
            <w:r>
              <w:rPr>
                <w:sz w:val="20"/>
              </w:rPr>
              <w:t>Analysetabelle</w:t>
            </w:r>
          </w:p>
        </w:tc>
        <w:tc>
          <w:tcPr>
            <w:tcW w:w="5386" w:type="dxa"/>
          </w:tcPr>
          <w:p w14:paraId="610158D3" w14:textId="77777777" w:rsidR="000A66F9" w:rsidRDefault="00554CCC">
            <w:r>
              <w:rPr>
                <w:sz w:val="20"/>
              </w:rPr>
              <w:t>analysetabelle.csv · 1.824 Zeilen · 18 Spalten</w:t>
            </w:r>
          </w:p>
        </w:tc>
      </w:tr>
      <w:tr w:rsidR="000A66F9" w14:paraId="26A8663F" w14:textId="77777777">
        <w:tc>
          <w:tcPr>
            <w:tcW w:w="3118" w:type="dxa"/>
          </w:tcPr>
          <w:p w14:paraId="681CB567" w14:textId="77777777" w:rsidR="000A66F9" w:rsidRDefault="00554CCC">
            <w:r>
              <w:rPr>
                <w:sz w:val="20"/>
              </w:rPr>
              <w:t>Python-Hauptdatei</w:t>
            </w:r>
          </w:p>
        </w:tc>
        <w:tc>
          <w:tcPr>
            <w:tcW w:w="5386" w:type="dxa"/>
          </w:tcPr>
          <w:p w14:paraId="306826E2" w14:textId="77777777" w:rsidR="000A66F9" w:rsidRDefault="00554CCC">
            <w:r>
              <w:rPr>
                <w:sz w:val="20"/>
              </w:rPr>
              <w:t>Notebooks/01_Exploration.ipynb</w:t>
            </w:r>
          </w:p>
        </w:tc>
      </w:tr>
    </w:tbl>
    <w:p w14:paraId="3C9BD596" w14:textId="77777777" w:rsidR="00711FAE" w:rsidRDefault="00711FAE">
      <w:pPr>
        <w:spacing w:after="100"/>
        <w:rPr>
          <w:i/>
          <w:color w:val="555555"/>
          <w:sz w:val="20"/>
        </w:rPr>
      </w:pPr>
    </w:p>
    <w:p w14:paraId="256756EE" w14:textId="4C5038B2" w:rsidR="000A66F9" w:rsidRDefault="00554CCC">
      <w:pPr>
        <w:spacing w:after="100"/>
      </w:pPr>
      <w:r>
        <w:rPr>
          <w:i/>
          <w:color w:val="555555"/>
          <w:sz w:val="20"/>
        </w:rPr>
        <w:t xml:space="preserve">IQTIG — </w:t>
      </w:r>
      <w:proofErr w:type="spellStart"/>
      <w:r>
        <w:rPr>
          <w:i/>
          <w:color w:val="555555"/>
          <w:sz w:val="20"/>
        </w:rPr>
        <w:t>Institut</w:t>
      </w:r>
      <w:proofErr w:type="spellEnd"/>
      <w:r>
        <w:rPr>
          <w:i/>
          <w:color w:val="555555"/>
          <w:sz w:val="20"/>
        </w:rPr>
        <w:t xml:space="preserve"> für </w:t>
      </w:r>
      <w:proofErr w:type="spellStart"/>
      <w:r>
        <w:rPr>
          <w:i/>
          <w:color w:val="555555"/>
          <w:sz w:val="20"/>
        </w:rPr>
        <w:t>Qualitätssicherung</w:t>
      </w:r>
      <w:proofErr w:type="spellEnd"/>
      <w:r>
        <w:rPr>
          <w:i/>
          <w:color w:val="555555"/>
          <w:sz w:val="20"/>
        </w:rPr>
        <w:t xml:space="preserve"> und Transparenz im Gesundheitswesen: Bundesbehörde, die im Auftrag des G-BA die jährlichen Qualitätsberichte aller deutschen Krankenhäuser erhebt, auswertet und veröffentlicht. G-BA — Gemeinsamer Bundesausschuss: oberstes Beschlussgremium der gemeinsamen Selbstverwaltung im deutschen Gesundheitswesen; legt fest, welche Qualitätsindikatoren erhoben werden müssen.</w:t>
      </w:r>
    </w:p>
    <w:p w14:paraId="087EAC5A" w14:textId="77777777" w:rsidR="000A66F9" w:rsidRDefault="000A66F9"/>
    <w:p w14:paraId="054E35DE" w14:textId="77777777" w:rsidR="000A66F9" w:rsidRDefault="00554CCC">
      <w:pPr>
        <w:pStyle w:val="berschrift1"/>
        <w:spacing w:before="280" w:after="80"/>
      </w:pPr>
      <w:proofErr w:type="gramStart"/>
      <w:r>
        <w:rPr>
          <w:color w:val="1F497D"/>
        </w:rPr>
        <w:t xml:space="preserve">2  </w:t>
      </w:r>
      <w:proofErr w:type="spellStart"/>
      <w:r>
        <w:rPr>
          <w:color w:val="1F497D"/>
        </w:rPr>
        <w:t>Baustein</w:t>
      </w:r>
      <w:proofErr w:type="spellEnd"/>
      <w:proofErr w:type="gramEnd"/>
      <w:r>
        <w:rPr>
          <w:color w:val="1F497D"/>
        </w:rPr>
        <w:t xml:space="preserve"> 1 — </w:t>
      </w:r>
      <w:proofErr w:type="gramStart"/>
      <w:r>
        <w:rPr>
          <w:color w:val="1F497D"/>
        </w:rPr>
        <w:t>Datenvorbereitung  (</w:t>
      </w:r>
      <w:proofErr w:type="gramEnd"/>
      <w:r>
        <w:rPr>
          <w:color w:val="1F497D"/>
        </w:rPr>
        <w:t>Woche 1)</w:t>
      </w:r>
    </w:p>
    <w:p w14:paraId="24753C93" w14:textId="77777777" w:rsidR="000A66F9" w:rsidRDefault="00554CCC">
      <w:pPr>
        <w:spacing w:after="100"/>
      </w:pPr>
      <w:r>
        <w:t>Notebook: Notebooks/01_Exploration.ipynb  ·  Ergebnis: Data/analysetabelle.csv</w:t>
      </w:r>
    </w:p>
    <w:p w14:paraId="40A18C59" w14:textId="77777777" w:rsidR="000A66F9" w:rsidRDefault="000A66F9">
      <w:pPr>
        <w:pBdr>
          <w:bottom w:val="single" w:sz="4" w:space="1" w:color="CCCCCC"/>
        </w:pBdr>
        <w:spacing w:before="80" w:after="80"/>
      </w:pPr>
    </w:p>
    <w:p w14:paraId="10920DF9" w14:textId="77777777" w:rsidR="000A66F9" w:rsidRDefault="00554CCC">
      <w:pPr>
        <w:pStyle w:val="berschrift2"/>
        <w:spacing w:after="60"/>
      </w:pPr>
      <w:r>
        <w:rPr>
          <w:color w:val="BF5A00"/>
          <w:sz w:val="24"/>
        </w:rPr>
        <w:t>2.1  Datensatz erkunden — Join-Schlüssel finden</w:t>
      </w:r>
    </w:p>
    <w:p w14:paraId="4E2EC28D" w14:textId="77777777" w:rsidR="000A66F9" w:rsidRDefault="00554CCC">
      <w:pPr>
        <w:spacing w:after="100"/>
      </w:pPr>
      <w:r>
        <w:t>Von allen 86 CSV-Dateien wurden mit `nrows=0` nur die Spaltennamen geladen (kein einziger Datensatz), um schnell den universellen Join-Schlüssel zu finden: SO.QBID erscheint in 60 der 86 Dateien.</w:t>
      </w:r>
    </w:p>
    <w:p w14:paraId="72EA84CB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df_header = pd.read_csv(datei, nrows=0)   </w:t>
      </w:r>
      <w:r>
        <w:rPr>
          <w:rFonts w:ascii="Courier New" w:hAnsi="Courier New"/>
          <w:color w:val="277A3B"/>
          <w:sz w:val="19"/>
        </w:rPr>
        <w:t># nur Spaltenheader, keine Daten</w:t>
      </w:r>
    </w:p>
    <w:p w14:paraId="29F55D54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spalten_zaehler = Counter()               </w:t>
      </w:r>
      <w:r>
        <w:rPr>
          <w:rFonts w:ascii="Courier New" w:hAnsi="Courier New"/>
          <w:color w:val="277A3B"/>
          <w:sz w:val="19"/>
        </w:rPr>
        <w:t># zählt Spalten über alle Dateien</w:t>
      </w:r>
    </w:p>
    <w:p w14:paraId="450A237A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→ SO.QBID: 60 Dateien  |  ABTID: 5 Dateien</w:t>
      </w:r>
    </w:p>
    <w:p w14:paraId="4484A7D6" w14:textId="77777777" w:rsidR="0074024C" w:rsidRDefault="0074024C">
      <w:pPr>
        <w:spacing w:after="100"/>
        <w:rPr>
          <w:i/>
          <w:color w:val="555555"/>
          <w:sz w:val="20"/>
        </w:rPr>
      </w:pPr>
    </w:p>
    <w:p w14:paraId="30FFCF7F" w14:textId="4CD939A1" w:rsidR="000A66F9" w:rsidRDefault="00554CCC">
      <w:pPr>
        <w:spacing w:after="100"/>
      </w:pPr>
      <w:proofErr w:type="gramStart"/>
      <w:r>
        <w:rPr>
          <w:i/>
          <w:color w:val="555555"/>
          <w:sz w:val="20"/>
        </w:rPr>
        <w:t>SO.QBID</w:t>
      </w:r>
      <w:proofErr w:type="gramEnd"/>
      <w:r>
        <w:rPr>
          <w:i/>
          <w:color w:val="555555"/>
          <w:sz w:val="20"/>
        </w:rPr>
        <w:t xml:space="preserve"> — </w:t>
      </w:r>
      <w:proofErr w:type="spellStart"/>
      <w:r>
        <w:rPr>
          <w:i/>
          <w:color w:val="555555"/>
          <w:sz w:val="20"/>
        </w:rPr>
        <w:t>Qualitätsbericht</w:t>
      </w:r>
      <w:proofErr w:type="spellEnd"/>
      <w:r>
        <w:rPr>
          <w:i/>
          <w:color w:val="555555"/>
          <w:sz w:val="20"/>
        </w:rPr>
        <w:t xml:space="preserve">-ID des </w:t>
      </w:r>
      <w:proofErr w:type="spellStart"/>
      <w:r>
        <w:rPr>
          <w:i/>
          <w:color w:val="555555"/>
          <w:sz w:val="20"/>
        </w:rPr>
        <w:t>Standorts</w:t>
      </w:r>
      <w:proofErr w:type="spellEnd"/>
      <w:r>
        <w:rPr>
          <w:i/>
          <w:color w:val="555555"/>
          <w:sz w:val="20"/>
        </w:rPr>
        <w:t>: eindeutige Nummer, die jedem Krankenhaus-Standort zugeteilt ist und in fast allen Tabellen vorkommt. Sie ist der universelle Verbindungsschlüssel des gesamten Datensatzes. ABTID — Abteilungs-ID: eindeutige Nummer einer einzelnen Fachabteilung innerhalb eines Krankenhauses (z. B. Chirurgie oder Innere Medizin). Sie verbindet FA.csv (Abteilungsliste) mit FA.Personalliste.csv (Personal je Abteilung).</w:t>
      </w:r>
    </w:p>
    <w:p w14:paraId="60C7FC3F" w14:textId="77777777" w:rsidR="000A66F9" w:rsidRDefault="00554CCC">
      <w:pPr>
        <w:pStyle w:val="berschrift2"/>
        <w:spacing w:after="60"/>
      </w:pPr>
      <w:r>
        <w:rPr>
          <w:color w:val="BF5A00"/>
          <w:sz w:val="24"/>
        </w:rPr>
        <w:t>2.2  Ziel-Variable berechnen  (QS.Qualitätsindikator.csv)</w:t>
      </w:r>
    </w:p>
    <w:p w14:paraId="7324F72B" w14:textId="77777777" w:rsidR="000A66F9" w:rsidRDefault="00554CCC">
      <w:pPr>
        <w:spacing w:after="100"/>
      </w:pPr>
      <w:r>
        <w:rPr>
          <w:b/>
        </w:rPr>
        <w:t xml:space="preserve">Warum steckt die Ziel-Variable genau in dieser Datei? </w:t>
      </w:r>
      <w:r>
        <w:t xml:space="preserve">Beim Durchsuchen der 86 CSV-Header fiel diese Datei durch zwei Eigenschaften auf: Sie ist mit 911 MB die größte Datei im Datensatz — ein Signal für zentrale Inhaltsdaten. Außerdem enthält sie die Spalte </w:t>
      </w:r>
      <w:r>
        <w:rPr>
          <w:b/>
        </w:rPr>
        <w:t>QSErgBewStrukDialog</w:t>
      </w:r>
      <w:r>
        <w:t xml:space="preserve"> (= </w:t>
      </w:r>
      <w:r>
        <w:lastRenderedPageBreak/>
        <w:t>Ergebnis der Bewertung im Strukturierten Dialog), deren Werte R10 / R20 für auffällig und N01 / N02 für unauffällig stehen. Damit war klar: Diese Spalte ist die gesuchte Bewertung.</w:t>
      </w:r>
    </w:p>
    <w:p w14:paraId="6C2B173E" w14:textId="77777777" w:rsidR="000A66F9" w:rsidRDefault="00554CCC">
      <w:pPr>
        <w:spacing w:after="100"/>
      </w:pPr>
      <w:r>
        <w:t xml:space="preserve">Die zweite wichtige Spalte ist </w:t>
      </w:r>
      <w:r>
        <w:rPr>
          <w:b/>
        </w:rPr>
        <w:t>QSQI.ArtDesWertes</w:t>
      </w:r>
      <w:r>
        <w:t>. Sie gibt an, ob eine Zeile ein echter Qualitätsindikator (QI) oder nur eine Fallzählung (EKez, TKez, KKez) ist. Fallzählungen enthalten keine Bewertung und müssen herausgefiltert werden.</w:t>
      </w:r>
    </w:p>
    <w:p w14:paraId="4C2791A5" w14:textId="77777777" w:rsidR="000A66F9" w:rsidRDefault="00554CCC">
      <w:pPr>
        <w:spacing w:after="100"/>
      </w:pPr>
      <w:r>
        <w:t>Ergebnis der Bereinigung — Zeilen nach jedem Schritt: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7"/>
        <w:gridCol w:w="4252"/>
        <w:gridCol w:w="1417"/>
        <w:gridCol w:w="1417"/>
      </w:tblGrid>
      <w:tr w:rsidR="000A66F9" w14:paraId="15C3C6A5" w14:textId="77777777">
        <w:tc>
          <w:tcPr>
            <w:tcW w:w="1417" w:type="dxa"/>
            <w:shd w:val="clear" w:color="auto" w:fill="1F497D"/>
          </w:tcPr>
          <w:p w14:paraId="250B44FA" w14:textId="77777777" w:rsidR="000A66F9" w:rsidRDefault="00554CCC">
            <w:r>
              <w:rPr>
                <w:b/>
                <w:color w:val="FFFFFF"/>
                <w:sz w:val="20"/>
              </w:rPr>
              <w:t>Schritt</w:t>
            </w:r>
          </w:p>
        </w:tc>
        <w:tc>
          <w:tcPr>
            <w:tcW w:w="4252" w:type="dxa"/>
            <w:shd w:val="clear" w:color="auto" w:fill="1F497D"/>
          </w:tcPr>
          <w:p w14:paraId="3C620316" w14:textId="77777777" w:rsidR="000A66F9" w:rsidRDefault="00554CCC">
            <w:r>
              <w:rPr>
                <w:b/>
                <w:color w:val="FFFFFF"/>
                <w:sz w:val="20"/>
              </w:rPr>
              <w:t>Beschreibung</w:t>
            </w:r>
          </w:p>
        </w:tc>
        <w:tc>
          <w:tcPr>
            <w:tcW w:w="1417" w:type="dxa"/>
            <w:shd w:val="clear" w:color="auto" w:fill="1F497D"/>
          </w:tcPr>
          <w:p w14:paraId="171D3BC9" w14:textId="77777777" w:rsidR="000A66F9" w:rsidRDefault="00554CCC">
            <w:r>
              <w:rPr>
                <w:b/>
                <w:color w:val="FFFFFF"/>
                <w:sz w:val="20"/>
              </w:rPr>
              <w:t>Entfernt</w:t>
            </w:r>
          </w:p>
        </w:tc>
        <w:tc>
          <w:tcPr>
            <w:tcW w:w="1417" w:type="dxa"/>
            <w:shd w:val="clear" w:color="auto" w:fill="1F497D"/>
          </w:tcPr>
          <w:p w14:paraId="578B4ADC" w14:textId="77777777" w:rsidR="000A66F9" w:rsidRDefault="00554CCC">
            <w:r>
              <w:rPr>
                <w:b/>
                <w:color w:val="FFFFFF"/>
                <w:sz w:val="20"/>
              </w:rPr>
              <w:t>Verbleibend</w:t>
            </w:r>
          </w:p>
        </w:tc>
      </w:tr>
      <w:tr w:rsidR="000A66F9" w14:paraId="31C070F5" w14:textId="77777777">
        <w:tc>
          <w:tcPr>
            <w:tcW w:w="1417" w:type="dxa"/>
          </w:tcPr>
          <w:p w14:paraId="12A870ED" w14:textId="77777777" w:rsidR="000A66F9" w:rsidRDefault="00554CCC">
            <w:r>
              <w:rPr>
                <w:sz w:val="20"/>
              </w:rPr>
              <w:t>Start</w:t>
            </w:r>
          </w:p>
        </w:tc>
        <w:tc>
          <w:tcPr>
            <w:tcW w:w="4252" w:type="dxa"/>
          </w:tcPr>
          <w:p w14:paraId="6300E46D" w14:textId="77777777" w:rsidR="000A66F9" w:rsidRDefault="00554CCC">
            <w:r>
              <w:rPr>
                <w:sz w:val="20"/>
              </w:rPr>
              <w:t>Ausgangsdatensatz QS.Qualitätsindikator.csv</w:t>
            </w:r>
          </w:p>
        </w:tc>
        <w:tc>
          <w:tcPr>
            <w:tcW w:w="1417" w:type="dxa"/>
          </w:tcPr>
          <w:p w14:paraId="34480982" w14:textId="77777777" w:rsidR="000A66F9" w:rsidRDefault="00554CCC">
            <w:r>
              <w:rPr>
                <w:sz w:val="20"/>
              </w:rPr>
              <w:t>—</w:t>
            </w:r>
          </w:p>
        </w:tc>
        <w:tc>
          <w:tcPr>
            <w:tcW w:w="1417" w:type="dxa"/>
          </w:tcPr>
          <w:p w14:paraId="4AA186E2" w14:textId="77777777" w:rsidR="000A66F9" w:rsidRDefault="00554CCC">
            <w:r>
              <w:rPr>
                <w:sz w:val="20"/>
              </w:rPr>
              <w:t>417.799</w:t>
            </w:r>
          </w:p>
        </w:tc>
      </w:tr>
      <w:tr w:rsidR="000A66F9" w14:paraId="44DDBC5D" w14:textId="77777777">
        <w:tc>
          <w:tcPr>
            <w:tcW w:w="1417" w:type="dxa"/>
          </w:tcPr>
          <w:p w14:paraId="3EBA2D36" w14:textId="77777777" w:rsidR="000A66F9" w:rsidRDefault="00554CCC">
            <w:r>
              <w:rPr>
                <w:sz w:val="20"/>
              </w:rPr>
              <w:t>Schritt 1</w:t>
            </w:r>
          </w:p>
        </w:tc>
        <w:tc>
          <w:tcPr>
            <w:tcW w:w="4252" w:type="dxa"/>
          </w:tcPr>
          <w:p w14:paraId="07655207" w14:textId="77777777" w:rsidR="000A66F9" w:rsidRDefault="00554CCC">
            <w:r>
              <w:rPr>
                <w:sz w:val="20"/>
              </w:rPr>
              <w:t>Zählkennzahlen entfernt (EKez 33.557 · TKez 56.977 · KKez 18.539)</w:t>
            </w:r>
          </w:p>
        </w:tc>
        <w:tc>
          <w:tcPr>
            <w:tcW w:w="1417" w:type="dxa"/>
          </w:tcPr>
          <w:p w14:paraId="55088F1D" w14:textId="77777777" w:rsidR="000A66F9" w:rsidRDefault="00554CCC">
            <w:r>
              <w:rPr>
                <w:sz w:val="20"/>
              </w:rPr>
              <w:t>109.073</w:t>
            </w:r>
          </w:p>
        </w:tc>
        <w:tc>
          <w:tcPr>
            <w:tcW w:w="1417" w:type="dxa"/>
          </w:tcPr>
          <w:p w14:paraId="44672AB2" w14:textId="77777777" w:rsidR="000A66F9" w:rsidRDefault="00554CCC">
            <w:r>
              <w:rPr>
                <w:sz w:val="20"/>
              </w:rPr>
              <w:t>308.726</w:t>
            </w:r>
          </w:p>
        </w:tc>
      </w:tr>
      <w:tr w:rsidR="000A66F9" w14:paraId="35EAB954" w14:textId="77777777">
        <w:tc>
          <w:tcPr>
            <w:tcW w:w="1417" w:type="dxa"/>
          </w:tcPr>
          <w:p w14:paraId="0990237D" w14:textId="77777777" w:rsidR="000A66F9" w:rsidRDefault="00554CCC">
            <w:r>
              <w:rPr>
                <w:sz w:val="20"/>
              </w:rPr>
              <w:t>Schritt 2</w:t>
            </w:r>
          </w:p>
        </w:tc>
        <w:tc>
          <w:tcPr>
            <w:tcW w:w="4252" w:type="dxa"/>
          </w:tcPr>
          <w:p w14:paraId="79AE34DE" w14:textId="77777777" w:rsidR="000A66F9" w:rsidRDefault="00554CCC">
            <w:r>
              <w:rPr>
                <w:sz w:val="20"/>
              </w:rPr>
              <w:t>N99 entfernt — nicht bewertet ≠ unauffällig</w:t>
            </w:r>
          </w:p>
        </w:tc>
        <w:tc>
          <w:tcPr>
            <w:tcW w:w="1417" w:type="dxa"/>
          </w:tcPr>
          <w:p w14:paraId="2B2F2D46" w14:textId="77777777" w:rsidR="000A66F9" w:rsidRDefault="00554CCC">
            <w:r>
              <w:rPr>
                <w:sz w:val="20"/>
              </w:rPr>
              <w:t>36.358</w:t>
            </w:r>
          </w:p>
        </w:tc>
        <w:tc>
          <w:tcPr>
            <w:tcW w:w="1417" w:type="dxa"/>
          </w:tcPr>
          <w:p w14:paraId="4BE89D63" w14:textId="77777777" w:rsidR="000A66F9" w:rsidRDefault="00554CCC">
            <w:r>
              <w:rPr>
                <w:sz w:val="20"/>
              </w:rPr>
              <w:t>272.368</w:t>
            </w:r>
          </w:p>
        </w:tc>
      </w:tr>
      <w:tr w:rsidR="000A66F9" w14:paraId="0C302810" w14:textId="77777777">
        <w:tc>
          <w:tcPr>
            <w:tcW w:w="1417" w:type="dxa"/>
          </w:tcPr>
          <w:p w14:paraId="08D4A79B" w14:textId="77777777" w:rsidR="000A66F9" w:rsidRDefault="00554CCC">
            <w:r>
              <w:rPr>
                <w:sz w:val="20"/>
              </w:rPr>
              <w:t>Schritt 3</w:t>
            </w:r>
          </w:p>
        </w:tc>
        <w:tc>
          <w:tcPr>
            <w:tcW w:w="4252" w:type="dxa"/>
          </w:tcPr>
          <w:p w14:paraId="612EA1D9" w14:textId="77777777" w:rsidR="000A66F9" w:rsidRDefault="00554CCC">
            <w:r>
              <w:rPr>
                <w:sz w:val="20"/>
              </w:rPr>
              <w:t>Duplikate entfernt — je Haus+Indikator eine Zeile (63 % der Zeilen!)</w:t>
            </w:r>
          </w:p>
        </w:tc>
        <w:tc>
          <w:tcPr>
            <w:tcW w:w="1417" w:type="dxa"/>
          </w:tcPr>
          <w:p w14:paraId="5503F90B" w14:textId="77777777" w:rsidR="000A66F9" w:rsidRDefault="00554CCC">
            <w:r>
              <w:rPr>
                <w:sz w:val="20"/>
              </w:rPr>
              <w:t>172.683</w:t>
            </w:r>
          </w:p>
        </w:tc>
        <w:tc>
          <w:tcPr>
            <w:tcW w:w="1417" w:type="dxa"/>
          </w:tcPr>
          <w:p w14:paraId="1475F477" w14:textId="77777777" w:rsidR="000A66F9" w:rsidRDefault="00554CCC">
            <w:r>
              <w:rPr>
                <w:sz w:val="20"/>
              </w:rPr>
              <w:t>99.685</w:t>
            </w:r>
          </w:p>
        </w:tc>
      </w:tr>
      <w:tr w:rsidR="000A66F9" w14:paraId="560C105F" w14:textId="77777777">
        <w:tc>
          <w:tcPr>
            <w:tcW w:w="1417" w:type="dxa"/>
          </w:tcPr>
          <w:p w14:paraId="2E7DB572" w14:textId="77777777" w:rsidR="000A66F9" w:rsidRDefault="00554CCC">
            <w:r>
              <w:rPr>
                <w:sz w:val="20"/>
              </w:rPr>
              <w:t>Ergebnis</w:t>
            </w:r>
          </w:p>
        </w:tc>
        <w:tc>
          <w:tcPr>
            <w:tcW w:w="4252" w:type="dxa"/>
          </w:tcPr>
          <w:p w14:paraId="27A6A2C5" w14:textId="77777777" w:rsidR="000A66F9" w:rsidRDefault="00554CCC">
            <w:r>
              <w:rPr>
                <w:sz w:val="20"/>
              </w:rPr>
              <w:t>Einzigartige Häuser: 1.824 · Ø 54,7 Indikatoren/Haus</w:t>
            </w:r>
          </w:p>
        </w:tc>
        <w:tc>
          <w:tcPr>
            <w:tcW w:w="1417" w:type="dxa"/>
          </w:tcPr>
          <w:p w14:paraId="3EBF1690" w14:textId="77777777" w:rsidR="000A66F9" w:rsidRDefault="00554CCC">
            <w:r>
              <w:rPr>
                <w:sz w:val="20"/>
              </w:rPr>
              <w:t>—</w:t>
            </w:r>
          </w:p>
        </w:tc>
        <w:tc>
          <w:tcPr>
            <w:tcW w:w="1417" w:type="dxa"/>
          </w:tcPr>
          <w:p w14:paraId="43D17897" w14:textId="77777777" w:rsidR="000A66F9" w:rsidRDefault="00554CCC">
            <w:r>
              <w:rPr>
                <w:sz w:val="20"/>
              </w:rPr>
              <w:t>99.685</w:t>
            </w:r>
          </w:p>
        </w:tc>
      </w:tr>
    </w:tbl>
    <w:p w14:paraId="27DCEC59" w14:textId="77777777" w:rsidR="000A66F9" w:rsidRDefault="00554CCC">
      <w:pPr>
        <w:spacing w:after="100"/>
      </w:pPr>
      <w:r>
        <w:rPr>
          <w:i/>
          <w:color w:val="555555"/>
        </w:rPr>
        <w:t>Median auffällig-Quote: 76,92 %  →  Trennwert für hat_viele_Probleme (0/1)</w:t>
      </w:r>
    </w:p>
    <w:p w14:paraId="6163D205" w14:textId="77777777" w:rsidR="000A66F9" w:rsidRDefault="00554CCC">
      <w:pPr>
        <w:spacing w:after="100"/>
      </w:pPr>
      <w:r>
        <w:rPr>
          <w:b/>
        </w:rPr>
        <w:t xml:space="preserve">Von 99.685 Zeilen zu 1.824 Häusern — wie? </w:t>
      </w:r>
      <w:r>
        <w:t>Jede der 99.685 Zeilen enthält eine SO.QBID — die ID des Krankenhauses, zu dem der Indikator gehört. Viele Zeilen teilen dieselbe SO.QBID, weil ein Haus viele Indikatoren hat. Mit nunique() zählen wir, wie viele verschiedene IDs vorkommen: qi_dedup['SO.QBID'].nunique() → 1.824. Das bedeutet: In den 99.685 Zeilen gibt es genau 1.824 verschiedene Krankenhaus-IDs.</w:t>
      </w:r>
    </w:p>
    <w:p w14:paraId="4D7CF2CA" w14:textId="77777777" w:rsidR="000A66F9" w:rsidRDefault="00554CCC">
      <w:pPr>
        <w:spacing w:after="100"/>
      </w:pPr>
      <w:r>
        <w:rPr>
          <w:b/>
        </w:rPr>
        <w:t xml:space="preserve">Wichtig — 1.824 ist kein Bereinigungsartefakt: </w:t>
      </w:r>
      <w:r>
        <w:t xml:space="preserve">Nachgerechnet auf den komplett ungefilterten 417.799 Roh-Zeilen (vor jedem der drei Bereinigungsschritte) ergibt qi['SO.QBID'].nunique() bereits ebenfalls 1.824. Die Bereinigung reduziert also nur die Zeilenzahl (417.799 → 99.685), verliert dabei aber kein einziges Haus — jedes Haus, das überhaupt in QS.Qualitätsindikator.csv vorkommt, hat mindestens einen gültigen, bewerteten, nicht-doppelten QI-Eintrag. Zum Vergleich: SO.csv (Stammdaten) hat 2.310 eindeutige SO.QBID — das sind alle Krankenhaus-Standorte, </w:t>
      </w:r>
      <w:r>
        <w:t>unabhängig davon, ob eine Qualitätsbewertung vorliegt.</w:t>
      </w:r>
    </w:p>
    <w:p w14:paraId="4D7B1B94" w14:textId="77777777" w:rsidR="000A66F9" w:rsidRDefault="00554CCC">
      <w:pPr>
        <w:spacing w:after="100"/>
      </w:pPr>
      <w:r>
        <w:rPr>
          <w:b/>
        </w:rPr>
        <w:t xml:space="preserve">Daher der Durchschnitt: </w:t>
      </w:r>
      <w:r>
        <w:t>99.685 Zeilen ÷ 1.824 Häuser = 54,7 Indikatoren pro Haus. Der groupby()-Schritt fasst dann alle Zeilen desselben Hauses zusammen: Er zählt, wie viele Indikatoren das Haus hat (total_qi) und wie viele davon auffällig sind (auffaellig_n). Das Ergebnis: eine Zeile pro Krankenhaus mit der berechneten auffaellig_quote.</w:t>
      </w:r>
    </w:p>
    <w:p w14:paraId="06DDE1B3" w14:textId="77777777" w:rsidR="000A66F9" w:rsidRDefault="00554CCC">
      <w:pPr>
        <w:spacing w:after="100"/>
      </w:pPr>
      <w:r>
        <w:rPr>
          <w:b/>
        </w:rPr>
        <w:t xml:space="preserve">Wie wurde der Median berechnet? </w:t>
      </w:r>
      <w:r>
        <w:t>Alle 1.824 Häuser haben jetzt eine auffaellig_quote zwischen 0 % und 100 %. Diese Werte werden der Größe nach sortiert — der Median ist der Wert genau in der Mitte (Platz 912 von 1.824). Er liegt bei 76,92 %. Jedes Haus oberhalb dieses Wertes bekommt hat_viele_Probleme = 1, alle anderen = 0. Der Median wurde als Schwelle gewählt, weil er die Häuser in zwei gleich große Gruppen teilt und robuster gegen einzelne Extremwerte ist als der Mittelwert.</w:t>
      </w:r>
    </w:p>
    <w:p w14:paraId="092836D8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lastRenderedPageBreak/>
        <w:t>Ergebnis: Verteilung der auffällig-Quote — graue Linie = Median 76,92 % (Trennwert)</w:t>
      </w:r>
    </w:p>
    <w:p w14:paraId="66CCB364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74B2EFD0" wp14:editId="0FA6F6FA">
            <wp:extent cx="4680000" cy="23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1_auffaellig_quot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E2A3" w14:textId="77777777" w:rsidR="000A66F9" w:rsidRDefault="000A66F9">
      <w:pPr>
        <w:spacing w:after="40"/>
      </w:pPr>
    </w:p>
    <w:p w14:paraId="7AA562D9" w14:textId="77777777" w:rsidR="000A66F9" w:rsidRDefault="00554CCC">
      <w:pPr>
        <w:spacing w:after="60"/>
      </w:pPr>
      <w:r>
        <w:rPr>
          <w:b/>
        </w:rPr>
        <w:t>Beispiel — so sieht das Ergebnis für die ersten Häuser aus: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417"/>
        <w:gridCol w:w="1984"/>
        <w:gridCol w:w="2835"/>
      </w:tblGrid>
      <w:tr w:rsidR="000A66F9" w14:paraId="304E950F" w14:textId="77777777">
        <w:tc>
          <w:tcPr>
            <w:tcW w:w="1134" w:type="dxa"/>
            <w:shd w:val="clear" w:color="auto" w:fill="1F497D"/>
          </w:tcPr>
          <w:p w14:paraId="35CE24A8" w14:textId="77777777" w:rsidR="000A66F9" w:rsidRDefault="00554CCC">
            <w:r>
              <w:rPr>
                <w:b/>
                <w:color w:val="FFFFFF"/>
                <w:sz w:val="20"/>
              </w:rPr>
              <w:t>SO.QBID</w:t>
            </w:r>
          </w:p>
        </w:tc>
        <w:tc>
          <w:tcPr>
            <w:tcW w:w="1134" w:type="dxa"/>
            <w:shd w:val="clear" w:color="auto" w:fill="1F497D"/>
          </w:tcPr>
          <w:p w14:paraId="40610464" w14:textId="77777777" w:rsidR="000A66F9" w:rsidRDefault="00554CCC">
            <w:r>
              <w:rPr>
                <w:b/>
                <w:color w:val="FFFFFF"/>
                <w:sz w:val="20"/>
              </w:rPr>
              <w:t>total_qi</w:t>
            </w:r>
          </w:p>
        </w:tc>
        <w:tc>
          <w:tcPr>
            <w:tcW w:w="1417" w:type="dxa"/>
            <w:shd w:val="clear" w:color="auto" w:fill="1F497D"/>
          </w:tcPr>
          <w:p w14:paraId="64F2557B" w14:textId="77777777" w:rsidR="000A66F9" w:rsidRDefault="00554CCC">
            <w:r>
              <w:rPr>
                <w:b/>
                <w:color w:val="FFFFFF"/>
                <w:sz w:val="20"/>
              </w:rPr>
              <w:t>auffaellig_n</w:t>
            </w:r>
          </w:p>
        </w:tc>
        <w:tc>
          <w:tcPr>
            <w:tcW w:w="1984" w:type="dxa"/>
            <w:shd w:val="clear" w:color="auto" w:fill="1F497D"/>
          </w:tcPr>
          <w:p w14:paraId="3FC631C4" w14:textId="77777777" w:rsidR="000A66F9" w:rsidRDefault="00554CCC">
            <w:r>
              <w:rPr>
                <w:b/>
                <w:color w:val="FFFFFF"/>
                <w:sz w:val="20"/>
              </w:rPr>
              <w:t>auffaellig_quote</w:t>
            </w:r>
          </w:p>
        </w:tc>
        <w:tc>
          <w:tcPr>
            <w:tcW w:w="2835" w:type="dxa"/>
            <w:shd w:val="clear" w:color="auto" w:fill="1F497D"/>
          </w:tcPr>
          <w:p w14:paraId="316FFD20" w14:textId="77777777" w:rsidR="000A66F9" w:rsidRDefault="00554CCC">
            <w:r>
              <w:rPr>
                <w:b/>
                <w:color w:val="FFFFFF"/>
                <w:sz w:val="20"/>
              </w:rPr>
              <w:t>hat_viele_Probleme</w:t>
            </w:r>
          </w:p>
        </w:tc>
      </w:tr>
      <w:tr w:rsidR="000A66F9" w14:paraId="5E34AF75" w14:textId="77777777">
        <w:tc>
          <w:tcPr>
            <w:tcW w:w="1134" w:type="dxa"/>
          </w:tcPr>
          <w:p w14:paraId="51B93185" w14:textId="77777777" w:rsidR="000A66F9" w:rsidRDefault="00554CCC">
            <w:r>
              <w:rPr>
                <w:sz w:val="20"/>
              </w:rPr>
              <w:t>4876</w:t>
            </w:r>
          </w:p>
        </w:tc>
        <w:tc>
          <w:tcPr>
            <w:tcW w:w="1134" w:type="dxa"/>
          </w:tcPr>
          <w:p w14:paraId="48ADA9B0" w14:textId="77777777" w:rsidR="000A66F9" w:rsidRDefault="00554CCC">
            <w:r>
              <w:rPr>
                <w:sz w:val="20"/>
              </w:rPr>
              <w:t>19</w:t>
            </w:r>
          </w:p>
        </w:tc>
        <w:tc>
          <w:tcPr>
            <w:tcW w:w="1417" w:type="dxa"/>
          </w:tcPr>
          <w:p w14:paraId="49538DC4" w14:textId="77777777" w:rsidR="000A66F9" w:rsidRDefault="00554CCC">
            <w:r>
              <w:rPr>
                <w:sz w:val="20"/>
              </w:rPr>
              <w:t>18</w:t>
            </w:r>
          </w:p>
        </w:tc>
        <w:tc>
          <w:tcPr>
            <w:tcW w:w="1984" w:type="dxa"/>
          </w:tcPr>
          <w:p w14:paraId="25728753" w14:textId="77777777" w:rsidR="000A66F9" w:rsidRDefault="00554CCC">
            <w:r>
              <w:rPr>
                <w:sz w:val="20"/>
              </w:rPr>
              <w:t>94,7 %</w:t>
            </w:r>
          </w:p>
        </w:tc>
        <w:tc>
          <w:tcPr>
            <w:tcW w:w="2835" w:type="dxa"/>
          </w:tcPr>
          <w:p w14:paraId="35BE3CF1" w14:textId="77777777" w:rsidR="000A66F9" w:rsidRDefault="00554CCC">
            <w:r>
              <w:rPr>
                <w:sz w:val="20"/>
              </w:rPr>
              <w:t>1  (viele Probleme)</w:t>
            </w:r>
          </w:p>
        </w:tc>
      </w:tr>
      <w:tr w:rsidR="000A66F9" w14:paraId="0D1FB3EE" w14:textId="77777777">
        <w:tc>
          <w:tcPr>
            <w:tcW w:w="1134" w:type="dxa"/>
          </w:tcPr>
          <w:p w14:paraId="263C0767" w14:textId="77777777" w:rsidR="000A66F9" w:rsidRDefault="00554CCC">
            <w:r>
              <w:rPr>
                <w:sz w:val="20"/>
              </w:rPr>
              <w:t>4878</w:t>
            </w:r>
          </w:p>
        </w:tc>
        <w:tc>
          <w:tcPr>
            <w:tcW w:w="1134" w:type="dxa"/>
          </w:tcPr>
          <w:p w14:paraId="67F4C379" w14:textId="77777777" w:rsidR="000A66F9" w:rsidRDefault="00554CCC">
            <w:r>
              <w:rPr>
                <w:sz w:val="20"/>
              </w:rPr>
              <w:t>2</w:t>
            </w:r>
          </w:p>
        </w:tc>
        <w:tc>
          <w:tcPr>
            <w:tcW w:w="1417" w:type="dxa"/>
          </w:tcPr>
          <w:p w14:paraId="33FBD69E" w14:textId="77777777" w:rsidR="000A66F9" w:rsidRDefault="00554CCC">
            <w:r>
              <w:rPr>
                <w:sz w:val="20"/>
              </w:rPr>
              <w:t>2</w:t>
            </w:r>
          </w:p>
        </w:tc>
        <w:tc>
          <w:tcPr>
            <w:tcW w:w="1984" w:type="dxa"/>
          </w:tcPr>
          <w:p w14:paraId="5F65472F" w14:textId="77777777" w:rsidR="000A66F9" w:rsidRDefault="00554CCC">
            <w:r>
              <w:rPr>
                <w:sz w:val="20"/>
              </w:rPr>
              <w:t>100,0 %</w:t>
            </w:r>
          </w:p>
        </w:tc>
        <w:tc>
          <w:tcPr>
            <w:tcW w:w="2835" w:type="dxa"/>
          </w:tcPr>
          <w:p w14:paraId="4B68C378" w14:textId="77777777" w:rsidR="000A66F9" w:rsidRDefault="00554CCC">
            <w:r>
              <w:rPr>
                <w:sz w:val="20"/>
              </w:rPr>
              <w:t>1  (viele Probleme)</w:t>
            </w:r>
          </w:p>
        </w:tc>
      </w:tr>
      <w:tr w:rsidR="000A66F9" w14:paraId="4DCDFE67" w14:textId="77777777">
        <w:tc>
          <w:tcPr>
            <w:tcW w:w="1134" w:type="dxa"/>
          </w:tcPr>
          <w:p w14:paraId="14466311" w14:textId="77777777" w:rsidR="000A66F9" w:rsidRDefault="00554CCC">
            <w:r>
              <w:rPr>
                <w:sz w:val="20"/>
              </w:rPr>
              <w:t>4879</w:t>
            </w:r>
          </w:p>
        </w:tc>
        <w:tc>
          <w:tcPr>
            <w:tcW w:w="1134" w:type="dxa"/>
          </w:tcPr>
          <w:p w14:paraId="6B534017" w14:textId="77777777" w:rsidR="000A66F9" w:rsidRDefault="00554CCC">
            <w:r>
              <w:rPr>
                <w:sz w:val="20"/>
              </w:rPr>
              <w:t>24</w:t>
            </w:r>
          </w:p>
        </w:tc>
        <w:tc>
          <w:tcPr>
            <w:tcW w:w="1417" w:type="dxa"/>
          </w:tcPr>
          <w:p w14:paraId="73CEA60B" w14:textId="77777777" w:rsidR="000A66F9" w:rsidRDefault="00554CCC">
            <w:r>
              <w:rPr>
                <w:sz w:val="20"/>
              </w:rPr>
              <w:t>17</w:t>
            </w:r>
          </w:p>
        </w:tc>
        <w:tc>
          <w:tcPr>
            <w:tcW w:w="1984" w:type="dxa"/>
          </w:tcPr>
          <w:p w14:paraId="59C4DF38" w14:textId="77777777" w:rsidR="000A66F9" w:rsidRDefault="00554CCC">
            <w:r>
              <w:rPr>
                <w:sz w:val="20"/>
              </w:rPr>
              <w:t>70,8 %</w:t>
            </w:r>
          </w:p>
        </w:tc>
        <w:tc>
          <w:tcPr>
            <w:tcW w:w="2835" w:type="dxa"/>
          </w:tcPr>
          <w:p w14:paraId="70B43E7C" w14:textId="77777777" w:rsidR="000A66F9" w:rsidRDefault="00554CCC">
            <w:r>
              <w:rPr>
                <w:sz w:val="20"/>
              </w:rPr>
              <w:t>0  (wenige Probleme)</w:t>
            </w:r>
          </w:p>
        </w:tc>
      </w:tr>
      <w:tr w:rsidR="000A66F9" w14:paraId="6087DC3F" w14:textId="77777777">
        <w:tc>
          <w:tcPr>
            <w:tcW w:w="1134" w:type="dxa"/>
          </w:tcPr>
          <w:p w14:paraId="72A589DC" w14:textId="77777777" w:rsidR="000A66F9" w:rsidRDefault="00554CCC">
            <w:r>
              <w:rPr>
                <w:sz w:val="20"/>
              </w:rPr>
              <w:t>4880</w:t>
            </w:r>
          </w:p>
        </w:tc>
        <w:tc>
          <w:tcPr>
            <w:tcW w:w="1134" w:type="dxa"/>
          </w:tcPr>
          <w:p w14:paraId="53A6B1F6" w14:textId="77777777" w:rsidR="000A66F9" w:rsidRDefault="00554CCC">
            <w:r>
              <w:rPr>
                <w:sz w:val="20"/>
              </w:rPr>
              <w:t>16</w:t>
            </w:r>
          </w:p>
        </w:tc>
        <w:tc>
          <w:tcPr>
            <w:tcW w:w="1417" w:type="dxa"/>
          </w:tcPr>
          <w:p w14:paraId="3D05F9B7" w14:textId="77777777" w:rsidR="000A66F9" w:rsidRDefault="00554CCC">
            <w:r>
              <w:rPr>
                <w:sz w:val="20"/>
              </w:rPr>
              <w:t>11</w:t>
            </w:r>
          </w:p>
        </w:tc>
        <w:tc>
          <w:tcPr>
            <w:tcW w:w="1984" w:type="dxa"/>
          </w:tcPr>
          <w:p w14:paraId="2949C908" w14:textId="77777777" w:rsidR="000A66F9" w:rsidRDefault="00554CCC">
            <w:r>
              <w:rPr>
                <w:sz w:val="20"/>
              </w:rPr>
              <w:t>68,8 %</w:t>
            </w:r>
          </w:p>
        </w:tc>
        <w:tc>
          <w:tcPr>
            <w:tcW w:w="2835" w:type="dxa"/>
          </w:tcPr>
          <w:p w14:paraId="0EB212CC" w14:textId="77777777" w:rsidR="000A66F9" w:rsidRDefault="00554CCC">
            <w:r>
              <w:rPr>
                <w:sz w:val="20"/>
              </w:rPr>
              <w:t>0  (wenige Probleme)</w:t>
            </w:r>
          </w:p>
        </w:tc>
      </w:tr>
      <w:tr w:rsidR="000A66F9" w14:paraId="1588EF2B" w14:textId="77777777">
        <w:tc>
          <w:tcPr>
            <w:tcW w:w="1134" w:type="dxa"/>
          </w:tcPr>
          <w:p w14:paraId="5719494F" w14:textId="77777777" w:rsidR="000A66F9" w:rsidRDefault="00554CCC">
            <w:r>
              <w:rPr>
                <w:sz w:val="20"/>
              </w:rPr>
              <w:t>4881</w:t>
            </w:r>
          </w:p>
        </w:tc>
        <w:tc>
          <w:tcPr>
            <w:tcW w:w="1134" w:type="dxa"/>
          </w:tcPr>
          <w:p w14:paraId="001E2F2C" w14:textId="77777777" w:rsidR="000A66F9" w:rsidRDefault="00554CCC">
            <w:r>
              <w:rPr>
                <w:sz w:val="20"/>
              </w:rPr>
              <w:t>30</w:t>
            </w:r>
          </w:p>
        </w:tc>
        <w:tc>
          <w:tcPr>
            <w:tcW w:w="1417" w:type="dxa"/>
          </w:tcPr>
          <w:p w14:paraId="21046BCD" w14:textId="77777777" w:rsidR="000A66F9" w:rsidRDefault="00554CCC">
            <w:r>
              <w:rPr>
                <w:sz w:val="20"/>
              </w:rPr>
              <w:t>20</w:t>
            </w:r>
          </w:p>
        </w:tc>
        <w:tc>
          <w:tcPr>
            <w:tcW w:w="1984" w:type="dxa"/>
          </w:tcPr>
          <w:p w14:paraId="41A84F85" w14:textId="77777777" w:rsidR="000A66F9" w:rsidRDefault="00554CCC">
            <w:r>
              <w:rPr>
                <w:sz w:val="20"/>
              </w:rPr>
              <w:t>66,7 %</w:t>
            </w:r>
          </w:p>
        </w:tc>
        <w:tc>
          <w:tcPr>
            <w:tcW w:w="2835" w:type="dxa"/>
          </w:tcPr>
          <w:p w14:paraId="70FF8472" w14:textId="77777777" w:rsidR="000A66F9" w:rsidRDefault="00554CCC">
            <w:r>
              <w:rPr>
                <w:sz w:val="20"/>
              </w:rPr>
              <w:t>0  (wenige Probleme)</w:t>
            </w:r>
          </w:p>
        </w:tc>
      </w:tr>
      <w:tr w:rsidR="000A66F9" w14:paraId="5E4AE7F7" w14:textId="77777777">
        <w:tc>
          <w:tcPr>
            <w:tcW w:w="1134" w:type="dxa"/>
          </w:tcPr>
          <w:p w14:paraId="414C11DF" w14:textId="77777777" w:rsidR="000A66F9" w:rsidRDefault="00554CCC">
            <w:r>
              <w:rPr>
                <w:sz w:val="20"/>
              </w:rPr>
              <w:t>4882</w:t>
            </w:r>
          </w:p>
        </w:tc>
        <w:tc>
          <w:tcPr>
            <w:tcW w:w="1134" w:type="dxa"/>
          </w:tcPr>
          <w:p w14:paraId="1E567C45" w14:textId="77777777" w:rsidR="000A66F9" w:rsidRDefault="00554CCC">
            <w:r>
              <w:rPr>
                <w:sz w:val="20"/>
              </w:rPr>
              <w:t>35</w:t>
            </w:r>
          </w:p>
        </w:tc>
        <w:tc>
          <w:tcPr>
            <w:tcW w:w="1417" w:type="dxa"/>
          </w:tcPr>
          <w:p w14:paraId="76EA17E3" w14:textId="77777777" w:rsidR="000A66F9" w:rsidRDefault="00554CCC">
            <w:r>
              <w:rPr>
                <w:sz w:val="20"/>
              </w:rPr>
              <w:t>25</w:t>
            </w:r>
          </w:p>
        </w:tc>
        <w:tc>
          <w:tcPr>
            <w:tcW w:w="1984" w:type="dxa"/>
          </w:tcPr>
          <w:p w14:paraId="0DA361D8" w14:textId="77777777" w:rsidR="000A66F9" w:rsidRDefault="00554CCC">
            <w:r>
              <w:rPr>
                <w:sz w:val="20"/>
              </w:rPr>
              <w:t>71,4 %</w:t>
            </w:r>
          </w:p>
        </w:tc>
        <w:tc>
          <w:tcPr>
            <w:tcW w:w="2835" w:type="dxa"/>
          </w:tcPr>
          <w:p w14:paraId="4FED510B" w14:textId="77777777" w:rsidR="000A66F9" w:rsidRDefault="00554CCC">
            <w:r>
              <w:rPr>
                <w:sz w:val="20"/>
              </w:rPr>
              <w:t>0  (wenige Probleme)</w:t>
            </w:r>
          </w:p>
        </w:tc>
      </w:tr>
      <w:tr w:rsidR="000A66F9" w14:paraId="147B3F1B" w14:textId="77777777">
        <w:tc>
          <w:tcPr>
            <w:tcW w:w="1134" w:type="dxa"/>
          </w:tcPr>
          <w:p w14:paraId="7AB1C7D1" w14:textId="77777777" w:rsidR="000A66F9" w:rsidRDefault="00554CCC">
            <w:r>
              <w:rPr>
                <w:sz w:val="20"/>
              </w:rPr>
              <w:t>4886</w:t>
            </w:r>
          </w:p>
        </w:tc>
        <w:tc>
          <w:tcPr>
            <w:tcW w:w="1134" w:type="dxa"/>
          </w:tcPr>
          <w:p w14:paraId="114B9C02" w14:textId="77777777" w:rsidR="000A66F9" w:rsidRDefault="00554CCC">
            <w:r>
              <w:rPr>
                <w:sz w:val="20"/>
              </w:rPr>
              <w:t>101</w:t>
            </w:r>
          </w:p>
        </w:tc>
        <w:tc>
          <w:tcPr>
            <w:tcW w:w="1417" w:type="dxa"/>
          </w:tcPr>
          <w:p w14:paraId="1CACAE9A" w14:textId="77777777" w:rsidR="000A66F9" w:rsidRDefault="00554CCC">
            <w:r>
              <w:rPr>
                <w:sz w:val="20"/>
              </w:rPr>
              <w:t>79</w:t>
            </w:r>
          </w:p>
        </w:tc>
        <w:tc>
          <w:tcPr>
            <w:tcW w:w="1984" w:type="dxa"/>
          </w:tcPr>
          <w:p w14:paraId="27B3146D" w14:textId="77777777" w:rsidR="000A66F9" w:rsidRDefault="00554CCC">
            <w:r>
              <w:rPr>
                <w:sz w:val="20"/>
              </w:rPr>
              <w:t>78,2 %</w:t>
            </w:r>
          </w:p>
        </w:tc>
        <w:tc>
          <w:tcPr>
            <w:tcW w:w="2835" w:type="dxa"/>
          </w:tcPr>
          <w:p w14:paraId="1C236235" w14:textId="77777777" w:rsidR="000A66F9" w:rsidRDefault="00554CCC">
            <w:r>
              <w:rPr>
                <w:sz w:val="20"/>
              </w:rPr>
              <w:t>1  (viele Probleme)</w:t>
            </w:r>
          </w:p>
        </w:tc>
      </w:tr>
      <w:tr w:rsidR="000A66F9" w14:paraId="5162D947" w14:textId="77777777">
        <w:tc>
          <w:tcPr>
            <w:tcW w:w="1134" w:type="dxa"/>
          </w:tcPr>
          <w:p w14:paraId="5730BCF5" w14:textId="77777777" w:rsidR="000A66F9" w:rsidRDefault="00554CCC">
            <w:r>
              <w:rPr>
                <w:sz w:val="20"/>
              </w:rPr>
              <w:t>4887</w:t>
            </w:r>
          </w:p>
        </w:tc>
        <w:tc>
          <w:tcPr>
            <w:tcW w:w="1134" w:type="dxa"/>
          </w:tcPr>
          <w:p w14:paraId="03CDEE28" w14:textId="77777777" w:rsidR="000A66F9" w:rsidRDefault="00554CCC">
            <w:r>
              <w:rPr>
                <w:sz w:val="20"/>
              </w:rPr>
              <w:t>99</w:t>
            </w:r>
          </w:p>
        </w:tc>
        <w:tc>
          <w:tcPr>
            <w:tcW w:w="1417" w:type="dxa"/>
          </w:tcPr>
          <w:p w14:paraId="0E361E45" w14:textId="77777777" w:rsidR="000A66F9" w:rsidRDefault="00554CCC">
            <w:r>
              <w:rPr>
                <w:sz w:val="20"/>
              </w:rPr>
              <w:t>67</w:t>
            </w:r>
          </w:p>
        </w:tc>
        <w:tc>
          <w:tcPr>
            <w:tcW w:w="1984" w:type="dxa"/>
          </w:tcPr>
          <w:p w14:paraId="4D33F736" w14:textId="77777777" w:rsidR="000A66F9" w:rsidRDefault="00554CCC">
            <w:r>
              <w:rPr>
                <w:sz w:val="20"/>
              </w:rPr>
              <w:t>67,7 %</w:t>
            </w:r>
          </w:p>
        </w:tc>
        <w:tc>
          <w:tcPr>
            <w:tcW w:w="2835" w:type="dxa"/>
          </w:tcPr>
          <w:p w14:paraId="5D9FAAA8" w14:textId="77777777" w:rsidR="000A66F9" w:rsidRDefault="00554CCC">
            <w:r>
              <w:rPr>
                <w:sz w:val="20"/>
              </w:rPr>
              <w:t>0  (wenige Probleme)</w:t>
            </w:r>
          </w:p>
        </w:tc>
      </w:tr>
    </w:tbl>
    <w:p w14:paraId="5836685C" w14:textId="77777777" w:rsidR="000A66F9" w:rsidRDefault="00554CCC">
      <w:pPr>
        <w:spacing w:after="100"/>
      </w:pPr>
      <w:r>
        <w:rPr>
          <w:i/>
          <w:color w:val="555555"/>
          <w:sz w:val="19"/>
        </w:rPr>
        <w:t>SO.QBID = Krankenhaus-ID  ·  total_qi = Anzahl bewerteter Indikatoren  ·  auffaellig_n = davon auffällig  ·  auffaellig_quote = auffaellig_n / total_qi  ·  hat_viele_Probleme = 1 wenn Quote &gt; Median 76,92 %</w:t>
      </w:r>
    </w:p>
    <w:p w14:paraId="3A4E7D05" w14:textId="77777777" w:rsidR="000A66F9" w:rsidRDefault="000A66F9"/>
    <w:p w14:paraId="701EFC5C" w14:textId="77777777" w:rsidR="000A66F9" w:rsidRDefault="00554CCC">
      <w:pPr>
        <w:pStyle w:val="berschrift2"/>
        <w:spacing w:after="60"/>
      </w:pPr>
      <w:r>
        <w:rPr>
          <w:color w:val="BF5A00"/>
          <w:sz w:val="24"/>
        </w:rPr>
        <w:t>2.3  Merkmale (Features) aufbereiten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984"/>
        <w:gridCol w:w="2551"/>
        <w:gridCol w:w="3969"/>
      </w:tblGrid>
      <w:tr w:rsidR="000A66F9" w14:paraId="3C801A83" w14:textId="77777777">
        <w:tc>
          <w:tcPr>
            <w:tcW w:w="1984" w:type="dxa"/>
            <w:shd w:val="clear" w:color="auto" w:fill="1F497D"/>
          </w:tcPr>
          <w:p w14:paraId="6FC44390" w14:textId="77777777" w:rsidR="000A66F9" w:rsidRDefault="00554CCC"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w="2551" w:type="dxa"/>
            <w:shd w:val="clear" w:color="auto" w:fill="1F497D"/>
          </w:tcPr>
          <w:p w14:paraId="5760EC1D" w14:textId="77777777" w:rsidR="000A66F9" w:rsidRDefault="00554CCC">
            <w:r>
              <w:rPr>
                <w:b/>
                <w:color w:val="FFFFFF"/>
                <w:sz w:val="20"/>
              </w:rPr>
              <w:t>Quelle</w:t>
            </w:r>
          </w:p>
        </w:tc>
        <w:tc>
          <w:tcPr>
            <w:tcW w:w="3969" w:type="dxa"/>
            <w:shd w:val="clear" w:color="auto" w:fill="1F497D"/>
          </w:tcPr>
          <w:p w14:paraId="3C4EF7AA" w14:textId="77777777" w:rsidR="000A66F9" w:rsidRDefault="00554CCC">
            <w:r>
              <w:rPr>
                <w:b/>
                <w:color w:val="FFFFFF"/>
                <w:sz w:val="20"/>
              </w:rPr>
              <w:t>Python-Technik</w:t>
            </w:r>
          </w:p>
        </w:tc>
      </w:tr>
      <w:tr w:rsidR="000A66F9" w14:paraId="20458C48" w14:textId="77777777">
        <w:tc>
          <w:tcPr>
            <w:tcW w:w="1984" w:type="dxa"/>
          </w:tcPr>
          <w:p w14:paraId="1985E0B2" w14:textId="77777777" w:rsidR="000A66F9" w:rsidRDefault="00554CCC">
            <w:r>
              <w:rPr>
                <w:sz w:val="20"/>
              </w:rPr>
              <w:t>SO.Betten</w:t>
            </w:r>
          </w:p>
        </w:tc>
        <w:tc>
          <w:tcPr>
            <w:tcW w:w="2551" w:type="dxa"/>
          </w:tcPr>
          <w:p w14:paraId="4009BC9E" w14:textId="77777777" w:rsidR="000A66F9" w:rsidRDefault="00554CCC">
            <w:r>
              <w:rPr>
                <w:sz w:val="20"/>
              </w:rPr>
              <w:t>SO.csv</w:t>
            </w:r>
          </w:p>
        </w:tc>
        <w:tc>
          <w:tcPr>
            <w:tcW w:w="3969" w:type="dxa"/>
          </w:tcPr>
          <w:p w14:paraId="5095DCD4" w14:textId="77777777" w:rsidR="000A66F9" w:rsidRDefault="00554CCC">
            <w:r>
              <w:rPr>
                <w:sz w:val="20"/>
              </w:rPr>
              <w:t>pd.read_csv → direkt verfügbar</w:t>
            </w:r>
          </w:p>
        </w:tc>
      </w:tr>
      <w:tr w:rsidR="000A66F9" w14:paraId="42C8C480" w14:textId="77777777">
        <w:tc>
          <w:tcPr>
            <w:tcW w:w="1984" w:type="dxa"/>
          </w:tcPr>
          <w:p w14:paraId="272362C6" w14:textId="77777777" w:rsidR="000A66F9" w:rsidRDefault="00554CCC">
            <w:r>
              <w:rPr>
                <w:sz w:val="20"/>
              </w:rPr>
              <w:t>KH.Träger.Art</w:t>
            </w:r>
          </w:p>
        </w:tc>
        <w:tc>
          <w:tcPr>
            <w:tcW w:w="2551" w:type="dxa"/>
          </w:tcPr>
          <w:p w14:paraId="13911DC0" w14:textId="77777777" w:rsidR="000A66F9" w:rsidRDefault="00554CCC">
            <w:r>
              <w:rPr>
                <w:sz w:val="20"/>
              </w:rPr>
              <w:t>SO.csv</w:t>
            </w:r>
          </w:p>
        </w:tc>
        <w:tc>
          <w:tcPr>
            <w:tcW w:w="3969" w:type="dxa"/>
          </w:tcPr>
          <w:p w14:paraId="412EFDBB" w14:textId="77777777" w:rsidR="000A66F9" w:rsidRDefault="00554CCC">
            <w:r>
              <w:rPr>
                <w:sz w:val="20"/>
              </w:rPr>
              <w:t>pd.read_csv → direkt verfügbar</w:t>
            </w:r>
          </w:p>
        </w:tc>
      </w:tr>
      <w:tr w:rsidR="000A66F9" w14:paraId="00F7EE51" w14:textId="77777777">
        <w:tc>
          <w:tcPr>
            <w:tcW w:w="1984" w:type="dxa"/>
          </w:tcPr>
          <w:p w14:paraId="2B274CFA" w14:textId="77777777" w:rsidR="000A66F9" w:rsidRDefault="00554CCC">
            <w:r>
              <w:rPr>
                <w:sz w:val="20"/>
              </w:rPr>
              <w:t>SO.Bundesland</w:t>
            </w:r>
          </w:p>
        </w:tc>
        <w:tc>
          <w:tcPr>
            <w:tcW w:w="2551" w:type="dxa"/>
          </w:tcPr>
          <w:p w14:paraId="1DC0CA92" w14:textId="77777777" w:rsidR="000A66F9" w:rsidRDefault="00554CCC">
            <w:r>
              <w:rPr>
                <w:sz w:val="20"/>
              </w:rPr>
              <w:t>SO.csv</w:t>
            </w:r>
          </w:p>
        </w:tc>
        <w:tc>
          <w:tcPr>
            <w:tcW w:w="3969" w:type="dxa"/>
          </w:tcPr>
          <w:p w14:paraId="0827FBEA" w14:textId="77777777" w:rsidR="000A66F9" w:rsidRDefault="00554CCC">
            <w:r>
              <w:rPr>
                <w:sz w:val="20"/>
              </w:rPr>
              <w:t>pd.read_csv → direkt verfügbar</w:t>
            </w:r>
          </w:p>
        </w:tc>
      </w:tr>
      <w:tr w:rsidR="000A66F9" w14:paraId="3396BAB0" w14:textId="77777777">
        <w:tc>
          <w:tcPr>
            <w:tcW w:w="1984" w:type="dxa"/>
          </w:tcPr>
          <w:p w14:paraId="427E56A4" w14:textId="77777777" w:rsidR="000A66F9" w:rsidRDefault="00554CCC">
            <w:r>
              <w:rPr>
                <w:sz w:val="20"/>
              </w:rPr>
              <w:t>SO.Uni</w:t>
            </w:r>
          </w:p>
        </w:tc>
        <w:tc>
          <w:tcPr>
            <w:tcW w:w="2551" w:type="dxa"/>
          </w:tcPr>
          <w:p w14:paraId="03CEBAC8" w14:textId="77777777" w:rsidR="000A66F9" w:rsidRDefault="00554CCC">
            <w:r>
              <w:rPr>
                <w:sz w:val="20"/>
              </w:rPr>
              <w:t>SO.csv</w:t>
            </w:r>
          </w:p>
        </w:tc>
        <w:tc>
          <w:tcPr>
            <w:tcW w:w="3969" w:type="dxa"/>
          </w:tcPr>
          <w:p w14:paraId="2CE04A7F" w14:textId="77777777" w:rsidR="000A66F9" w:rsidRDefault="00554CCC">
            <w:r>
              <w:rPr>
                <w:sz w:val="20"/>
              </w:rPr>
              <w:t>pd.read_csv → direkt verfügbar</w:t>
            </w:r>
          </w:p>
        </w:tc>
      </w:tr>
      <w:tr w:rsidR="000A66F9" w14:paraId="1D9B920C" w14:textId="77777777">
        <w:tc>
          <w:tcPr>
            <w:tcW w:w="1984" w:type="dxa"/>
          </w:tcPr>
          <w:p w14:paraId="3884AF88" w14:textId="77777777" w:rsidR="000A66F9" w:rsidRDefault="00554CCC">
            <w:r>
              <w:rPr>
                <w:sz w:val="20"/>
              </w:rPr>
              <w:t>fortbildungsquote</w:t>
            </w:r>
          </w:p>
        </w:tc>
        <w:tc>
          <w:tcPr>
            <w:tcW w:w="2551" w:type="dxa"/>
          </w:tcPr>
          <w:p w14:paraId="554EB3B8" w14:textId="77777777" w:rsidR="000A66F9" w:rsidRDefault="00554CCC">
            <w:r>
              <w:rPr>
                <w:sz w:val="20"/>
              </w:rPr>
              <w:t>QS.Fortbildung.csv</w:t>
            </w:r>
          </w:p>
        </w:tc>
        <w:tc>
          <w:tcPr>
            <w:tcW w:w="3969" w:type="dxa"/>
          </w:tcPr>
          <w:p w14:paraId="47518657" w14:textId="77777777" w:rsidR="000A66F9" w:rsidRDefault="00554CCC">
            <w:r>
              <w:rPr>
                <w:sz w:val="20"/>
              </w:rPr>
              <w:t>Berechnet: Erbracht / Pflichtige</w:t>
            </w:r>
          </w:p>
        </w:tc>
      </w:tr>
      <w:tr w:rsidR="000A66F9" w14:paraId="30248598" w14:textId="77777777">
        <w:tc>
          <w:tcPr>
            <w:tcW w:w="1984" w:type="dxa"/>
          </w:tcPr>
          <w:p w14:paraId="743E930C" w14:textId="77777777" w:rsidR="000A66F9" w:rsidRDefault="00554CCC">
            <w:r>
              <w:rPr>
                <w:sz w:val="20"/>
              </w:rPr>
              <w:t>aerzte_pro_bett</w:t>
            </w:r>
          </w:p>
        </w:tc>
        <w:tc>
          <w:tcPr>
            <w:tcW w:w="2551" w:type="dxa"/>
          </w:tcPr>
          <w:p w14:paraId="1F9C3882" w14:textId="77777777" w:rsidR="000A66F9" w:rsidRDefault="00554CCC">
            <w:r>
              <w:rPr>
                <w:sz w:val="20"/>
              </w:rPr>
              <w:t>FA.Personalliste.csv + FA.csv</w:t>
            </w:r>
          </w:p>
        </w:tc>
        <w:tc>
          <w:tcPr>
            <w:tcW w:w="3969" w:type="dxa"/>
          </w:tcPr>
          <w:p w14:paraId="4730A486" w14:textId="77777777" w:rsidR="000A66F9" w:rsidRDefault="00554CCC">
            <w:r>
              <w:rPr>
                <w:sz w:val="20"/>
              </w:rPr>
              <w:t>2× Left Join über ABTID → FA.QBID; str.replace(',','.') → float</w:t>
            </w:r>
          </w:p>
        </w:tc>
      </w:tr>
      <w:tr w:rsidR="000A66F9" w14:paraId="3988DE69" w14:textId="77777777">
        <w:tc>
          <w:tcPr>
            <w:tcW w:w="1984" w:type="dxa"/>
          </w:tcPr>
          <w:p w14:paraId="0425D4B1" w14:textId="77777777" w:rsidR="000A66F9" w:rsidRDefault="00554CCC">
            <w:r>
              <w:rPr>
                <w:sz w:val="20"/>
              </w:rPr>
              <w:t>pflege_pro_bett</w:t>
            </w:r>
          </w:p>
        </w:tc>
        <w:tc>
          <w:tcPr>
            <w:tcW w:w="2551" w:type="dxa"/>
          </w:tcPr>
          <w:p w14:paraId="3A5D2DD1" w14:textId="77777777" w:rsidR="000A66F9" w:rsidRDefault="00554CCC">
            <w:r>
              <w:rPr>
                <w:sz w:val="20"/>
              </w:rPr>
              <w:t>SO.Personalliste.csv</w:t>
            </w:r>
          </w:p>
        </w:tc>
        <w:tc>
          <w:tcPr>
            <w:tcW w:w="3969" w:type="dxa"/>
          </w:tcPr>
          <w:p w14:paraId="23B38883" w14:textId="77777777" w:rsidR="000A66F9" w:rsidRDefault="00554CCC">
            <w:r>
              <w:rPr>
                <w:sz w:val="20"/>
              </w:rPr>
              <w:t>Filter Bereich=='Pflege', groupby, / SO.Betten</w:t>
            </w:r>
          </w:p>
        </w:tc>
      </w:tr>
      <w:tr w:rsidR="000A66F9" w14:paraId="653EDFC7" w14:textId="77777777">
        <w:tc>
          <w:tcPr>
            <w:tcW w:w="1984" w:type="dxa"/>
          </w:tcPr>
          <w:p w14:paraId="52C92D4C" w14:textId="77777777" w:rsidR="000A66F9" w:rsidRDefault="00554CCC">
            <w:r>
              <w:rPr>
                <w:sz w:val="20"/>
              </w:rPr>
              <w:t>ist_konzern</w:t>
            </w:r>
          </w:p>
        </w:tc>
        <w:tc>
          <w:tcPr>
            <w:tcW w:w="2551" w:type="dxa"/>
          </w:tcPr>
          <w:p w14:paraId="0ADB9D92" w14:textId="77777777" w:rsidR="000A66F9" w:rsidRDefault="00554CCC">
            <w:r>
              <w:rPr>
                <w:sz w:val="20"/>
              </w:rPr>
              <w:t>Konzern.csv</w:t>
            </w:r>
          </w:p>
        </w:tc>
        <w:tc>
          <w:tcPr>
            <w:tcW w:w="3969" w:type="dxa"/>
          </w:tcPr>
          <w:p w14:paraId="26389F2A" w14:textId="77777777" w:rsidR="000A66F9" w:rsidRDefault="00554CCC">
            <w:r>
              <w:rPr>
                <w:sz w:val="20"/>
              </w:rPr>
              <w:t>SO.Standortnummer in Konzern? → 0/1</w:t>
            </w:r>
          </w:p>
        </w:tc>
      </w:tr>
    </w:tbl>
    <w:p w14:paraId="381BC71C" w14:textId="77777777" w:rsidR="000A66F9" w:rsidRDefault="000A66F9"/>
    <w:p w14:paraId="1CB253A4" w14:textId="77777777" w:rsidR="000A66F9" w:rsidRDefault="00554CCC">
      <w:pPr>
        <w:spacing w:after="100"/>
      </w:pPr>
      <w:r>
        <w:rPr>
          <w:i/>
          <w:color w:val="555555"/>
        </w:rPr>
        <w:t>Technische Besonderheit bei aerzte_pro_bett: Dezimalzahlen lagen im deutschen Format gespeichert ('13,47' statt '13.47'). pandas interpretiert das als String — Summe wäre 0. Fix: str.replace + pd.to_numeric.</w:t>
      </w:r>
    </w:p>
    <w:p w14:paraId="003F8596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aerzte['anzahl_float'] = aerzte['FA.Personal.Anzahl']</w:t>
      </w:r>
    </w:p>
    <w:p w14:paraId="1FF47827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lastRenderedPageBreak/>
        <w:t xml:space="preserve">    .astype(str).str.replace(',', '.').pipe(pd.to_numeric, errors='coerce')</w:t>
      </w:r>
    </w:p>
    <w:p w14:paraId="00B22D8A" w14:textId="77777777" w:rsidR="000A66F9" w:rsidRDefault="00554CCC">
      <w:pPr>
        <w:pStyle w:val="berschrift2"/>
        <w:spacing w:after="60"/>
      </w:pPr>
      <w:r>
        <w:rPr>
          <w:color w:val="BF5A00"/>
          <w:sz w:val="24"/>
        </w:rPr>
        <w:t>2.4  Analysetabelle zusammenführen</w:t>
      </w:r>
    </w:p>
    <w:p w14:paraId="4E89BFEE" w14:textId="77777777" w:rsidR="000A66F9" w:rsidRDefault="00554CCC">
      <w:pPr>
        <w:spacing w:after="100"/>
      </w:pPr>
      <w:r>
        <w:t>Alle Merkmale + Ziel-Variable werden über SO.QBID per Left Join zusammengeführt:</w:t>
      </w:r>
    </w:p>
    <w:p w14:paraId="1594DB2A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analyse = auffaellig_quote</w:t>
      </w:r>
    </w:p>
    <w:p w14:paraId="0AA8A710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    .merge(so_klein,        on='SO.QBID', how='left')</w:t>
      </w:r>
    </w:p>
    <w:p w14:paraId="031DCB43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    .merge(fb_quote,        on='SO.QBID', how='left')</w:t>
      </w:r>
    </w:p>
    <w:p w14:paraId="290B7087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    .merge(aerzte_pro_haus, on='SO.QBID', how='left')</w:t>
      </w:r>
    </w:p>
    <w:p w14:paraId="36E8C4CF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    .merge(pflege_haus,     on='SO.QBID', how='left')</w:t>
      </w:r>
    </w:p>
    <w:p w14:paraId="1AD31AE9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 xml:space="preserve">    .merge(konzern_flag,    on='SO.QBID', how='left')</w:t>
      </w:r>
    </w:p>
    <w:p w14:paraId="2FBC0ABA" w14:textId="77777777" w:rsidR="000A66F9" w:rsidRDefault="00554CCC">
      <w:pPr>
        <w:spacing w:before="40" w:after="40"/>
        <w:ind w:left="454"/>
      </w:pPr>
      <w:r>
        <w:rPr>
          <w:rFonts w:ascii="Courier New" w:hAnsi="Courier New"/>
          <w:color w:val="2C3E50"/>
          <w:sz w:val="19"/>
        </w:rPr>
        <w:t>→ Ergebnis: Data/analysetabelle.csv  ·  1.824 Zeilen × 18 Spalten</w:t>
      </w:r>
    </w:p>
    <w:p w14:paraId="5BF4503E" w14:textId="77777777" w:rsidR="000A66F9" w:rsidRDefault="00554CCC">
      <w:pPr>
        <w:spacing w:after="60"/>
      </w:pPr>
      <w:r>
        <w:rPr>
          <w:b/>
        </w:rPr>
        <w:t>Woher stammt jede Tabelle in dieser Merge-Kette?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2835"/>
      </w:tblGrid>
      <w:tr w:rsidR="000A66F9" w14:paraId="219CD472" w14:textId="77777777">
        <w:tc>
          <w:tcPr>
            <w:tcW w:w="1701" w:type="dxa"/>
            <w:shd w:val="clear" w:color="auto" w:fill="1F497D"/>
          </w:tcPr>
          <w:p w14:paraId="46B75016" w14:textId="77777777" w:rsidR="000A66F9" w:rsidRDefault="00554CCC"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3402" w:type="dxa"/>
            <w:shd w:val="clear" w:color="auto" w:fill="1F497D"/>
          </w:tcPr>
          <w:p w14:paraId="0188359C" w14:textId="77777777" w:rsidR="000A66F9" w:rsidRDefault="00554CCC">
            <w:r>
              <w:rPr>
                <w:b/>
                <w:color w:val="FFFFFF"/>
                <w:sz w:val="20"/>
              </w:rPr>
              <w:t>Quelldatei</w:t>
            </w:r>
          </w:p>
        </w:tc>
        <w:tc>
          <w:tcPr>
            <w:tcW w:w="2835" w:type="dxa"/>
            <w:shd w:val="clear" w:color="auto" w:fill="1F497D"/>
          </w:tcPr>
          <w:p w14:paraId="617D5E70" w14:textId="77777777" w:rsidR="000A66F9" w:rsidRDefault="00554CCC">
            <w:r>
              <w:rPr>
                <w:b/>
                <w:color w:val="FFFFFF"/>
                <w:sz w:val="20"/>
              </w:rPr>
              <w:t>Beigetragene Spalten</w:t>
            </w:r>
          </w:p>
        </w:tc>
      </w:tr>
      <w:tr w:rsidR="000A66F9" w14:paraId="38E4089B" w14:textId="77777777">
        <w:tc>
          <w:tcPr>
            <w:tcW w:w="1701" w:type="dxa"/>
          </w:tcPr>
          <w:p w14:paraId="188ECB9E" w14:textId="77777777" w:rsidR="000A66F9" w:rsidRDefault="00554CCC">
            <w:r>
              <w:rPr>
                <w:sz w:val="20"/>
              </w:rPr>
              <w:t>auffaellig_quote</w:t>
            </w:r>
          </w:p>
        </w:tc>
        <w:tc>
          <w:tcPr>
            <w:tcW w:w="3402" w:type="dxa"/>
          </w:tcPr>
          <w:p w14:paraId="39263AB3" w14:textId="77777777" w:rsidR="000A66F9" w:rsidRDefault="00554CCC">
            <w:r>
              <w:rPr>
                <w:sz w:val="20"/>
              </w:rPr>
              <w:t>QS.Qualitätsindikator.csv (Abschnitt 2.2, Basis der Kette)</w:t>
            </w:r>
          </w:p>
        </w:tc>
        <w:tc>
          <w:tcPr>
            <w:tcW w:w="2835" w:type="dxa"/>
          </w:tcPr>
          <w:p w14:paraId="0AA6B7C0" w14:textId="77777777" w:rsidR="000A66F9" w:rsidRDefault="00554CCC">
            <w:r>
              <w:rPr>
                <w:sz w:val="20"/>
              </w:rPr>
              <w:t>total_qi, auffaellig_n, auffaellig_quote, hat_viele_Probleme</w:t>
            </w:r>
          </w:p>
        </w:tc>
      </w:tr>
      <w:tr w:rsidR="000A66F9" w14:paraId="68D6DC6A" w14:textId="77777777">
        <w:tc>
          <w:tcPr>
            <w:tcW w:w="1701" w:type="dxa"/>
          </w:tcPr>
          <w:p w14:paraId="1F2B0391" w14:textId="77777777" w:rsidR="000A66F9" w:rsidRDefault="00554CCC">
            <w:r>
              <w:rPr>
                <w:sz w:val="20"/>
              </w:rPr>
              <w:t>so_klein</w:t>
            </w:r>
          </w:p>
        </w:tc>
        <w:tc>
          <w:tcPr>
            <w:tcW w:w="3402" w:type="dxa"/>
          </w:tcPr>
          <w:p w14:paraId="5034A2AC" w14:textId="77777777" w:rsidR="000A66F9" w:rsidRDefault="00554CCC">
            <w:r>
              <w:rPr>
                <w:sz w:val="20"/>
              </w:rPr>
              <w:t>SO.csv (Stammdaten)</w:t>
            </w:r>
          </w:p>
        </w:tc>
        <w:tc>
          <w:tcPr>
            <w:tcW w:w="2835" w:type="dxa"/>
          </w:tcPr>
          <w:p w14:paraId="0E5187E4" w14:textId="77777777" w:rsidR="000A66F9" w:rsidRDefault="00554CCC">
            <w:r>
              <w:rPr>
                <w:sz w:val="20"/>
              </w:rPr>
              <w:t>SO.Name, SO.Betten, SO.Bundesland, SO.Uni, KH.Träger, KH.Träger.Art, SO.Latitude, SO.Longitude, SO.Standortnummer</w:t>
            </w:r>
          </w:p>
        </w:tc>
      </w:tr>
      <w:tr w:rsidR="000A66F9" w14:paraId="5C5675E9" w14:textId="77777777">
        <w:tc>
          <w:tcPr>
            <w:tcW w:w="1701" w:type="dxa"/>
          </w:tcPr>
          <w:p w14:paraId="15D2BD41" w14:textId="77777777" w:rsidR="000A66F9" w:rsidRDefault="00554CCC">
            <w:r>
              <w:rPr>
                <w:sz w:val="20"/>
              </w:rPr>
              <w:t>fb_quote</w:t>
            </w:r>
          </w:p>
        </w:tc>
        <w:tc>
          <w:tcPr>
            <w:tcW w:w="3402" w:type="dxa"/>
          </w:tcPr>
          <w:p w14:paraId="50B32BEC" w14:textId="77777777" w:rsidR="000A66F9" w:rsidRDefault="00554CCC">
            <w:r>
              <w:rPr>
                <w:sz w:val="20"/>
              </w:rPr>
              <w:t>QS.Fortbildung.csv</w:t>
            </w:r>
          </w:p>
        </w:tc>
        <w:tc>
          <w:tcPr>
            <w:tcW w:w="2835" w:type="dxa"/>
          </w:tcPr>
          <w:p w14:paraId="04A8D740" w14:textId="77777777" w:rsidR="000A66F9" w:rsidRDefault="00554CCC">
            <w:r>
              <w:rPr>
                <w:sz w:val="20"/>
              </w:rPr>
              <w:t>fortbildungsquote</w:t>
            </w:r>
          </w:p>
        </w:tc>
      </w:tr>
      <w:tr w:rsidR="000A66F9" w14:paraId="61C3C91F" w14:textId="77777777">
        <w:tc>
          <w:tcPr>
            <w:tcW w:w="1701" w:type="dxa"/>
          </w:tcPr>
          <w:p w14:paraId="7BF6464E" w14:textId="77777777" w:rsidR="000A66F9" w:rsidRDefault="00554CCC">
            <w:r>
              <w:rPr>
                <w:sz w:val="20"/>
              </w:rPr>
              <w:t>aerzte_pro_haus</w:t>
            </w:r>
          </w:p>
        </w:tc>
        <w:tc>
          <w:tcPr>
            <w:tcW w:w="3402" w:type="dxa"/>
          </w:tcPr>
          <w:p w14:paraId="31F4164C" w14:textId="77777777" w:rsidR="000A66F9" w:rsidRDefault="00554CCC">
            <w:r>
              <w:rPr>
                <w:sz w:val="20"/>
              </w:rPr>
              <w:t>FA.Personalliste.csv + FA.csv (2 Joins über ABTID)</w:t>
            </w:r>
          </w:p>
        </w:tc>
        <w:tc>
          <w:tcPr>
            <w:tcW w:w="2835" w:type="dxa"/>
          </w:tcPr>
          <w:p w14:paraId="7C08341A" w14:textId="77777777" w:rsidR="000A66F9" w:rsidRDefault="00554CCC">
            <w:r>
              <w:rPr>
                <w:sz w:val="20"/>
              </w:rPr>
              <w:t>aerzte_pro_bett</w:t>
            </w:r>
          </w:p>
        </w:tc>
      </w:tr>
      <w:tr w:rsidR="000A66F9" w14:paraId="20A7D5A4" w14:textId="77777777">
        <w:tc>
          <w:tcPr>
            <w:tcW w:w="1701" w:type="dxa"/>
          </w:tcPr>
          <w:p w14:paraId="2F0797E2" w14:textId="77777777" w:rsidR="000A66F9" w:rsidRDefault="00554CCC">
            <w:r>
              <w:rPr>
                <w:sz w:val="20"/>
              </w:rPr>
              <w:t>pflege_haus</w:t>
            </w:r>
          </w:p>
        </w:tc>
        <w:tc>
          <w:tcPr>
            <w:tcW w:w="3402" w:type="dxa"/>
          </w:tcPr>
          <w:p w14:paraId="515A88F9" w14:textId="77777777" w:rsidR="000A66F9" w:rsidRDefault="00554CCC">
            <w:r>
              <w:rPr>
                <w:sz w:val="20"/>
              </w:rPr>
              <w:t>SO.Personalliste.csv</w:t>
            </w:r>
          </w:p>
        </w:tc>
        <w:tc>
          <w:tcPr>
            <w:tcW w:w="2835" w:type="dxa"/>
          </w:tcPr>
          <w:p w14:paraId="1945AA6D" w14:textId="77777777" w:rsidR="000A66F9" w:rsidRDefault="00554CCC">
            <w:r>
              <w:rPr>
                <w:sz w:val="20"/>
              </w:rPr>
              <w:t>pflege_pro_bett</w:t>
            </w:r>
          </w:p>
        </w:tc>
      </w:tr>
      <w:tr w:rsidR="000A66F9" w14:paraId="267C5D51" w14:textId="77777777">
        <w:tc>
          <w:tcPr>
            <w:tcW w:w="1701" w:type="dxa"/>
          </w:tcPr>
          <w:p w14:paraId="61BBB756" w14:textId="77777777" w:rsidR="000A66F9" w:rsidRDefault="00554CCC">
            <w:r>
              <w:rPr>
                <w:sz w:val="20"/>
              </w:rPr>
              <w:t>konzern_flag</w:t>
            </w:r>
          </w:p>
        </w:tc>
        <w:tc>
          <w:tcPr>
            <w:tcW w:w="3402" w:type="dxa"/>
          </w:tcPr>
          <w:p w14:paraId="7975585F" w14:textId="77777777" w:rsidR="000A66F9" w:rsidRDefault="00554CCC">
            <w:r>
              <w:rPr>
                <w:sz w:val="20"/>
              </w:rPr>
              <w:t>Konzern.csv</w:t>
            </w:r>
          </w:p>
        </w:tc>
        <w:tc>
          <w:tcPr>
            <w:tcW w:w="2835" w:type="dxa"/>
          </w:tcPr>
          <w:p w14:paraId="25CC3790" w14:textId="77777777" w:rsidR="000A66F9" w:rsidRDefault="00554CCC">
            <w:r>
              <w:rPr>
                <w:sz w:val="20"/>
              </w:rPr>
              <w:t>ist_konzern</w:t>
            </w:r>
          </w:p>
        </w:tc>
      </w:tr>
    </w:tbl>
    <w:p w14:paraId="0C14A347" w14:textId="77777777" w:rsidR="000A66F9" w:rsidRDefault="00554CCC">
      <w:pPr>
        <w:spacing w:after="100"/>
      </w:pPr>
      <w:r>
        <w:rPr>
          <w:i/>
          <w:color w:val="555555"/>
          <w:sz w:val="19"/>
        </w:rPr>
        <w:t>SO.QBID ist in jeder der sechs Tabellen der gemeinsame Schlüssel — dadurch landet am Ende jede Spalte in der richtigen Zeile (= richtiges Krankenhaus), obwohl die Spalten aus fünf völlig unterschiedlichen Rohdateien stammen. how='left' mit auffaellig_quote als Basis stellt sicher, dass alle 1.824 Häuser mit Ziel-Variable erhalten bleiben, auch wenn ihnen einzelne Merkmale fehlen (z. B. keine Fortbildungsdaten → NaN bei fortbildungsquote).</w:t>
      </w:r>
    </w:p>
    <w:p w14:paraId="0EC88CC6" w14:textId="77777777" w:rsidR="000A66F9" w:rsidRDefault="00554CCC">
      <w:pPr>
        <w:spacing w:after="100"/>
      </w:pPr>
      <w:r>
        <w:rPr>
          <w:b/>
        </w:rPr>
        <w:t xml:space="preserve">Warum 1.824 Zeilen und nicht 2.310? </w:t>
      </w:r>
      <w:r>
        <w:t>Ausgangspunkt des Merges ist auffaellig_quote (die Ziel-Variable, 1.824 Häuser) — so_klein aus SO.csv (2.310 Häuser) wird per Left Join daran angehängt, nicht umgekehrt. Dadurch bleiben nur Häuser übrig, die auch in der Ziel-Variable vorkommen. Die übrigen 486 Häuser (2.310 − 1.824) stehen zwar in SO.csv mit Stammdaten, haben aber keine Zeile in QS.Qualitätsindikator.csv — ohne Ziel-Variable lässt sich für sie kein hat_viele_Probleme bestimmen, sie fallen beim Merge automatisch heraus.</w:t>
      </w:r>
    </w:p>
    <w:p w14:paraId="3ECD4153" w14:textId="77777777" w:rsidR="000A66F9" w:rsidRDefault="00554CCC">
      <w:r>
        <w:br w:type="page"/>
      </w:r>
    </w:p>
    <w:p w14:paraId="634FEC3C" w14:textId="77777777" w:rsidR="000A66F9" w:rsidRDefault="00554CCC">
      <w:pPr>
        <w:pStyle w:val="berschrift1"/>
        <w:spacing w:before="280" w:after="80"/>
      </w:pPr>
      <w:r>
        <w:rPr>
          <w:color w:val="1F497D"/>
        </w:rPr>
        <w:lastRenderedPageBreak/>
        <w:t>3  Baustein 2 — Deskriptive Analyse  (Woche 2)</w:t>
      </w:r>
    </w:p>
    <w:p w14:paraId="0C26A6E5" w14:textId="77777777" w:rsidR="000A66F9" w:rsidRDefault="00554CCC">
      <w:pPr>
        <w:spacing w:after="100"/>
      </w:pPr>
      <w:r>
        <w:t>Notebook: Notebooks/02_Analyse.ipynb  ·  Ergebnis: 12 Grafiken in grafiken/  ·  5 statistische Tests</w:t>
      </w:r>
    </w:p>
    <w:p w14:paraId="41DD64A6" w14:textId="77777777" w:rsidR="000A66F9" w:rsidRDefault="000A66F9">
      <w:pPr>
        <w:pBdr>
          <w:bottom w:val="single" w:sz="4" w:space="1" w:color="CCCCCC"/>
        </w:pBdr>
        <w:spacing w:before="80" w:after="80"/>
      </w:pPr>
    </w:p>
    <w:p w14:paraId="656B1CC1" w14:textId="77777777" w:rsidR="000A66F9" w:rsidRDefault="00554CCC">
      <w:pPr>
        <w:pStyle w:val="berschrift2"/>
        <w:spacing w:after="60"/>
      </w:pPr>
      <w:r>
        <w:rPr>
          <w:color w:val="BF5A00"/>
          <w:sz w:val="24"/>
        </w:rPr>
        <w:t>3.1  Die 12 Grafiken im Detail</w:t>
      </w:r>
    </w:p>
    <w:p w14:paraId="593AF9E5" w14:textId="77777777" w:rsidR="000A66F9" w:rsidRDefault="00554CCC">
      <w:pPr>
        <w:spacing w:after="100"/>
      </w:pPr>
      <w:r>
        <w:t>Alle Analysen arbeiten ausschließlich auf analysetabelle.csv. Zu jeder Grafik: was sie zeigt und warum sie für die Projektfrage wichtig ist. Die Tabelle unten fasst die Kernaussage jeder Grafik auf einen Blick zusammen — im Anschluss folgt jede Grafik einzeln mit Bild und Erklärung.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402"/>
        <w:gridCol w:w="5102"/>
      </w:tblGrid>
      <w:tr w:rsidR="000A66F9" w14:paraId="5B0FCADC" w14:textId="77777777">
        <w:tc>
          <w:tcPr>
            <w:tcW w:w="3402" w:type="dxa"/>
            <w:shd w:val="clear" w:color="auto" w:fill="1F497D"/>
          </w:tcPr>
          <w:p w14:paraId="4691A19B" w14:textId="77777777" w:rsidR="000A66F9" w:rsidRDefault="00554CCC">
            <w:r>
              <w:rPr>
                <w:b/>
                <w:color w:val="FFFFFF"/>
                <w:sz w:val="20"/>
              </w:rPr>
              <w:t>Grafik</w:t>
            </w:r>
          </w:p>
        </w:tc>
        <w:tc>
          <w:tcPr>
            <w:tcW w:w="5102" w:type="dxa"/>
            <w:shd w:val="clear" w:color="auto" w:fill="1F497D"/>
          </w:tcPr>
          <w:p w14:paraId="5BF181DC" w14:textId="77777777" w:rsidR="000A66F9" w:rsidRDefault="00554CCC">
            <w:r>
              <w:rPr>
                <w:b/>
                <w:color w:val="FFFFFF"/>
                <w:sz w:val="20"/>
              </w:rPr>
              <w:t>Kernaussage</w:t>
            </w:r>
          </w:p>
        </w:tc>
      </w:tr>
      <w:tr w:rsidR="000A66F9" w14:paraId="61867972" w14:textId="77777777">
        <w:tc>
          <w:tcPr>
            <w:tcW w:w="3402" w:type="dxa"/>
          </w:tcPr>
          <w:p w14:paraId="07E63005" w14:textId="77777777" w:rsidR="000A66F9" w:rsidRDefault="00554CCC">
            <w:r>
              <w:rPr>
                <w:sz w:val="20"/>
              </w:rPr>
              <w:t>1 — Verteilung der auffällig-Quote</w:t>
            </w:r>
          </w:p>
        </w:tc>
        <w:tc>
          <w:tcPr>
            <w:tcW w:w="5102" w:type="dxa"/>
          </w:tcPr>
          <w:p w14:paraId="24CCD7FB" w14:textId="77777777" w:rsidR="000A66F9" w:rsidRDefault="00554CCC">
            <w:r>
              <w:rPr>
                <w:sz w:val="20"/>
              </w:rPr>
              <w:t>Zielvariable linkssteil verteilt, Median 77 % — Ausgangspunkt aller Vergleiche</w:t>
            </w:r>
          </w:p>
        </w:tc>
      </w:tr>
      <w:tr w:rsidR="000A66F9" w14:paraId="490E0349" w14:textId="77777777">
        <w:tc>
          <w:tcPr>
            <w:tcW w:w="3402" w:type="dxa"/>
          </w:tcPr>
          <w:p w14:paraId="7EEDEC44" w14:textId="77777777" w:rsidR="000A66F9" w:rsidRDefault="00554CCC">
            <w:r>
              <w:rPr>
                <w:sz w:val="20"/>
              </w:rPr>
              <w:t>2 — Bettenzahl</w:t>
            </w:r>
          </w:p>
        </w:tc>
        <w:tc>
          <w:tcPr>
            <w:tcW w:w="5102" w:type="dxa"/>
          </w:tcPr>
          <w:p w14:paraId="088DF573" w14:textId="77777777" w:rsidR="000A66F9" w:rsidRDefault="00554CCC">
            <w:r>
              <w:rPr>
                <w:sz w:val="20"/>
              </w:rPr>
              <w:t>Häuser mit wenigen vs. vielen Qualitätsproblemen unterscheiden sich in der Bettenzahl kaum (Md 214 vs. 170, Bereiche überlappen stark)</w:t>
            </w:r>
          </w:p>
        </w:tc>
      </w:tr>
      <w:tr w:rsidR="000A66F9" w14:paraId="7E70485E" w14:textId="77777777">
        <w:tc>
          <w:tcPr>
            <w:tcW w:w="3402" w:type="dxa"/>
          </w:tcPr>
          <w:p w14:paraId="39A0DE70" w14:textId="77777777" w:rsidR="000A66F9" w:rsidRDefault="00554CCC">
            <w:r>
              <w:rPr>
                <w:sz w:val="20"/>
              </w:rPr>
              <w:t>3 — Trägerschaft</w:t>
            </w:r>
          </w:p>
        </w:tc>
        <w:tc>
          <w:tcPr>
            <w:tcW w:w="5102" w:type="dxa"/>
          </w:tcPr>
          <w:p w14:paraId="6B823D23" w14:textId="77777777" w:rsidR="000A66F9" w:rsidRDefault="00554CCC">
            <w:r>
              <w:rPr>
                <w:sz w:val="20"/>
              </w:rPr>
              <w:t>Klarster Unterschied: Häuser mit vielen Qualitätsproblemen — privat 56,5 % vs. öffentlich 46,7 %</w:t>
            </w:r>
          </w:p>
        </w:tc>
      </w:tr>
      <w:tr w:rsidR="000A66F9" w14:paraId="3A4FA97A" w14:textId="77777777">
        <w:tc>
          <w:tcPr>
            <w:tcW w:w="3402" w:type="dxa"/>
          </w:tcPr>
          <w:p w14:paraId="34954AA4" w14:textId="77777777" w:rsidR="000A66F9" w:rsidRDefault="00554CCC">
            <w:r>
              <w:rPr>
                <w:sz w:val="20"/>
              </w:rPr>
              <w:t>4 — Uni-Kliniken</w:t>
            </w:r>
          </w:p>
        </w:tc>
        <w:tc>
          <w:tcPr>
            <w:tcW w:w="5102" w:type="dxa"/>
          </w:tcPr>
          <w:p w14:paraId="5E5D3F3B" w14:textId="77777777" w:rsidR="000A66F9" w:rsidRDefault="00554CCC">
            <w:r>
              <w:rPr>
                <w:sz w:val="20"/>
              </w:rPr>
              <w:t>Anteil mit vielen Qualitätsproblemen bei Uni-Kliniken (47,3 %) vs. normalen Häusern (49,4 %) fast gleich</w:t>
            </w:r>
          </w:p>
        </w:tc>
      </w:tr>
      <w:tr w:rsidR="000A66F9" w14:paraId="48A07A5A" w14:textId="77777777">
        <w:tc>
          <w:tcPr>
            <w:tcW w:w="3402" w:type="dxa"/>
          </w:tcPr>
          <w:p w14:paraId="1D258E81" w14:textId="77777777" w:rsidR="000A66F9" w:rsidRDefault="00554CCC">
            <w:r>
              <w:rPr>
                <w:sz w:val="20"/>
              </w:rPr>
              <w:t>5+6 — Fortbildung &amp; Ärzte pro Bett</w:t>
            </w:r>
          </w:p>
        </w:tc>
        <w:tc>
          <w:tcPr>
            <w:tcW w:w="5102" w:type="dxa"/>
          </w:tcPr>
          <w:p w14:paraId="44D8B4E4" w14:textId="77777777" w:rsidR="000A66F9" w:rsidRDefault="00554CCC">
            <w:r>
              <w:rPr>
                <w:sz w:val="20"/>
              </w:rPr>
              <w:t>Fortbildung ohne Effekt · Ärzte pro Bett bei Häusern mit vielen Problemen niedriger — wichtigstes Merkmal</w:t>
            </w:r>
          </w:p>
        </w:tc>
      </w:tr>
      <w:tr w:rsidR="000A66F9" w14:paraId="665FCECA" w14:textId="77777777">
        <w:tc>
          <w:tcPr>
            <w:tcW w:w="3402" w:type="dxa"/>
          </w:tcPr>
          <w:p w14:paraId="4F829B45" w14:textId="77777777" w:rsidR="000A66F9" w:rsidRDefault="00554CCC">
            <w:r>
              <w:rPr>
                <w:sz w:val="20"/>
              </w:rPr>
              <w:t>7 — Bundesland</w:t>
            </w:r>
          </w:p>
        </w:tc>
        <w:tc>
          <w:tcPr>
            <w:tcW w:w="5102" w:type="dxa"/>
          </w:tcPr>
          <w:p w14:paraId="608B9855" w14:textId="77777777" w:rsidR="000A66F9" w:rsidRDefault="00554CCC">
            <w:r>
              <w:rPr>
                <w:sz w:val="20"/>
              </w:rPr>
              <w:t>Regionale Unterschiede im Anteil der Häuser mit vielen Qualitätsproblemen sichtbar, aber kleine Stichproben beachten</w:t>
            </w:r>
          </w:p>
        </w:tc>
      </w:tr>
      <w:tr w:rsidR="000A66F9" w14:paraId="34805566" w14:textId="77777777">
        <w:tc>
          <w:tcPr>
            <w:tcW w:w="3402" w:type="dxa"/>
          </w:tcPr>
          <w:p w14:paraId="048D1A64" w14:textId="77777777" w:rsidR="000A66F9" w:rsidRDefault="00554CCC">
            <w:r>
              <w:rPr>
                <w:sz w:val="20"/>
              </w:rPr>
              <w:t>8 — Korrelationsmatrix</w:t>
            </w:r>
          </w:p>
        </w:tc>
        <w:tc>
          <w:tcPr>
            <w:tcW w:w="5102" w:type="dxa"/>
          </w:tcPr>
          <w:p w14:paraId="343A1D3C" w14:textId="77777777" w:rsidR="000A66F9" w:rsidRDefault="00554CCC">
            <w:r>
              <w:rPr>
                <w:sz w:val="20"/>
              </w:rPr>
              <w:t>Kompakte Übersicht: Ärzte/Bett und Pflege/Bett korrelieren am stärksten mit vielen Qualitätsproblemen</w:t>
            </w:r>
          </w:p>
        </w:tc>
      </w:tr>
      <w:tr w:rsidR="000A66F9" w14:paraId="03D0785F" w14:textId="77777777">
        <w:tc>
          <w:tcPr>
            <w:tcW w:w="3402" w:type="dxa"/>
          </w:tcPr>
          <w:p w14:paraId="3A58F249" w14:textId="77777777" w:rsidR="000A66F9" w:rsidRDefault="00554CCC">
            <w:r>
              <w:rPr>
                <w:sz w:val="20"/>
              </w:rPr>
              <w:t>9 — Streudiagramm Betten × Ärzte/Bett</w:t>
            </w:r>
          </w:p>
        </w:tc>
        <w:tc>
          <w:tcPr>
            <w:tcW w:w="5102" w:type="dxa"/>
          </w:tcPr>
          <w:p w14:paraId="0153B842" w14:textId="77777777" w:rsidR="000A66F9" w:rsidRDefault="00554CCC">
            <w:r>
              <w:rPr>
                <w:sz w:val="20"/>
              </w:rPr>
              <w:t>Häuser mit wenigen vs. vielen Qualitätsproblemen lassen sich anhand dieser zwei Merkmale nicht klar trennen</w:t>
            </w:r>
          </w:p>
        </w:tc>
      </w:tr>
      <w:tr w:rsidR="000A66F9" w14:paraId="17205F2E" w14:textId="77777777">
        <w:tc>
          <w:tcPr>
            <w:tcW w:w="3402" w:type="dxa"/>
          </w:tcPr>
          <w:p w14:paraId="6FA6976C" w14:textId="77777777" w:rsidR="000A66F9" w:rsidRDefault="00554CCC">
            <w:r>
              <w:rPr>
                <w:sz w:val="20"/>
              </w:rPr>
              <w:t>10 — Störfaktor Träger × Bettengröße</w:t>
            </w:r>
          </w:p>
        </w:tc>
        <w:tc>
          <w:tcPr>
            <w:tcW w:w="5102" w:type="dxa"/>
          </w:tcPr>
          <w:p w14:paraId="650BF770" w14:textId="77777777" w:rsidR="000A66F9" w:rsidRDefault="00554CCC">
            <w:r>
              <w:rPr>
                <w:sz w:val="20"/>
              </w:rPr>
              <w:t>Private Häuser sind im Schnitt kleiner (Md 125 vs. 233 Betten) — die Bettengröße könnte den Träger-Befund aus Grafik 3 verzerren: kleine Häuser schwanken pro Indikator stärker rein zufällig, was fälschlich wie ein Träger-Effekt aussehen kann</w:t>
            </w:r>
          </w:p>
        </w:tc>
      </w:tr>
      <w:tr w:rsidR="000A66F9" w14:paraId="45B46BB3" w14:textId="77777777">
        <w:tc>
          <w:tcPr>
            <w:tcW w:w="3402" w:type="dxa"/>
          </w:tcPr>
          <w:p w14:paraId="4FF012DE" w14:textId="77777777" w:rsidR="000A66F9" w:rsidRDefault="00554CCC">
            <w:r>
              <w:rPr>
                <w:sz w:val="20"/>
              </w:rPr>
              <w:t>11 — Pflegekräfte pro Bett</w:t>
            </w:r>
          </w:p>
        </w:tc>
        <w:tc>
          <w:tcPr>
            <w:tcW w:w="5102" w:type="dxa"/>
          </w:tcPr>
          <w:p w14:paraId="4810C077" w14:textId="77777777" w:rsidR="000A66F9" w:rsidRDefault="00554CCC">
            <w:r>
              <w:rPr>
                <w:sz w:val="20"/>
              </w:rPr>
              <w:t>Gleiches Muster wie Ärzte/Bett — zweitwichtigstes Merkmal</w:t>
            </w:r>
          </w:p>
        </w:tc>
      </w:tr>
      <w:tr w:rsidR="000A66F9" w14:paraId="78E55DD3" w14:textId="77777777">
        <w:tc>
          <w:tcPr>
            <w:tcW w:w="3402" w:type="dxa"/>
          </w:tcPr>
          <w:p w14:paraId="35947D08" w14:textId="77777777" w:rsidR="000A66F9" w:rsidRDefault="00554CCC">
            <w:r>
              <w:rPr>
                <w:sz w:val="20"/>
              </w:rPr>
              <w:t>12 — Konzernvergleich</w:t>
            </w:r>
          </w:p>
        </w:tc>
        <w:tc>
          <w:tcPr>
            <w:tcW w:w="5102" w:type="dxa"/>
          </w:tcPr>
          <w:p w14:paraId="1C8D6EEE" w14:textId="77777777" w:rsidR="000A66F9" w:rsidRDefault="00554CCC">
            <w:r>
              <w:rPr>
                <w:sz w:val="20"/>
              </w:rPr>
              <w:t>Kein Unterschied zwischen Konzern- und unabhängigen Häusern</w:t>
            </w:r>
          </w:p>
        </w:tc>
      </w:tr>
    </w:tbl>
    <w:p w14:paraId="124D5ECB" w14:textId="77777777" w:rsidR="000A66F9" w:rsidRDefault="000A66F9"/>
    <w:p w14:paraId="3D3A3E07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lastRenderedPageBreak/>
        <w:t>Grafik 1 — Verteilung der auffällig-Quote (Median 77 %, linkssteil)</w:t>
      </w:r>
    </w:p>
    <w:p w14:paraId="7E6A79CA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135D8467" wp14:editId="05AD2403">
            <wp:extent cx="4680000" cy="23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1_auffaellig_quot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F4620" w14:textId="77777777" w:rsidR="000A66F9" w:rsidRDefault="000A66F9">
      <w:pPr>
        <w:spacing w:after="40"/>
      </w:pPr>
    </w:p>
    <w:p w14:paraId="0BC20A54" w14:textId="77777777" w:rsidR="000A66F9" w:rsidRDefault="00554CCC">
      <w:pPr>
        <w:spacing w:after="100"/>
      </w:pPr>
      <w:r>
        <w:rPr>
          <w:color w:val="555555"/>
          <w:sz w:val="19"/>
        </w:rPr>
        <w:t>Warum wichtig: Zeigt, wie die Ziel-Variable selbst verteilt ist, bevor überhaupt etwas verglichen wird — Grundvoraussetzung für alle folgenden Auswertungen. Die auffällige Spitze bei 100 % (21,5 % der Häuser) kommt von Häusern mit nur sehr wenigen bewerteten Indikatoren und ist bei der Interpretation aller weiteren Ergebnisse zu berücksichtigen.</w:t>
      </w:r>
    </w:p>
    <w:p w14:paraId="2E12DDAE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lastRenderedPageBreak/>
        <w:t>Grafik 2 — Bettenzahl: Wenige Probleme Md=214, Viele Probleme Md=170</w:t>
      </w:r>
    </w:p>
    <w:p w14:paraId="24CF39A6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5E4B2A3B" wp14:editId="049FFA8B">
            <wp:extent cx="4680000" cy="53605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2_bettenzah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6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5C30" w14:textId="77777777" w:rsidR="000A66F9" w:rsidRDefault="000A66F9">
      <w:pPr>
        <w:spacing w:after="40"/>
      </w:pPr>
    </w:p>
    <w:p w14:paraId="795470D4" w14:textId="77777777" w:rsidR="000A66F9" w:rsidRDefault="00554CCC">
      <w:pPr>
        <w:spacing w:after="100"/>
      </w:pPr>
      <w:r>
        <w:rPr>
          <w:color w:val="555555"/>
          <w:sz w:val="19"/>
        </w:rPr>
        <w:t>Warum wichtig: Prüft die naheliegende Hypothese 'größere Häuser = andere Auffälligkeit'. Die Wertebereiche beider Gruppen überlappen sich fast vollständig — Bettenzahl allein erklärt kaum etwas, ein wichtiger Ausschluss-Befund für die weitere Merkmalsauswahl.</w:t>
      </w:r>
    </w:p>
    <w:p w14:paraId="37797B96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lastRenderedPageBreak/>
        <w:t>Grafik 3 — Trägerschaft: Private Häuser mit höchstem Auffälligkeitsanteil</w:t>
      </w:r>
    </w:p>
    <w:p w14:paraId="4A870C06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085B6990" wp14:editId="35ED5C3B">
            <wp:extent cx="4680000" cy="292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3_traegerschaf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168D" w14:textId="77777777" w:rsidR="000A66F9" w:rsidRDefault="000A66F9">
      <w:pPr>
        <w:spacing w:after="40"/>
      </w:pPr>
    </w:p>
    <w:p w14:paraId="249EE6EE" w14:textId="77777777" w:rsidR="000A66F9" w:rsidRDefault="00554CCC">
      <w:pPr>
        <w:spacing w:after="100"/>
      </w:pPr>
      <w:r>
        <w:rPr>
          <w:color w:val="555555"/>
          <w:sz w:val="19"/>
        </w:rPr>
        <w:t>Warum wichtig: Der optisch klarste Unterschied der gesamten Analyse (privat 56,5 % vs. öffentlich 46,7 % vs. freigemeinnützig 46,4 %) — später per ANOVA statistisch bestätigt (F=11,3, p&lt;0,001). Muss aber zusammen mit Grafik 10 gelesen werden, da ein Störfaktor dahinterstecken könnte.</w:t>
      </w:r>
    </w:p>
    <w:p w14:paraId="7F0E0BC7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t>Grafik 4 — Uni-Kliniken (47,3 %) vs. normale Häuser (49,4 %)</w:t>
      </w:r>
    </w:p>
    <w:p w14:paraId="58E6D0E5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6DF80FA2" wp14:editId="607CAFA3">
            <wp:extent cx="4680000" cy="312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4_un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C7EB" w14:textId="77777777" w:rsidR="000A66F9" w:rsidRDefault="000A66F9">
      <w:pPr>
        <w:spacing w:after="40"/>
      </w:pPr>
    </w:p>
    <w:p w14:paraId="624A5D55" w14:textId="77777777" w:rsidR="000A66F9" w:rsidRDefault="00554CCC">
      <w:pPr>
        <w:spacing w:after="100"/>
      </w:pPr>
      <w:r>
        <w:rPr>
          <w:color w:val="555555"/>
          <w:sz w:val="19"/>
        </w:rPr>
        <w:t>Warum wichtig: Testet, ob spezialisierte Häuser mit komplexeren Fällen anders abschneiden. Praktisch kein Unterschied — ein weiterer Ausschluss-Befund, der zeigt, dass nicht jedes plausible Merkmal auch tatsächlich einen Zusammenhang zeigt.</w:t>
      </w:r>
    </w:p>
    <w:p w14:paraId="59EB7359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lastRenderedPageBreak/>
        <w:t>Grafik 5+6 — Fortbildungsquote (kein Unterschied) &amp; Ärzte pro Bett (sichtbarer Unterschied)</w:t>
      </w:r>
    </w:p>
    <w:p w14:paraId="38B505A2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2A6AEEBC" wp14:editId="63557910">
            <wp:extent cx="4680000" cy="19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5_6_fortbildung_aerz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EBB3" w14:textId="77777777" w:rsidR="000A66F9" w:rsidRDefault="000A66F9">
      <w:pPr>
        <w:spacing w:after="40"/>
      </w:pPr>
    </w:p>
    <w:p w14:paraId="5F4FEF51" w14:textId="77777777" w:rsidR="000A66F9" w:rsidRDefault="00554CCC">
      <w:pPr>
        <w:spacing w:after="100"/>
      </w:pPr>
      <w:r>
        <w:rPr>
          <w:color w:val="555555"/>
          <w:sz w:val="19"/>
        </w:rPr>
        <w:t>Warum wichtig: Die entscheidende Weiche der gesamten Analyse. Fortbildungsquote zeigt keinerlei Unterschied (Md=0,667 in beiden Gruppen) und wird verworfen. Ärzte pro Bett zeigt eine sichtbare Verschiebung (Md 0,468 vs. 0,390) — bestätigt sich später per T-Test (t=6,002, p&lt;0,001) als stärkstes Einzelmerkmal und höchste Feature Importance im späteren Decision Tree.</w:t>
      </w:r>
    </w:p>
    <w:p w14:paraId="189CE699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t>Grafik 7 — Bundesland: Saarland 63,2 % (n=19) vs. Berlin 33,3 % (n=54)</w:t>
      </w:r>
    </w:p>
    <w:p w14:paraId="56472BD6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611241B0" wp14:editId="146EE5D7">
            <wp:extent cx="4680000" cy="2808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7_bundesl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989B0" w14:textId="77777777" w:rsidR="000A66F9" w:rsidRDefault="000A66F9">
      <w:pPr>
        <w:spacing w:after="40"/>
      </w:pPr>
    </w:p>
    <w:p w14:paraId="02D3C95B" w14:textId="77777777" w:rsidR="000A66F9" w:rsidRDefault="00554CCC">
      <w:pPr>
        <w:spacing w:after="100"/>
      </w:pPr>
      <w:r>
        <w:rPr>
          <w:color w:val="555555"/>
          <w:sz w:val="19"/>
        </w:rPr>
        <w:t>Warum wichtig: Prüft, ob Region/Landesvorgaben eine Rolle spielen. Sichtbare Unterschiede, aber mit Vorsicht zu lesen: kleine Bundesländer haben wenige Häuser, ein einzelnes Haus kann den Landeswert stark verschieben.</w:t>
      </w:r>
    </w:p>
    <w:p w14:paraId="11E0662D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lastRenderedPageBreak/>
        <w:t>Grafik 8 — Korrelationsmatrix: Alle Merkmale auf einen Blick</w:t>
      </w:r>
    </w:p>
    <w:p w14:paraId="68BC9614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7D7427F8" wp14:editId="6C2E3E24">
            <wp:extent cx="4680000" cy="351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8_korre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63EB" w14:textId="77777777" w:rsidR="000A66F9" w:rsidRDefault="000A66F9">
      <w:pPr>
        <w:spacing w:after="40"/>
      </w:pPr>
    </w:p>
    <w:p w14:paraId="2CC4025E" w14:textId="77777777" w:rsidR="000A66F9" w:rsidRDefault="00554CCC">
      <w:pPr>
        <w:spacing w:after="100"/>
      </w:pPr>
      <w:r>
        <w:rPr>
          <w:color w:val="555555"/>
          <w:sz w:val="19"/>
        </w:rPr>
        <w:t>Warum wichtig: Fasst die gesamte deskriptive Analyse in einer Zahl pro Merkmal zusammen — die kompakteste Übersicht, welches Merkmal am stärksten mit hat_viele_Probleme zusammenhängt (aerzte_pro_bett und pflege_pro_bett vorn, ist_konzern und fortbildungsquote praktisch bei null).</w:t>
      </w:r>
    </w:p>
    <w:p w14:paraId="769B9B60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t>Grafik 9 — Streudiagramm: Bettenzahl vs. Ärzte pro Bett</w:t>
      </w:r>
    </w:p>
    <w:p w14:paraId="4AA499CD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4512DE65" wp14:editId="7FEA9125">
            <wp:extent cx="4680000" cy="2925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9_scatter_betten_aerz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24EA" w14:textId="77777777" w:rsidR="000A66F9" w:rsidRDefault="000A66F9">
      <w:pPr>
        <w:spacing w:after="40"/>
      </w:pPr>
    </w:p>
    <w:p w14:paraId="386DFDE0" w14:textId="77777777" w:rsidR="000A66F9" w:rsidRDefault="00554CCC">
      <w:pPr>
        <w:spacing w:after="100"/>
      </w:pPr>
      <w:r>
        <w:rPr>
          <w:color w:val="555555"/>
          <w:sz w:val="19"/>
        </w:rPr>
        <w:lastRenderedPageBreak/>
        <w:t>Warum wichtig: Prüft, ob sich die beiden Gruppen anhand von zwei Merkmalen gemeinsam trennen lassen — mehr Information als eine einzelne Korrelationszahl. Starke Überlappung bestätigt: Mit diesen beiden Merkmalen allein lässt sich kein Haus zuverlässig zuordnen.</w:t>
      </w:r>
    </w:p>
    <w:p w14:paraId="6EB13E2F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t>Grafik 10 — Störfaktor: Private Häuser (Md 125 Betten) deutlich kleiner als öffentliche (233)</w:t>
      </w:r>
    </w:p>
    <w:p w14:paraId="20AB79AD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64CF2B14" wp14:editId="7AB49B2B">
            <wp:extent cx="4680000" cy="292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10_stoerfaktor_traeg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AB33" w14:textId="77777777" w:rsidR="000A66F9" w:rsidRDefault="000A66F9">
      <w:pPr>
        <w:spacing w:after="40"/>
      </w:pPr>
    </w:p>
    <w:p w14:paraId="3D1FBD10" w14:textId="77777777" w:rsidR="000A66F9" w:rsidRDefault="00554CCC">
      <w:pPr>
        <w:spacing w:after="100"/>
      </w:pPr>
      <w:r>
        <w:rPr>
          <w:color w:val="555555"/>
          <w:sz w:val="19"/>
        </w:rPr>
        <w:t>Warum wichtig: Der kritischste Kontroll-Befund im ganzen Notebook. Er zeigt, dass der Träger-Effekt aus Grafik 3 teilweise ein versteckter Größen-Effekt sein könnte — kleinere Häuser haben pro Indikator weniger Fälle und damit mehr statistische Schwankung. Ohne diese Grafik würde man 'privat = schlechter' zu unkritisch stehen lassen.</w:t>
      </w:r>
    </w:p>
    <w:p w14:paraId="05A4DA45" w14:textId="77777777" w:rsidR="000A66F9" w:rsidRDefault="00554CCC">
      <w:pPr>
        <w:keepNext/>
        <w:spacing w:before="120"/>
      </w:pPr>
      <w:r>
        <w:rPr>
          <w:b/>
          <w:color w:val="555555"/>
          <w:sz w:val="20"/>
        </w:rPr>
        <w:lastRenderedPageBreak/>
        <w:t>Grafik 11 — Pflegekräfte pro Bett: Wenige Probleme Md=1,041, Viele Probleme Md=0,892</w:t>
      </w:r>
    </w:p>
    <w:p w14:paraId="2056392C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7DB1B8F4" wp14:editId="26115E0E">
            <wp:extent cx="4680000" cy="334285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11_pflege_pro_be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17FD" w14:textId="77777777" w:rsidR="000A66F9" w:rsidRDefault="000A66F9">
      <w:pPr>
        <w:spacing w:after="40"/>
      </w:pPr>
    </w:p>
    <w:p w14:paraId="649117EE" w14:textId="77777777" w:rsidR="000A66F9" w:rsidRDefault="00554CCC">
      <w:pPr>
        <w:spacing w:after="100"/>
      </w:pPr>
      <w:r>
        <w:rPr>
          <w:color w:val="555555"/>
          <w:sz w:val="19"/>
        </w:rPr>
        <w:t>Warum wichtig: Zeigt dasselbe Muster wie Ärzte pro Bett und bestätigt sich später ebenfalls per T-Test (p&lt;0,001) — wird zum zweitwichtigsten Merkmal im Decision Tree. Die Ähnlichkeit zu Grafik 6 ist zugleich ein Hinweis auf Multikollinearität (beide Merkmale korrelieren auch untereinander).</w:t>
      </w:r>
    </w:p>
    <w:p w14:paraId="017AE5AE" w14:textId="77777777" w:rsidR="00067E99" w:rsidRDefault="00067E99">
      <w:pPr>
        <w:keepNext/>
        <w:spacing w:before="120"/>
        <w:rPr>
          <w:b/>
          <w:color w:val="555555"/>
          <w:sz w:val="20"/>
        </w:rPr>
      </w:pPr>
    </w:p>
    <w:p w14:paraId="2D4FE931" w14:textId="4B045D44" w:rsidR="000A66F9" w:rsidRDefault="00554CCC">
      <w:pPr>
        <w:keepNext/>
        <w:spacing w:before="120"/>
      </w:pPr>
      <w:proofErr w:type="spellStart"/>
      <w:r>
        <w:rPr>
          <w:b/>
          <w:color w:val="555555"/>
          <w:sz w:val="20"/>
        </w:rPr>
        <w:t>Grafik</w:t>
      </w:r>
      <w:proofErr w:type="spellEnd"/>
      <w:r>
        <w:rPr>
          <w:b/>
          <w:color w:val="555555"/>
          <w:sz w:val="20"/>
        </w:rPr>
        <w:t xml:space="preserve"> 12 — </w:t>
      </w:r>
      <w:proofErr w:type="spellStart"/>
      <w:r>
        <w:rPr>
          <w:b/>
          <w:color w:val="555555"/>
          <w:sz w:val="20"/>
        </w:rPr>
        <w:t>Konzernhaus</w:t>
      </w:r>
      <w:proofErr w:type="spellEnd"/>
      <w:r>
        <w:rPr>
          <w:b/>
          <w:color w:val="555555"/>
          <w:sz w:val="20"/>
        </w:rPr>
        <w:t xml:space="preserve"> (49,7 %) vs. unabhängiges Haus (49,2 %)</w:t>
      </w:r>
    </w:p>
    <w:p w14:paraId="6DB1CD92" w14:textId="77777777" w:rsidR="000A66F9" w:rsidRDefault="00554CCC">
      <w:pPr>
        <w:keepNext/>
        <w:keepLines/>
      </w:pPr>
      <w:r>
        <w:rPr>
          <w:noProof/>
        </w:rPr>
        <w:drawing>
          <wp:inline distT="0" distB="0" distL="0" distR="0" wp14:anchorId="03520AD8" wp14:editId="7D76A614">
            <wp:extent cx="4680000" cy="312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12_konzern_verglei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52E6" w14:textId="77777777" w:rsidR="000A66F9" w:rsidRDefault="000A66F9">
      <w:pPr>
        <w:spacing w:after="40"/>
      </w:pPr>
    </w:p>
    <w:p w14:paraId="74738423" w14:textId="24A437FB" w:rsidR="000A66F9" w:rsidRDefault="00554CCC" w:rsidP="00067E99">
      <w:pPr>
        <w:spacing w:after="100"/>
      </w:pPr>
      <w:r>
        <w:rPr>
          <w:color w:val="555555"/>
          <w:sz w:val="19"/>
        </w:rPr>
        <w:t>Warum wichtig: Testet eine von Kollegen vorgeschlagene Hypothese (zentrale Qualitätssicherung im Konzern). Praktisch identische Werte — später per Chi²-Test bestätigt (p=0,90, klar nicht signifikant). Bewusst trotzdem im Modell belassen: 'Kein Zusammenhang' ist ein valider, dokumentierter Befund.</w:t>
      </w:r>
    </w:p>
    <w:sectPr w:rsidR="000A66F9" w:rsidSect="00034616">
      <w:pgSz w:w="12240" w:h="15840"/>
      <w:pgMar w:top="1417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2173885">
    <w:abstractNumId w:val="8"/>
  </w:num>
  <w:num w:numId="2" w16cid:durableId="502357957">
    <w:abstractNumId w:val="6"/>
  </w:num>
  <w:num w:numId="3" w16cid:durableId="988755064">
    <w:abstractNumId w:val="5"/>
  </w:num>
  <w:num w:numId="4" w16cid:durableId="1378165884">
    <w:abstractNumId w:val="4"/>
  </w:num>
  <w:num w:numId="5" w16cid:durableId="367417011">
    <w:abstractNumId w:val="7"/>
  </w:num>
  <w:num w:numId="6" w16cid:durableId="631518634">
    <w:abstractNumId w:val="3"/>
  </w:num>
  <w:num w:numId="7" w16cid:durableId="1388723722">
    <w:abstractNumId w:val="2"/>
  </w:num>
  <w:num w:numId="8" w16cid:durableId="1155954563">
    <w:abstractNumId w:val="1"/>
  </w:num>
  <w:num w:numId="9" w16cid:durableId="79660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E99"/>
    <w:rsid w:val="000A66F9"/>
    <w:rsid w:val="000C48A3"/>
    <w:rsid w:val="0015074B"/>
    <w:rsid w:val="00157C8A"/>
    <w:rsid w:val="0029639D"/>
    <w:rsid w:val="00326F90"/>
    <w:rsid w:val="00554CCC"/>
    <w:rsid w:val="00711FAE"/>
    <w:rsid w:val="0074024C"/>
    <w:rsid w:val="00A3586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9BFAED5-01F2-44F1-8617-BAC003B35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2091</Words>
  <Characters>13180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Datenanalyse-Projekt</dc:creator>
  <cp:keywords/>
  <dc:description>generated by python-docx</dc:description>
  <cp:lastModifiedBy>Eugenia Funk</cp:lastModifiedBy>
  <cp:revision>6</cp:revision>
  <dcterms:created xsi:type="dcterms:W3CDTF">2013-12-23T23:15:00Z</dcterms:created>
  <dcterms:modified xsi:type="dcterms:W3CDTF">2026-08-11T15:36:00Z</dcterms:modified>
  <cp:category/>
</cp:coreProperties>
</file>