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5DD5F" w14:textId="77777777" w:rsidR="007D7604" w:rsidRDefault="00000000">
      <w:pPr>
        <w:pStyle w:val="Titel"/>
        <w:jc w:val="center"/>
      </w:pPr>
      <w:r>
        <w:rPr>
          <w:b/>
          <w:color w:val="1A5376"/>
        </w:rPr>
        <w:t>QS.Qualitätsindikator.csv</w:t>
      </w:r>
    </w:p>
    <w:p w14:paraId="3ABA7455" w14:textId="77777777" w:rsidR="007D7604" w:rsidRDefault="00000000">
      <w:pPr>
        <w:jc w:val="center"/>
      </w:pPr>
      <w:r>
        <w:rPr>
          <w:i/>
          <w:sz w:val="24"/>
        </w:rPr>
        <w:t>Welche Diagramme in der Python-Analyse nutzen diese Datei — und wie?</w:t>
      </w:r>
    </w:p>
    <w:p w14:paraId="1E0DAD3C" w14:textId="77777777" w:rsidR="007D7604" w:rsidRDefault="00000000">
      <w:pPr>
        <w:jc w:val="center"/>
      </w:pPr>
      <w:r>
        <w:rPr>
          <w:color w:val="888888"/>
          <w:sz w:val="20"/>
        </w:rPr>
        <w:t xml:space="preserve">Für das </w:t>
      </w:r>
      <w:r>
        <w:rPr>
          <w:b/>
          <w:color w:val="888888"/>
          <w:sz w:val="20"/>
        </w:rPr>
        <w:t>Power-BI</w:t>
      </w:r>
      <w:r>
        <w:rPr>
          <w:color w:val="888888"/>
          <w:sz w:val="20"/>
        </w:rPr>
        <w:t>-Team | Projekt: Qualitäts-Muster-Finder | Stand: 2026-08-05</w:t>
      </w:r>
    </w:p>
    <w:p w14:paraId="0DBB8DCC" w14:textId="77777777" w:rsidR="007D7604" w:rsidRDefault="00000000">
      <w:r>
        <w:br w:type="page"/>
      </w:r>
    </w:p>
    <w:p w14:paraId="6F3B8B05" w14:textId="77777777" w:rsidR="007D7604" w:rsidRDefault="00000000">
      <w:pPr>
        <w:pStyle w:val="berschrift1"/>
      </w:pPr>
      <w:r>
        <w:lastRenderedPageBreak/>
        <w:t>1. Was ist diese Datei?</w:t>
      </w:r>
    </w:p>
    <w:p w14:paraId="5A513CB2" w14:textId="77777777" w:rsidR="007D7604" w:rsidRDefault="00000000">
      <w:r>
        <w:rPr>
          <w:color w:val="1A5376"/>
        </w:rPr>
        <w:t>QS.Qualitätsindikator.csv</w:t>
      </w:r>
      <w:r>
        <w:t xml:space="preserve"> ist mit 911 MB die größte Datei im Datensatz. Sie wird vom IQTIG (Institut für Qualitätssicherung und Transparenz im Gesundheitswesen) im Auftrag des G-BA (Gemeinsamer Bundesausschuss — das höchste Beschlussgremium der gemeinsamen Selbstverwaltung im deutschen Gesundheitswesen; er legt fest, welche Leistungen die gesetzliche Krankenversicherung übernimmt und gibt die Qualitätssicherungs-Richtlinien für Krankenhäuser vor) für alle deutschen Krankenhäuser nach einheitlichen gesetzlichen Regeln erstellt. Pro Zeile steht eine Bewertung: ein Krankenhaus hat für einen bestimmten Qualitätsindikator entweder ein auffälliges (rotes) oder unauffälliges (grünes) Ergebnis erhalten.</w:t>
      </w:r>
    </w:p>
    <w:p w14:paraId="7992587F" w14:textId="77777777" w:rsidR="007D7604" w:rsidRDefault="00000000">
      <w:r>
        <w:rPr>
          <w:b/>
          <w:color w:val="1A5376"/>
        </w:rPr>
        <w:t>Hinweis — so steht es in der CSV:</w:t>
      </w:r>
      <w:r>
        <w:t xml:space="preserve">  In der Datei steht nicht das Wort „auffällig" oder „unauffällig". Stattdessen enthält die Spalte </w:t>
      </w:r>
      <w:r>
        <w:rPr>
          <w:b/>
          <w:color w:val="1A5376"/>
        </w:rPr>
        <w:t>QSErgBewStrukDialog</w:t>
      </w:r>
      <w:r>
        <w:t xml:space="preserve"> für jede Zeile einen kurzen Code. Wir haben diese Codes nach der offiziellen IQTIG-Dokumentation in auffällig / </w:t>
      </w:r>
      <w:r>
        <w:rPr>
          <w:color w:val="1A6B3A"/>
        </w:rPr>
        <w:t>nicht auffällig</w:t>
      </w:r>
      <w:r>
        <w:t xml:space="preserve"> / </w:t>
      </w:r>
      <w:r>
        <w:rPr>
          <w:color w:val="995500"/>
        </w:rPr>
        <w:t>nicht bewertet</w:t>
      </w:r>
      <w:r>
        <w:t xml:space="preserve"> übersetzt.</w:t>
      </w:r>
    </w:p>
    <w:p w14:paraId="7E59E630" w14:textId="77777777" w:rsidR="007D7604" w:rsidRDefault="00000000">
      <w:r>
        <w:t xml:space="preserve">In der Spalte </w:t>
      </w:r>
      <w:r>
        <w:rPr>
          <w:b/>
          <w:color w:val="1A5376"/>
        </w:rPr>
        <w:t>QSErgBewStrukDialog</w:t>
      </w:r>
      <w:r>
        <w:t xml:space="preserve"> stehen kodierte Kürzel — kein Freitext. Die Zuordnung funktioniert so: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61"/>
        <w:gridCol w:w="2729"/>
        <w:gridCol w:w="4198"/>
      </w:tblGrid>
      <w:tr w:rsidR="007D7604" w14:paraId="47EB053E" w14:textId="77777777">
        <w:tc>
          <w:tcPr>
            <w:tcW w:w="0" w:type="auto"/>
            <w:shd w:val="clear" w:color="auto" w:fill="D9E1F2"/>
          </w:tcPr>
          <w:p w14:paraId="59E0A890" w14:textId="77777777" w:rsidR="007D7604" w:rsidRDefault="00000000">
            <w:r>
              <w:rPr>
                <w:b/>
                <w:sz w:val="20"/>
              </w:rPr>
              <w:t xml:space="preserve">Code in </w:t>
            </w:r>
            <w:r>
              <w:rPr>
                <w:b/>
                <w:color w:val="1A5376"/>
                <w:sz w:val="20"/>
              </w:rPr>
              <w:t>QSErgBewStrukDialog</w:t>
            </w:r>
          </w:p>
        </w:tc>
        <w:tc>
          <w:tcPr>
            <w:tcW w:w="0" w:type="auto"/>
            <w:shd w:val="clear" w:color="auto" w:fill="D9E1F2"/>
          </w:tcPr>
          <w:p w14:paraId="1AAF7029" w14:textId="77777777" w:rsidR="007D7604" w:rsidRDefault="00000000">
            <w:r>
              <w:rPr>
                <w:b/>
                <w:sz w:val="20"/>
              </w:rPr>
              <w:t>Bedeutung</w:t>
            </w:r>
          </w:p>
        </w:tc>
        <w:tc>
          <w:tcPr>
            <w:tcW w:w="0" w:type="auto"/>
            <w:shd w:val="clear" w:color="auto" w:fill="D9E1F2"/>
          </w:tcPr>
          <w:p w14:paraId="576E922F" w14:textId="77777777" w:rsidR="007D7604" w:rsidRDefault="00000000">
            <w:r>
              <w:rPr>
                <w:b/>
                <w:sz w:val="20"/>
              </w:rPr>
              <w:t>Wie wir es behandelt haben</w:t>
            </w:r>
          </w:p>
        </w:tc>
      </w:tr>
      <w:tr w:rsidR="007D7604" w14:paraId="0D6A9D81" w14:textId="77777777">
        <w:tc>
          <w:tcPr>
            <w:tcW w:w="0" w:type="auto"/>
          </w:tcPr>
          <w:p w14:paraId="1E34F225" w14:textId="77777777" w:rsidR="007D7604" w:rsidRDefault="00000000">
            <w:r>
              <w:rPr>
                <w:b/>
                <w:color w:val="C0392B"/>
                <w:sz w:val="20"/>
              </w:rPr>
              <w:t>R10, R20, R30</w:t>
            </w:r>
            <w:r>
              <w:rPr>
                <w:b/>
                <w:sz w:val="20"/>
              </w:rPr>
              <w:t>, …</w:t>
            </w:r>
          </w:p>
        </w:tc>
        <w:tc>
          <w:tcPr>
            <w:tcW w:w="0" w:type="auto"/>
          </w:tcPr>
          <w:p w14:paraId="703A2804" w14:textId="77777777" w:rsidR="007D7604" w:rsidRDefault="00000000">
            <w:r>
              <w:rPr>
                <w:sz w:val="20"/>
              </w:rPr>
              <w:t>Rechnerisch auffällig — das Haus weicht statistisch negativ vom Bundesdurchschnitt ab</w:t>
            </w:r>
          </w:p>
        </w:tc>
        <w:tc>
          <w:tcPr>
            <w:tcW w:w="0" w:type="auto"/>
          </w:tcPr>
          <w:p w14:paraId="021E1299" w14:textId="77777777" w:rsidR="007D7604" w:rsidRDefault="00000000">
            <w:r>
              <w:rPr>
                <w:sz w:val="20"/>
              </w:rPr>
              <w:t xml:space="preserve">Diese Zeile wird als </w:t>
            </w:r>
            <w:r>
              <w:rPr>
                <w:b/>
                <w:sz w:val="20"/>
              </w:rPr>
              <w:t>auffällig</w:t>
            </w:r>
            <w:r>
              <w:rPr>
                <w:sz w:val="20"/>
              </w:rPr>
              <w:t xml:space="preserve"> markiert.</w:t>
            </w:r>
          </w:p>
          <w:p w14:paraId="56BC35D9" w14:textId="77777777" w:rsidR="007D7604" w:rsidRDefault="00000000">
            <w:r>
              <w:rPr>
                <w:b/>
                <w:color w:val="1A5376"/>
                <w:sz w:val="20"/>
              </w:rPr>
              <w:t>auffaellig_n</w:t>
            </w:r>
            <w:r>
              <w:rPr>
                <w:sz w:val="20"/>
              </w:rPr>
              <w:t xml:space="preserve"> = laufender Zähler pro Haus: wie viele Indikatoren wurden bei diesem Haus als auffällig gezählt. Am Ende teilen wir diesen Zähler durch die Gesamtzahl (</w:t>
            </w:r>
            <w:r>
              <w:rPr>
                <w:b/>
                <w:color w:val="1A5376"/>
                <w:sz w:val="20"/>
              </w:rPr>
              <w:t>total_qi</w:t>
            </w:r>
            <w:r>
              <w:rPr>
                <w:sz w:val="20"/>
              </w:rPr>
              <w:t xml:space="preserve">) → das ergibt die </w:t>
            </w:r>
            <w:r>
              <w:rPr>
                <w:b/>
                <w:color w:val="1A5376"/>
                <w:sz w:val="20"/>
              </w:rPr>
              <w:t>auffaellig_quote</w:t>
            </w:r>
            <w:r>
              <w:rPr>
                <w:sz w:val="20"/>
              </w:rPr>
              <w:t xml:space="preserve"> (z. B. 12 von 15 = 80 %).</w:t>
            </w:r>
          </w:p>
        </w:tc>
      </w:tr>
      <w:tr w:rsidR="007D7604" w14:paraId="0888C950" w14:textId="77777777">
        <w:tc>
          <w:tcPr>
            <w:tcW w:w="0" w:type="auto"/>
          </w:tcPr>
          <w:p w14:paraId="4E2915E9" w14:textId="77777777" w:rsidR="007D7604" w:rsidRDefault="00000000">
            <w:r>
              <w:rPr>
                <w:b/>
                <w:color w:val="1A6B3A"/>
                <w:sz w:val="20"/>
              </w:rPr>
              <w:t>N01, N02, N03</w:t>
            </w:r>
            <w:r>
              <w:rPr>
                <w:b/>
                <w:sz w:val="20"/>
              </w:rPr>
              <w:t>, …</w:t>
            </w:r>
          </w:p>
        </w:tc>
        <w:tc>
          <w:tcPr>
            <w:tcW w:w="0" w:type="auto"/>
          </w:tcPr>
          <w:p w14:paraId="193A6064" w14:textId="77777777" w:rsidR="007D7604" w:rsidRDefault="00000000">
            <w:r>
              <w:rPr>
                <w:sz w:val="20"/>
              </w:rPr>
              <w:t>Nicht auffällig — das Ergebnis liegt im akzeptablen Bereich</w:t>
            </w:r>
          </w:p>
        </w:tc>
        <w:tc>
          <w:tcPr>
            <w:tcW w:w="0" w:type="auto"/>
          </w:tcPr>
          <w:p w14:paraId="6F90A083" w14:textId="77777777" w:rsidR="007D7604" w:rsidRDefault="00000000">
            <w:r>
              <w:rPr>
                <w:sz w:val="20"/>
              </w:rPr>
              <w:t xml:space="preserve">Diese Zeile wird als </w:t>
            </w:r>
            <w:r>
              <w:rPr>
                <w:b/>
                <w:color w:val="1A6B3A"/>
                <w:sz w:val="20"/>
              </w:rPr>
              <w:t>nicht auffällig</w:t>
            </w:r>
            <w:r>
              <w:rPr>
                <w:sz w:val="20"/>
              </w:rPr>
              <w:t xml:space="preserve"> gezählt.</w:t>
            </w:r>
          </w:p>
          <w:p w14:paraId="1A6AA6AC" w14:textId="77777777" w:rsidR="007D7604" w:rsidRDefault="00000000">
            <w:r>
              <w:rPr>
                <w:b/>
                <w:color w:val="1A5376"/>
                <w:sz w:val="20"/>
              </w:rPr>
              <w:t>total_qi</w:t>
            </w:r>
            <w:r>
              <w:rPr>
                <w:sz w:val="20"/>
              </w:rPr>
              <w:t xml:space="preserve"> = Gesamtzahl aller bewerteten Indikatoren pro Haus — der Nenner der Quote. </w:t>
            </w:r>
            <w:r>
              <w:rPr>
                <w:color w:val="1A6B3A"/>
                <w:sz w:val="20"/>
              </w:rPr>
              <w:t>N*</w:t>
            </w:r>
            <w:r>
              <w:rPr>
                <w:sz w:val="20"/>
              </w:rPr>
              <w:t>-Zeilen erhöhen nur diesen Nenner, nicht den Zähler (</w:t>
            </w:r>
            <w:r>
              <w:rPr>
                <w:b/>
                <w:color w:val="1A5376"/>
                <w:sz w:val="20"/>
              </w:rPr>
              <w:t>auffaellig_n</w:t>
            </w:r>
            <w:r>
              <w:rPr>
                <w:sz w:val="20"/>
              </w:rPr>
              <w:t>).</w:t>
            </w:r>
          </w:p>
        </w:tc>
      </w:tr>
      <w:tr w:rsidR="007D7604" w14:paraId="30ACE85C" w14:textId="77777777">
        <w:tc>
          <w:tcPr>
            <w:tcW w:w="0" w:type="auto"/>
          </w:tcPr>
          <w:p w14:paraId="029FB7B7" w14:textId="77777777" w:rsidR="007D7604" w:rsidRDefault="00000000">
            <w:r>
              <w:rPr>
                <w:b/>
                <w:color w:val="995500"/>
                <w:sz w:val="20"/>
              </w:rPr>
              <w:t>N99</w:t>
            </w:r>
          </w:p>
        </w:tc>
        <w:tc>
          <w:tcPr>
            <w:tcW w:w="0" w:type="auto"/>
          </w:tcPr>
          <w:p w14:paraId="44579D0E" w14:textId="77777777" w:rsidR="007D7604" w:rsidRDefault="00000000">
            <w:r>
              <w:rPr>
                <w:sz w:val="20"/>
              </w:rPr>
              <w:t>Nicht bewertet — zu wenig Fälle im Haus für eine statistisch belastbare Aussage</w:t>
            </w:r>
          </w:p>
        </w:tc>
        <w:tc>
          <w:tcPr>
            <w:tcW w:w="0" w:type="auto"/>
          </w:tcPr>
          <w:p w14:paraId="7030F70E" w14:textId="77777777" w:rsidR="007D7604" w:rsidRDefault="00000000">
            <w:r>
              <w:rPr>
                <w:sz w:val="20"/>
              </w:rPr>
              <w:t xml:space="preserve">Zeile wird </w:t>
            </w:r>
            <w:r>
              <w:rPr>
                <w:b/>
                <w:sz w:val="20"/>
              </w:rPr>
              <w:t>komplett ignoriert</w:t>
            </w:r>
            <w:r>
              <w:rPr>
                <w:sz w:val="20"/>
              </w:rPr>
              <w:t xml:space="preserve"> — weder Zähler noch Nenner.</w:t>
            </w:r>
          </w:p>
          <w:p w14:paraId="2182C42E" w14:textId="77777777" w:rsidR="007D7604" w:rsidRDefault="00000000">
            <w:r>
              <w:rPr>
                <w:sz w:val="20"/>
              </w:rPr>
              <w:t xml:space="preserve">Grund: </w:t>
            </w:r>
            <w:r>
              <w:rPr>
                <w:color w:val="995500"/>
                <w:sz w:val="20"/>
              </w:rPr>
              <w:t>N99</w:t>
            </w:r>
            <w:r>
              <w:rPr>
                <w:sz w:val="20"/>
              </w:rPr>
              <w:t xml:space="preserve"> bedeutet "zu wenig Fälle für eine Aussage", nicht "gut". Würden wir </w:t>
            </w:r>
            <w:r>
              <w:rPr>
                <w:color w:val="995500"/>
                <w:sz w:val="20"/>
              </w:rPr>
              <w:t>N99</w:t>
            </w:r>
            <w:r>
              <w:rPr>
                <w:sz w:val="20"/>
              </w:rPr>
              <w:t xml:space="preserve"> als unauffällig zählen, würde ein Haus mit wenig Daten künstlich gut aussehen.</w:t>
            </w:r>
          </w:p>
        </w:tc>
      </w:tr>
    </w:tbl>
    <w:p w14:paraId="745AEE7B" w14:textId="77777777" w:rsidR="007D7604" w:rsidRDefault="00000000">
      <w:pPr>
        <w:pStyle w:val="berschrift2"/>
      </w:pPr>
      <w:r>
        <w:t>Wichtigste Spalten für die Analyse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7D7604" w14:paraId="3DCD8480" w14:textId="77777777">
        <w:tc>
          <w:tcPr>
            <w:tcW w:w="4561" w:type="dxa"/>
          </w:tcPr>
          <w:p w14:paraId="5F7BD573" w14:textId="77777777" w:rsidR="007D7604" w:rsidRDefault="00000000">
            <w:r>
              <w:rPr>
                <w:b/>
                <w:sz w:val="20"/>
              </w:rPr>
              <w:t>Spaltenname</w:t>
            </w:r>
          </w:p>
        </w:tc>
        <w:tc>
          <w:tcPr>
            <w:tcW w:w="4561" w:type="dxa"/>
          </w:tcPr>
          <w:p w14:paraId="2CB884DB" w14:textId="77777777" w:rsidR="007D7604" w:rsidRDefault="00000000">
            <w:r>
              <w:rPr>
                <w:b/>
                <w:sz w:val="20"/>
              </w:rPr>
              <w:t>Bedeutung</w:t>
            </w:r>
          </w:p>
        </w:tc>
      </w:tr>
      <w:tr w:rsidR="007D7604" w14:paraId="38C68FCD" w14:textId="77777777">
        <w:tc>
          <w:tcPr>
            <w:tcW w:w="4561" w:type="dxa"/>
          </w:tcPr>
          <w:p w14:paraId="1060EC28" w14:textId="77777777" w:rsidR="007D7604" w:rsidRDefault="00000000">
            <w:r>
              <w:rPr>
                <w:b/>
                <w:color w:val="1A5376"/>
                <w:sz w:val="20"/>
              </w:rPr>
              <w:t>SO.QBID</w:t>
            </w:r>
          </w:p>
        </w:tc>
        <w:tc>
          <w:tcPr>
            <w:tcW w:w="4561" w:type="dxa"/>
          </w:tcPr>
          <w:p w14:paraId="71508336" w14:textId="77777777" w:rsidR="007D7604" w:rsidRDefault="00000000">
            <w:r>
              <w:rPr>
                <w:sz w:val="20"/>
              </w:rPr>
              <w:t>Krankenhaus-ID — verbindet diese Tabelle mit allen anderen</w:t>
            </w:r>
          </w:p>
        </w:tc>
      </w:tr>
      <w:tr w:rsidR="007D7604" w14:paraId="6BAAA985" w14:textId="77777777">
        <w:tc>
          <w:tcPr>
            <w:tcW w:w="4561" w:type="dxa"/>
          </w:tcPr>
          <w:p w14:paraId="34877594" w14:textId="77777777" w:rsidR="007D7604" w:rsidRDefault="00000000">
            <w:r>
              <w:rPr>
                <w:b/>
                <w:color w:val="1A5376"/>
                <w:sz w:val="20"/>
              </w:rPr>
              <w:t>QSQI.Indikator</w:t>
            </w:r>
          </w:p>
        </w:tc>
        <w:tc>
          <w:tcPr>
            <w:tcW w:w="4561" w:type="dxa"/>
          </w:tcPr>
          <w:p w14:paraId="4BB67AE4" w14:textId="77777777" w:rsidR="007D7604" w:rsidRDefault="00000000">
            <w:r>
              <w:rPr>
                <w:sz w:val="20"/>
              </w:rPr>
              <w:t xml:space="preserve">Numerischer Schlüssel, der den konkreten Qualitätsindikator eindeutig identifiziert (z. B. </w:t>
            </w:r>
            <w:r>
              <w:rPr>
                <w:b/>
                <w:color w:val="1A5376"/>
                <w:sz w:val="20"/>
              </w:rPr>
              <w:t>"55857"</w:t>
            </w:r>
            <w:r>
              <w:rPr>
                <w:sz w:val="20"/>
              </w:rPr>
              <w:t>).</w:t>
            </w:r>
          </w:p>
          <w:p w14:paraId="32956BA6" w14:textId="77777777" w:rsidR="007D7604" w:rsidRDefault="00000000">
            <w:r>
              <w:rPr>
                <w:b/>
                <w:sz w:val="20"/>
              </w:rPr>
              <w:t>Was nützt er uns?</w:t>
            </w:r>
            <w:r>
              <w:rPr>
                <w:sz w:val="20"/>
              </w:rPr>
              <w:t xml:space="preserve">  In der Python-Analyse dient er ausschließlich zur </w:t>
            </w:r>
            <w:r>
              <w:rPr>
                <w:b/>
                <w:sz w:val="20"/>
              </w:rPr>
              <w:t>Deduplizierung</w:t>
            </w:r>
            <w:r>
              <w:rPr>
                <w:sz w:val="20"/>
              </w:rPr>
              <w:t>: Dasselbe Indikator+Haus-Paar kann in der Rohdatei mehrfach auftauchen (z. B. verschiedene Auswertungseinheiten). Durch Deduplizierung über (</w:t>
            </w:r>
            <w:r>
              <w:rPr>
                <w:color w:val="1A5376"/>
                <w:sz w:val="20"/>
              </w:rPr>
              <w:t>SO.QBID</w:t>
            </w:r>
            <w:r>
              <w:rPr>
                <w:sz w:val="20"/>
              </w:rPr>
              <w:t xml:space="preserve">, </w:t>
            </w:r>
            <w:r>
              <w:rPr>
                <w:color w:val="1A5376"/>
                <w:sz w:val="20"/>
              </w:rPr>
              <w:t>QSQI.Indikator</w:t>
            </w:r>
            <w:r>
              <w:rPr>
                <w:sz w:val="20"/>
              </w:rPr>
              <w:t xml:space="preserve">) stellen wir sicher, dass jeder Indikator pro Haus nur einmal in die </w:t>
            </w:r>
            <w:r>
              <w:rPr>
                <w:color w:val="1A5376"/>
                <w:sz w:val="20"/>
              </w:rPr>
              <w:t>auffaellig_quote</w:t>
            </w:r>
            <w:r>
              <w:rPr>
                <w:sz w:val="20"/>
              </w:rPr>
              <w:t xml:space="preserve"> eingeht.</w:t>
            </w:r>
          </w:p>
          <w:p w14:paraId="294F8B95" w14:textId="77777777" w:rsidR="007D7604" w:rsidRDefault="00000000">
            <w:r>
              <w:rPr>
                <w:b/>
                <w:sz w:val="20"/>
              </w:rPr>
              <w:lastRenderedPageBreak/>
              <w:t>Wie entschlüsseln?</w:t>
            </w:r>
            <w:r>
              <w:rPr>
                <w:sz w:val="20"/>
              </w:rPr>
              <w:t xml:space="preserve">  Der Schlüssel ist ein IQTIG-interner Code. Den zugehörigen Indikatornamen (z. B. "55857 = Verhältnis der beobachteten zur erwarteten Rate an Todesfällen") findet man in der Datei </w:t>
            </w:r>
            <w:r>
              <w:rPr>
                <w:b/>
                <w:color w:val="1A5376"/>
                <w:sz w:val="20"/>
              </w:rPr>
              <w:t>QS.Leistungsbereich.csv</w:t>
            </w:r>
            <w:r>
              <w:rPr>
                <w:sz w:val="20"/>
              </w:rPr>
              <w:t xml:space="preserve"> im selben Datensatz — dort sind Schlüssel, Leistungsbereich und Kurzbezeichnung hinterlegt. Alternativ: Die öffentlichen IQTIG-Qualitätsberichte unter </w:t>
            </w:r>
            <w:r>
              <w:rPr>
                <w:b/>
                <w:color w:val="1A5376"/>
                <w:sz w:val="20"/>
              </w:rPr>
              <w:t>iqtig.org</w:t>
            </w:r>
            <w:r>
              <w:rPr>
                <w:sz w:val="20"/>
              </w:rPr>
              <w:t xml:space="preserve"> listen alle Indikatoren mit Klartext-Namen und Beschreibung.</w:t>
            </w:r>
          </w:p>
        </w:tc>
      </w:tr>
      <w:tr w:rsidR="007D7604" w14:paraId="6055F31D" w14:textId="77777777">
        <w:tc>
          <w:tcPr>
            <w:tcW w:w="4561" w:type="dxa"/>
          </w:tcPr>
          <w:p w14:paraId="0D363DB8" w14:textId="77777777" w:rsidR="007D7604" w:rsidRDefault="00000000">
            <w:r>
              <w:rPr>
                <w:b/>
                <w:color w:val="1A5376"/>
                <w:sz w:val="20"/>
              </w:rPr>
              <w:lastRenderedPageBreak/>
              <w:t>QSErgBewStrukDialog</w:t>
            </w:r>
          </w:p>
        </w:tc>
        <w:tc>
          <w:tcPr>
            <w:tcW w:w="4561" w:type="dxa"/>
          </w:tcPr>
          <w:p w14:paraId="74EA6C9F" w14:textId="77777777" w:rsidR="007D7604" w:rsidRDefault="00000000">
            <w:r>
              <w:rPr>
                <w:sz w:val="20"/>
              </w:rPr>
              <w:t xml:space="preserve">Bewertung: </w:t>
            </w:r>
            <w:r>
              <w:rPr>
                <w:b/>
                <w:color w:val="C0392B"/>
                <w:sz w:val="20"/>
              </w:rPr>
              <w:t>R*</w:t>
            </w:r>
            <w:r>
              <w:rPr>
                <w:sz w:val="20"/>
              </w:rPr>
              <w:t xml:space="preserve"> = </w:t>
            </w:r>
            <w:r>
              <w:rPr>
                <w:b/>
                <w:color w:val="C0392B"/>
                <w:sz w:val="20"/>
              </w:rPr>
              <w:t>rechnerisch auffällig</w:t>
            </w:r>
            <w:r>
              <w:rPr>
                <w:sz w:val="20"/>
              </w:rPr>
              <w:t xml:space="preserve"> (rot)  |  </w:t>
            </w:r>
            <w:r>
              <w:rPr>
                <w:b/>
                <w:color w:val="1A6B3A"/>
                <w:sz w:val="20"/>
              </w:rPr>
              <w:t>N*</w:t>
            </w:r>
            <w:r>
              <w:rPr>
                <w:sz w:val="20"/>
              </w:rPr>
              <w:t xml:space="preserve"> = </w:t>
            </w:r>
            <w:r>
              <w:rPr>
                <w:b/>
                <w:color w:val="1A6B3A"/>
                <w:sz w:val="20"/>
              </w:rPr>
              <w:t>nicht auffällig</w:t>
            </w:r>
            <w:r>
              <w:rPr>
                <w:sz w:val="20"/>
              </w:rPr>
              <w:t xml:space="preserve"> (grün)  |  </w:t>
            </w:r>
            <w:r>
              <w:rPr>
                <w:b/>
                <w:color w:val="995500"/>
                <w:sz w:val="20"/>
              </w:rPr>
              <w:t>N99</w:t>
            </w:r>
            <w:r>
              <w:rPr>
                <w:sz w:val="20"/>
              </w:rPr>
              <w:t xml:space="preserve"> = </w:t>
            </w:r>
            <w:r>
              <w:rPr>
                <w:b/>
                <w:color w:val="995500"/>
                <w:sz w:val="20"/>
              </w:rPr>
              <w:t>nicht bewertet</w:t>
            </w:r>
          </w:p>
        </w:tc>
      </w:tr>
      <w:tr w:rsidR="007D7604" w14:paraId="17B1B925" w14:textId="77777777">
        <w:tc>
          <w:tcPr>
            <w:tcW w:w="4561" w:type="dxa"/>
          </w:tcPr>
          <w:p w14:paraId="5C5C9A57" w14:textId="77777777" w:rsidR="007D7604" w:rsidRDefault="00000000">
            <w:r>
              <w:rPr>
                <w:b/>
                <w:color w:val="1A5376"/>
                <w:sz w:val="20"/>
              </w:rPr>
              <w:t>QSQI.ArtDesWertes</w:t>
            </w:r>
          </w:p>
        </w:tc>
        <w:tc>
          <w:tcPr>
            <w:tcW w:w="4561" w:type="dxa"/>
          </w:tcPr>
          <w:p w14:paraId="6799F0A4" w14:textId="77777777" w:rsidR="007D7604" w:rsidRDefault="00000000">
            <w:r>
              <w:rPr>
                <w:sz w:val="20"/>
              </w:rPr>
              <w:t xml:space="preserve">Typ des Eintrags: "QI" = echter </w:t>
            </w:r>
            <w:r>
              <w:rPr>
                <w:b/>
                <w:sz w:val="20"/>
              </w:rPr>
              <w:t>Qualitätsindikator</w:t>
            </w:r>
            <w:r>
              <w:rPr>
                <w:sz w:val="20"/>
              </w:rPr>
              <w:t xml:space="preserve">  |  EKez/TKez/KKez = Zählkennzahlen (werden ignoriert)</w:t>
            </w:r>
          </w:p>
        </w:tc>
      </w:tr>
    </w:tbl>
    <w:p w14:paraId="181873B2" w14:textId="77777777" w:rsidR="007D7604" w:rsidRDefault="007D7604"/>
    <w:p w14:paraId="7D1B306D" w14:textId="77777777" w:rsidR="007D7604" w:rsidRDefault="00000000">
      <w:pPr>
        <w:pStyle w:val="berschrift2"/>
      </w:pPr>
      <w:r>
        <w:t>Wie entstehen daraus Diagramm-Daten?</w:t>
      </w:r>
    </w:p>
    <w:p w14:paraId="171DD1B7" w14:textId="77777777" w:rsidR="007D7604" w:rsidRDefault="00000000">
      <w:r>
        <w:t>In der Python-Analyse (Notebook 01_Exploration.ipynb) werden aus den Rohdaten drei neue Kennzahlen pro Krankenhaus berechnet, die dann in alle Diagramme einfließen: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7D7604" w14:paraId="1933E4C7" w14:textId="77777777">
        <w:tc>
          <w:tcPr>
            <w:tcW w:w="4561" w:type="dxa"/>
          </w:tcPr>
          <w:p w14:paraId="6E0326BB" w14:textId="77777777" w:rsidR="007D7604" w:rsidRDefault="00000000">
            <w:r>
              <w:rPr>
                <w:b/>
                <w:sz w:val="20"/>
              </w:rPr>
              <w:t>Berechnete Spalte</w:t>
            </w:r>
          </w:p>
        </w:tc>
        <w:tc>
          <w:tcPr>
            <w:tcW w:w="4561" w:type="dxa"/>
          </w:tcPr>
          <w:p w14:paraId="09F1B831" w14:textId="77777777" w:rsidR="007D7604" w:rsidRDefault="00000000">
            <w:r>
              <w:rPr>
                <w:b/>
                <w:sz w:val="20"/>
              </w:rPr>
              <w:t>Bedeutung</w:t>
            </w:r>
          </w:p>
        </w:tc>
      </w:tr>
      <w:tr w:rsidR="007D7604" w14:paraId="473B681E" w14:textId="77777777">
        <w:tc>
          <w:tcPr>
            <w:tcW w:w="4561" w:type="dxa"/>
          </w:tcPr>
          <w:p w14:paraId="76DC69E0" w14:textId="77777777" w:rsidR="007D7604" w:rsidRDefault="00000000">
            <w:r>
              <w:rPr>
                <w:b/>
                <w:color w:val="1A5376"/>
                <w:sz w:val="20"/>
              </w:rPr>
              <w:t>total_qi</w:t>
            </w:r>
          </w:p>
        </w:tc>
        <w:tc>
          <w:tcPr>
            <w:tcW w:w="4561" w:type="dxa"/>
          </w:tcPr>
          <w:p w14:paraId="00D6B070" w14:textId="77777777" w:rsidR="007D7604" w:rsidRDefault="00000000">
            <w:r>
              <w:rPr>
                <w:sz w:val="20"/>
              </w:rPr>
              <w:t xml:space="preserve">Anzahl bewerteter Qualitätsindikatoren pro Haus (nach Filterung und </w:t>
            </w:r>
            <w:r>
              <w:rPr>
                <w:b/>
                <w:sz w:val="20"/>
              </w:rPr>
              <w:t>Deduplizierung</w:t>
            </w:r>
            <w:r>
              <w:rPr>
                <w:sz w:val="20"/>
              </w:rPr>
              <w:t>)</w:t>
            </w:r>
          </w:p>
        </w:tc>
      </w:tr>
      <w:tr w:rsidR="007D7604" w14:paraId="151409B0" w14:textId="77777777">
        <w:tc>
          <w:tcPr>
            <w:tcW w:w="4561" w:type="dxa"/>
          </w:tcPr>
          <w:p w14:paraId="4D161FEA" w14:textId="77777777" w:rsidR="007D7604" w:rsidRDefault="00000000">
            <w:r>
              <w:rPr>
                <w:b/>
                <w:color w:val="1A5376"/>
                <w:sz w:val="20"/>
              </w:rPr>
              <w:t>auffaellig_quote</w:t>
            </w:r>
          </w:p>
        </w:tc>
        <w:tc>
          <w:tcPr>
            <w:tcW w:w="4561" w:type="dxa"/>
          </w:tcPr>
          <w:p w14:paraId="64D33137" w14:textId="77777777" w:rsidR="007D7604" w:rsidRDefault="00000000">
            <w:r>
              <w:rPr>
                <w:sz w:val="20"/>
              </w:rPr>
              <w:t>Anteil auffälliger Indikatoren (</w:t>
            </w:r>
            <w:r>
              <w:rPr>
                <w:b/>
                <w:color w:val="C0392B"/>
                <w:sz w:val="20"/>
              </w:rPr>
              <w:t>R*</w:t>
            </w:r>
            <w:r>
              <w:rPr>
                <w:sz w:val="20"/>
              </w:rPr>
              <w:t>) an allen bewerteten — Wert zwischen 0 und 1</w:t>
            </w:r>
          </w:p>
        </w:tc>
      </w:tr>
      <w:tr w:rsidR="007D7604" w14:paraId="1214E777" w14:textId="77777777">
        <w:tc>
          <w:tcPr>
            <w:tcW w:w="4561" w:type="dxa"/>
          </w:tcPr>
          <w:p w14:paraId="3CC45E55" w14:textId="77777777" w:rsidR="007D7604" w:rsidRDefault="00000000">
            <w:r>
              <w:rPr>
                <w:b/>
                <w:color w:val="1A5376"/>
                <w:sz w:val="20"/>
              </w:rPr>
              <w:t>hat_viele_Probleme</w:t>
            </w:r>
          </w:p>
        </w:tc>
        <w:tc>
          <w:tcPr>
            <w:tcW w:w="4561" w:type="dxa"/>
          </w:tcPr>
          <w:p w14:paraId="5463C1F6" w14:textId="77777777" w:rsidR="007D7604" w:rsidRDefault="00000000">
            <w:r>
              <w:rPr>
                <w:sz w:val="20"/>
              </w:rPr>
              <w:t xml:space="preserve">Binäre Ziel-Variable: 1 = Quote über dem </w:t>
            </w:r>
            <w:r>
              <w:rPr>
                <w:b/>
                <w:sz w:val="20"/>
              </w:rPr>
              <w:t>Median</w:t>
            </w:r>
            <w:r>
              <w:rPr>
                <w:sz w:val="20"/>
              </w:rPr>
              <w:t xml:space="preserve"> (~77 %)  |  0 = Quote unter dem </w:t>
            </w:r>
            <w:r>
              <w:rPr>
                <w:b/>
                <w:sz w:val="20"/>
              </w:rPr>
              <w:t>Median</w:t>
            </w:r>
          </w:p>
        </w:tc>
      </w:tr>
    </w:tbl>
    <w:p w14:paraId="470085B0" w14:textId="77777777" w:rsidR="007D7604" w:rsidRDefault="007D7604"/>
    <w:p w14:paraId="7A159962" w14:textId="77777777" w:rsidR="007D7604" w:rsidRDefault="00000000">
      <w:r>
        <w:rPr>
          <w:i/>
        </w:rPr>
        <w:t xml:space="preserve">Diese drei Spalten werden zusammen mit Strukturmerkmalen aus </w:t>
      </w:r>
      <w:r>
        <w:rPr>
          <w:i/>
          <w:color w:val="1A5376"/>
        </w:rPr>
        <w:t>SO.csv</w:t>
      </w:r>
      <w:r>
        <w:rPr>
          <w:i/>
        </w:rPr>
        <w:t xml:space="preserve"> in der Datei </w:t>
      </w:r>
      <w:r>
        <w:rPr>
          <w:i/>
          <w:color w:val="1A5376"/>
        </w:rPr>
        <w:t>analysetabelle.csv</w:t>
      </w:r>
      <w:r>
        <w:rPr>
          <w:i/>
        </w:rPr>
        <w:t xml:space="preserve"> gespeichert. Alle Diagramme in Notebook 02_Analyse.ipynb und das Machine-Learning-Modell in 03_Decision_Tree.ipynb arbeiten ausschließlich mit dieser fertigen Tabelle — </w:t>
      </w:r>
      <w:r>
        <w:rPr>
          <w:i/>
          <w:color w:val="1A5376"/>
        </w:rPr>
        <w:t>QS.Qualitätsindikator.csv</w:t>
      </w:r>
      <w:r>
        <w:rPr>
          <w:i/>
        </w:rPr>
        <w:t xml:space="preserve"> wird danach nicht mehr direkt geöffnet.</w:t>
      </w:r>
    </w:p>
    <w:p w14:paraId="29AA4CBF" w14:textId="77777777" w:rsidR="007D7604" w:rsidRDefault="00000000">
      <w:r>
        <w:br w:type="page"/>
      </w:r>
    </w:p>
    <w:p w14:paraId="054F16E1" w14:textId="77777777" w:rsidR="007D7604" w:rsidRDefault="00000000">
      <w:pPr>
        <w:pStyle w:val="berschrift1"/>
      </w:pPr>
      <w:r>
        <w:lastRenderedPageBreak/>
        <w:t>2. Diagramme im Detail</w:t>
      </w:r>
    </w:p>
    <w:p w14:paraId="462D60E6" w14:textId="77777777" w:rsidR="007D7604" w:rsidRDefault="00000000">
      <w:r>
        <w:t xml:space="preserve">Zu jedem Diagramm ist angegeben: welche Spalte aus </w:t>
      </w:r>
      <w:r>
        <w:rPr>
          <w:color w:val="1A5376"/>
        </w:rPr>
        <w:t>QS.Qualitätsindikator.csv</w:t>
      </w:r>
      <w:r>
        <w:t xml:space="preserve"> hineinfloss, welche Daten aus anderen Quellen kamen, wie die Achsen aufgebaut sind und was der Befund war.</w:t>
      </w:r>
    </w:p>
    <w:p w14:paraId="55EB2302" w14:textId="77777777" w:rsidR="007D7604" w:rsidRDefault="007D7604">
      <w:pPr>
        <w:pBdr>
          <w:bottom w:val="single" w:sz="6" w:space="1" w:color="AAAAAA"/>
        </w:pBdr>
      </w:pPr>
    </w:p>
    <w:p w14:paraId="38AADA32" w14:textId="77777777" w:rsidR="007D7604" w:rsidRDefault="00000000">
      <w:pPr>
        <w:pStyle w:val="berschrift3"/>
      </w:pPr>
      <w:r>
        <w:t>Grafik 1 — Verteilung der auffällig-Quote (Histogramm)</w:t>
      </w:r>
    </w:p>
    <w:p w14:paraId="0D817B2C" w14:textId="77777777" w:rsidR="007D7604" w:rsidRDefault="00000000">
      <w:r>
        <w:rPr>
          <w:b/>
          <w:color w:val="1A5376"/>
        </w:rPr>
        <w:t>Aus QS.Qualitätsindikator.csv:  auffaellig_quote</w:t>
      </w:r>
      <w:r>
        <w:t xml:space="preserve"> — diese Kennzahl ist die direkte X-Achse. Jeder Balken zeigt, wie viele Häuser in einem bestimmten Prozentbereich liegen. Die gestrichelte Linie markiert den </w:t>
      </w:r>
      <w:r>
        <w:rPr>
          <w:b/>
        </w:rPr>
        <w:t>Median</w:t>
      </w:r>
      <w:r>
        <w:t xml:space="preserve"> (~77 %) — der Wert, ab dem ein Haus als "</w:t>
      </w:r>
      <w:r>
        <w:rPr>
          <w:b/>
          <w:color w:val="1A5376"/>
        </w:rPr>
        <w:t>hat_viele_Probleme</w:t>
      </w:r>
      <w:r>
        <w:t xml:space="preserve"> = 1" eingestuft wird.</w:t>
      </w:r>
    </w:p>
    <w:p w14:paraId="3B5EF3A4" w14:textId="77777777" w:rsidR="007D7604" w:rsidRDefault="00000000">
      <w:r>
        <w:rPr>
          <w:b/>
        </w:rPr>
        <w:t xml:space="preserve">Aus anderen Quellen:  </w:t>
      </w:r>
      <w:r>
        <w:t>Keine — dieses Diagramm zeigt ausschließlich Daten aus QS.</w:t>
      </w:r>
      <w:r>
        <w:rPr>
          <w:b/>
        </w:rPr>
        <w:t>Qualitätsindikator</w:t>
      </w:r>
      <w:r>
        <w:t>.</w:t>
      </w:r>
    </w:p>
    <w:p w14:paraId="44B5BE4F" w14:textId="77777777" w:rsidR="007D7604" w:rsidRDefault="00000000">
      <w:r>
        <w:rPr>
          <w:b/>
        </w:rPr>
        <w:t xml:space="preserve">Achsen / Darstellung:  </w:t>
      </w:r>
      <w:r>
        <w:t xml:space="preserve">X-Achse: Anteil auffälliger Indikatoren (0–100 %)  |  Y-Achse: Anzahl Krankenhäuser  |  Blau = Häuser unter dem </w:t>
      </w:r>
      <w:r>
        <w:rPr>
          <w:b/>
        </w:rPr>
        <w:t>Median</w:t>
      </w:r>
      <w:r>
        <w:t xml:space="preserve">  |  Orange = Häuser über dem </w:t>
      </w:r>
      <w:r>
        <w:rPr>
          <w:b/>
        </w:rPr>
        <w:t>Median</w:t>
      </w:r>
    </w:p>
    <w:p w14:paraId="0B52AD7A" w14:textId="77777777" w:rsidR="007D7604" w:rsidRDefault="00000000">
      <w:r>
        <w:rPr>
          <w:b/>
          <w:color w:val="2E8648"/>
        </w:rPr>
        <w:t xml:space="preserve">Befund:  </w:t>
      </w:r>
      <w:r>
        <w:t>Die Verteilung ist linkssteil — die meisten Häuser haben zwischen 60–90 % ihrer Indikatoren im roten Bereich. Nur sehr wenige Häuser haben eine niedrige Quote.</w:t>
      </w:r>
    </w:p>
    <w:p w14:paraId="7DD5CD73" w14:textId="77777777" w:rsidR="007D7604" w:rsidRDefault="00000000">
      <w:pPr>
        <w:jc w:val="center"/>
      </w:pPr>
      <w:r>
        <w:rPr>
          <w:noProof/>
        </w:rPr>
        <w:drawing>
          <wp:inline distT="0" distB="0" distL="0" distR="0" wp14:anchorId="01C4DCB5" wp14:editId="7853C9B7">
            <wp:extent cx="5029200" cy="2514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1_auffaellig_quot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7B475" w14:textId="77777777" w:rsidR="007D7604" w:rsidRDefault="007D7604"/>
    <w:p w14:paraId="0A12B3C4" w14:textId="77777777" w:rsidR="007D7604" w:rsidRDefault="007D7604">
      <w:pPr>
        <w:pBdr>
          <w:bottom w:val="single" w:sz="6" w:space="1" w:color="AAAAAA"/>
        </w:pBdr>
      </w:pPr>
    </w:p>
    <w:p w14:paraId="0A870FB8" w14:textId="77777777" w:rsidR="007D7604" w:rsidRDefault="00000000">
      <w:pPr>
        <w:pStyle w:val="berschrift3"/>
      </w:pPr>
      <w:r>
        <w:t>Grafik 2 — Bettenzahl: MIT vs. OHNE viele Probleme (Boxplot)</w:t>
      </w:r>
    </w:p>
    <w:p w14:paraId="7A72AB14" w14:textId="77777777" w:rsidR="007D7604" w:rsidRDefault="00000000">
      <w:r>
        <w:rPr>
          <w:b/>
          <w:color w:val="1A5376"/>
        </w:rPr>
        <w:t>Aus QS.Qualitätsindikator.csv:  hat_viele_Probleme</w:t>
      </w:r>
      <w:r>
        <w:t xml:space="preserve"> — teilt die Krankenhäuser in zwei Gruppen (grün/rot). QS.</w:t>
      </w:r>
      <w:r>
        <w:rPr>
          <w:b/>
        </w:rPr>
        <w:t>Qualitätsindikator</w:t>
      </w:r>
      <w:r>
        <w:t xml:space="preserve"> liefert hier ausschließlich die Gruppeneinteilung.</w:t>
      </w:r>
    </w:p>
    <w:p w14:paraId="1C1A2909" w14:textId="77777777" w:rsidR="007D7604" w:rsidRDefault="00000000">
      <w:r>
        <w:rPr>
          <w:b/>
        </w:rPr>
        <w:t xml:space="preserve">Aus anderen Quellen:  </w:t>
      </w:r>
      <w:r>
        <w:rPr>
          <w:b/>
          <w:color w:val="1A5376"/>
        </w:rPr>
        <w:t>SO.Betten</w:t>
      </w:r>
      <w:r>
        <w:t xml:space="preserve"> aus </w:t>
      </w:r>
      <w:r>
        <w:rPr>
          <w:b/>
          <w:color w:val="1A5376"/>
        </w:rPr>
        <w:t>SO.csv</w:t>
      </w:r>
      <w:r>
        <w:t xml:space="preserve"> — die eigentliche Messgröße auf der Y-Achse.</w:t>
      </w:r>
    </w:p>
    <w:p w14:paraId="32A50108" w14:textId="77777777" w:rsidR="007D7604" w:rsidRDefault="00000000">
      <w:r>
        <w:rPr>
          <w:b/>
        </w:rPr>
        <w:t xml:space="preserve">Achsen / Darstellung:  </w:t>
      </w:r>
      <w:r>
        <w:t xml:space="preserve">X-Achse: zwei Gruppen (Wenige Probleme / Viele Probleme)  |  Y-Achse: Bettenzahl  |  Boxplot zeigt </w:t>
      </w:r>
      <w:r>
        <w:rPr>
          <w:b/>
        </w:rPr>
        <w:t>Median</w:t>
      </w:r>
      <w:r>
        <w:t>, Quartile und Ausreißer</w:t>
      </w:r>
    </w:p>
    <w:p w14:paraId="7F2563AC" w14:textId="77777777" w:rsidR="007D7604" w:rsidRDefault="00000000">
      <w:r>
        <w:rPr>
          <w:b/>
          <w:color w:val="2E8648"/>
        </w:rPr>
        <w:t xml:space="preserve">Befund:  </w:t>
      </w:r>
      <w:r>
        <w:t xml:space="preserve">Häuser mit wenigen Problemen sind im </w:t>
      </w:r>
      <w:r>
        <w:rPr>
          <w:b/>
        </w:rPr>
        <w:t>Median</w:t>
      </w:r>
      <w:r>
        <w:t xml:space="preserve"> größer (214 Betten) als Häuser mit vielen Problemen (170 Betten). Größere Häuser haben tendenziell bessere Qualitätswerte.</w:t>
      </w:r>
    </w:p>
    <w:p w14:paraId="586DC088" w14:textId="77777777" w:rsidR="007D760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16E7A01" wp14:editId="464B40F8">
            <wp:extent cx="5029200" cy="1676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2_bettenzah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15C6" w14:textId="77777777" w:rsidR="007D7604" w:rsidRDefault="007D7604"/>
    <w:p w14:paraId="1DD003C8" w14:textId="77777777" w:rsidR="007D7604" w:rsidRDefault="007D7604">
      <w:pPr>
        <w:pBdr>
          <w:bottom w:val="single" w:sz="6" w:space="1" w:color="AAAAAA"/>
        </w:pBdr>
      </w:pPr>
    </w:p>
    <w:p w14:paraId="502DC1A2" w14:textId="77777777" w:rsidR="007D7604" w:rsidRDefault="00000000">
      <w:pPr>
        <w:pStyle w:val="berschrift3"/>
      </w:pPr>
      <w:r>
        <w:t>Grafik 3 — Trägerschaft: Anteil "Viele Probleme" (Balkendiagramm)</w:t>
      </w:r>
    </w:p>
    <w:p w14:paraId="066A439D" w14:textId="77777777" w:rsidR="007D7604" w:rsidRDefault="00000000">
      <w:r>
        <w:rPr>
          <w:b/>
          <w:color w:val="1A5376"/>
        </w:rPr>
        <w:t>Aus QS.Qualitätsindikator.csv:  hat_viele_Probleme</w:t>
      </w:r>
      <w:r>
        <w:t xml:space="preserve"> — pro Trägerart wird der Anteil der Häuser mit Wert = 1 als Balkenhöhe dargestellt (in Prozent).</w:t>
      </w:r>
    </w:p>
    <w:p w14:paraId="35B096C2" w14:textId="77777777" w:rsidR="007D7604" w:rsidRDefault="00000000">
      <w:r>
        <w:rPr>
          <w:b/>
        </w:rPr>
        <w:t xml:space="preserve">Aus anderen Quellen:  </w:t>
      </w:r>
      <w:r>
        <w:rPr>
          <w:b/>
          <w:color w:val="1A5376"/>
        </w:rPr>
        <w:t>KH.Träger.Art</w:t>
      </w:r>
      <w:r>
        <w:t xml:space="preserve"> aus </w:t>
      </w:r>
      <w:r>
        <w:rPr>
          <w:b/>
          <w:color w:val="1A5376"/>
        </w:rPr>
        <w:t>SO.csv</w:t>
      </w:r>
      <w:r>
        <w:t xml:space="preserve"> — die drei Gruppen privat / freigemeinnützig / öffentlich.</w:t>
      </w:r>
    </w:p>
    <w:p w14:paraId="52945735" w14:textId="77777777" w:rsidR="007D7604" w:rsidRDefault="00000000">
      <w:r>
        <w:rPr>
          <w:b/>
        </w:rPr>
        <w:t xml:space="preserve">Achsen / Darstellung:  </w:t>
      </w:r>
      <w:r>
        <w:t>X-Achse: Trägerart  |  Y-Achse: Anteil der Häuser (%)  |  Grün = Wenige Probleme  |  Rot = Viele Probleme</w:t>
      </w:r>
    </w:p>
    <w:p w14:paraId="1FE27814" w14:textId="77777777" w:rsidR="007D7604" w:rsidRDefault="00000000">
      <w:r>
        <w:rPr>
          <w:b/>
          <w:color w:val="2E8648"/>
        </w:rPr>
        <w:t xml:space="preserve">Befund:  </w:t>
      </w:r>
      <w:r>
        <w:t>Private Träger: 56,5 %  |  Öffentlich: 46,7 %  |  Freigemeinnützig: 46,4 %. Private Krankenhäuser haben den höchsten Anteil auffälliger Häuser.</w:t>
      </w:r>
    </w:p>
    <w:p w14:paraId="4E25595A" w14:textId="77777777" w:rsidR="007D7604" w:rsidRDefault="00000000">
      <w:pPr>
        <w:jc w:val="center"/>
      </w:pPr>
      <w:r>
        <w:rPr>
          <w:noProof/>
        </w:rPr>
        <w:drawing>
          <wp:inline distT="0" distB="0" distL="0" distR="0" wp14:anchorId="5008444F" wp14:editId="683158D9">
            <wp:extent cx="5029200" cy="3143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3_traegerschaf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1B37B" w14:textId="77777777" w:rsidR="007D7604" w:rsidRDefault="007D7604"/>
    <w:p w14:paraId="32AF2ABC" w14:textId="77777777" w:rsidR="007D7604" w:rsidRDefault="007D7604">
      <w:pPr>
        <w:pBdr>
          <w:bottom w:val="single" w:sz="6" w:space="1" w:color="AAAAAA"/>
        </w:pBdr>
      </w:pPr>
    </w:p>
    <w:p w14:paraId="050738DB" w14:textId="77777777" w:rsidR="007D7604" w:rsidRDefault="00000000">
      <w:pPr>
        <w:pStyle w:val="berschrift3"/>
      </w:pPr>
      <w:r>
        <w:lastRenderedPageBreak/>
        <w:t>Grafik 4 — Uni-Kliniken vs. normale Häuser</w:t>
      </w:r>
    </w:p>
    <w:p w14:paraId="011CD2C6" w14:textId="77777777" w:rsidR="007D7604" w:rsidRDefault="00000000">
      <w:r>
        <w:rPr>
          <w:b/>
          <w:color w:val="1A5376"/>
        </w:rPr>
        <w:t>Aus QS.Qualitätsindikator.csv:  hat_viele_Probleme</w:t>
      </w:r>
      <w:r>
        <w:t xml:space="preserve"> — Balkenhöhe = Anteil der Häuser je Gruppe mit Wert = 1.</w:t>
      </w:r>
    </w:p>
    <w:p w14:paraId="49CEA5A9" w14:textId="77777777" w:rsidR="007D7604" w:rsidRDefault="00000000">
      <w:r>
        <w:rPr>
          <w:b/>
        </w:rPr>
        <w:t xml:space="preserve">Aus anderen Quellen:  </w:t>
      </w:r>
      <w:r>
        <w:rPr>
          <w:b/>
          <w:color w:val="1A5376"/>
        </w:rPr>
        <w:t>SO.Uni</w:t>
      </w:r>
      <w:r>
        <w:t xml:space="preserve"> aus </w:t>
      </w:r>
      <w:r>
        <w:rPr>
          <w:b/>
          <w:color w:val="1A5376"/>
        </w:rPr>
        <w:t>SO.csv</w:t>
      </w:r>
      <w:r>
        <w:t xml:space="preserve"> — binäres Merkmal (0 = kein Uni-Haus, 1 = Universitätsklinikum).</w:t>
      </w:r>
    </w:p>
    <w:p w14:paraId="17B612EC" w14:textId="77777777" w:rsidR="007D7604" w:rsidRDefault="00000000">
      <w:r>
        <w:rPr>
          <w:b/>
        </w:rPr>
        <w:t xml:space="preserve">Achsen / Darstellung:  </w:t>
      </w:r>
      <w:r>
        <w:t>X-Achse: zwei Gruppen (Normale Häuser / Uni-Kliniken)  |  Y-Achse: Anteil "Viele Probleme" (%)</w:t>
      </w:r>
    </w:p>
    <w:p w14:paraId="3F00B476" w14:textId="77777777" w:rsidR="007D7604" w:rsidRDefault="00000000">
      <w:r>
        <w:rPr>
          <w:b/>
          <w:color w:val="2E8648"/>
        </w:rPr>
        <w:t xml:space="preserve">Befund:  </w:t>
      </w:r>
      <w:r>
        <w:t>Uni-Kliniken: 47,3 %  |  Normale Häuser: 49,4 %. Kein nennenswerter Unterschied — der Uni-Status ist kein Qualitätsprädiktor.</w:t>
      </w:r>
    </w:p>
    <w:p w14:paraId="1917ECB5" w14:textId="77777777" w:rsidR="007D7604" w:rsidRDefault="00000000">
      <w:pPr>
        <w:jc w:val="center"/>
      </w:pPr>
      <w:r>
        <w:rPr>
          <w:noProof/>
        </w:rPr>
        <w:drawing>
          <wp:inline distT="0" distB="0" distL="0" distR="0" wp14:anchorId="482A67FB" wp14:editId="1DE3D849">
            <wp:extent cx="5029200" cy="3352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4_un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0AD6D" w14:textId="77777777" w:rsidR="007D7604" w:rsidRDefault="007D7604"/>
    <w:p w14:paraId="576A07FC" w14:textId="77777777" w:rsidR="007D7604" w:rsidRDefault="007D7604">
      <w:pPr>
        <w:pBdr>
          <w:bottom w:val="single" w:sz="6" w:space="1" w:color="AAAAAA"/>
        </w:pBdr>
      </w:pPr>
    </w:p>
    <w:p w14:paraId="19C14323" w14:textId="77777777" w:rsidR="007D7604" w:rsidRDefault="00000000">
      <w:pPr>
        <w:pStyle w:val="berschrift3"/>
      </w:pPr>
      <w:r>
        <w:t>Grafik 5+6 — Fortbildungsquote &amp; Ärzte pro Bett: MIT vs. OHNE viele Probleme</w:t>
      </w:r>
    </w:p>
    <w:p w14:paraId="26396178" w14:textId="77777777" w:rsidR="007D7604" w:rsidRDefault="00000000">
      <w:r>
        <w:rPr>
          <w:b/>
          <w:color w:val="1A5376"/>
        </w:rPr>
        <w:t>Aus QS.Qualitätsindikator.csv:  hat_viele_Probleme</w:t>
      </w:r>
      <w:r>
        <w:t xml:space="preserve"> — definiert die beiden Boxplot-Gruppen (grün/rot) für beide Teilgrafiken.</w:t>
      </w:r>
    </w:p>
    <w:p w14:paraId="025D0493" w14:textId="77777777" w:rsidR="007D7604" w:rsidRDefault="00000000">
      <w:r>
        <w:rPr>
          <w:b/>
        </w:rPr>
        <w:t xml:space="preserve">Aus anderen Quellen:  </w:t>
      </w:r>
      <w:r>
        <w:rPr>
          <w:b/>
          <w:color w:val="1A5376"/>
        </w:rPr>
        <w:t>fortbildungsquote</w:t>
      </w:r>
      <w:r>
        <w:t xml:space="preserve"> aus </w:t>
      </w:r>
      <w:r>
        <w:rPr>
          <w:b/>
          <w:color w:val="1A5376"/>
        </w:rPr>
        <w:t>QS.Fortbildung.csv</w:t>
      </w:r>
      <w:r>
        <w:t xml:space="preserve">  |  </w:t>
      </w:r>
      <w:r>
        <w:rPr>
          <w:b/>
          <w:color w:val="1A5376"/>
        </w:rPr>
        <w:t>aerzte_pro_bett</w:t>
      </w:r>
      <w:r>
        <w:t xml:space="preserve"> berechnet aus </w:t>
      </w:r>
      <w:r>
        <w:rPr>
          <w:b/>
          <w:color w:val="1A5376"/>
        </w:rPr>
        <w:t>FA.Personalliste.csv</w:t>
      </w:r>
      <w:r>
        <w:t xml:space="preserve"> + </w:t>
      </w:r>
      <w:r>
        <w:rPr>
          <w:b/>
          <w:color w:val="1A5376"/>
        </w:rPr>
        <w:t>SO.Betten</w:t>
      </w:r>
      <w:r>
        <w:t>.</w:t>
      </w:r>
    </w:p>
    <w:p w14:paraId="458535EC" w14:textId="77777777" w:rsidR="007D7604" w:rsidRDefault="00000000">
      <w:r>
        <w:rPr>
          <w:b/>
        </w:rPr>
        <w:t xml:space="preserve">Achsen / Darstellung:  </w:t>
      </w:r>
      <w:r>
        <w:t xml:space="preserve">Zwei nebeneinander liegende Boxplots  |  Links: Fortbildungsquote  |  Rechts: Ärzte pro Bett  |  Jeweils: X-Achse = Gruppe, Y-Achse = Kennzahl  |  </w:t>
      </w:r>
      <w:r>
        <w:rPr>
          <w:b/>
        </w:rPr>
        <w:t>Median</w:t>
      </w:r>
      <w:r>
        <w:t>-Wert eingetragen</w:t>
      </w:r>
    </w:p>
    <w:p w14:paraId="22727342" w14:textId="77777777" w:rsidR="007D7604" w:rsidRDefault="00000000">
      <w:r>
        <w:rPr>
          <w:b/>
          <w:color w:val="2E8648"/>
        </w:rPr>
        <w:t xml:space="preserve">Befund:  </w:t>
      </w:r>
      <w:r>
        <w:t xml:space="preserve">Fortbildungsquote: identischer </w:t>
      </w:r>
      <w:r>
        <w:rPr>
          <w:b/>
        </w:rPr>
        <w:t>Median</w:t>
      </w:r>
      <w:r>
        <w:t xml:space="preserve"> in beiden Gruppen (0,667) — kein Zusammenhang.  Ärzte/Bett: Wenige Probleme = 0,468  vs.  Viele Probleme = 0,390 — signifikanter Unterschied (T-Test p &lt; 0,05).</w:t>
      </w:r>
    </w:p>
    <w:p w14:paraId="1BBC7143" w14:textId="77777777" w:rsidR="007D760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8ED22AA" wp14:editId="4C57ABCC">
            <wp:extent cx="5029200" cy="2095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5_6_fortbildung_aerz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1D95A" w14:textId="77777777" w:rsidR="007D7604" w:rsidRDefault="007D7604"/>
    <w:p w14:paraId="0A0C2C83" w14:textId="77777777" w:rsidR="007D7604" w:rsidRDefault="007D7604">
      <w:pPr>
        <w:pBdr>
          <w:bottom w:val="single" w:sz="6" w:space="1" w:color="AAAAAA"/>
        </w:pBdr>
      </w:pPr>
    </w:p>
    <w:p w14:paraId="101456C3" w14:textId="77777777" w:rsidR="007D7604" w:rsidRDefault="00000000">
      <w:pPr>
        <w:pStyle w:val="berschrift3"/>
      </w:pPr>
      <w:r>
        <w:t>Grafik 7 — Bundesland: Anteil Häuser mit vielen Problemen</w:t>
      </w:r>
    </w:p>
    <w:p w14:paraId="77514104" w14:textId="77777777" w:rsidR="007D7604" w:rsidRDefault="00000000">
      <w:r>
        <w:rPr>
          <w:b/>
          <w:color w:val="1A5376"/>
        </w:rPr>
        <w:t>Aus QS.Qualitätsindikator.csv:  hat_viele_Probleme</w:t>
      </w:r>
      <w:r>
        <w:t xml:space="preserve"> — pro Bundesland wird der Anteil der Häuser mit Wert = 1 als horizontaler Balken gezeigt.</w:t>
      </w:r>
    </w:p>
    <w:p w14:paraId="03382FEA" w14:textId="77777777" w:rsidR="007D7604" w:rsidRDefault="00000000">
      <w:r>
        <w:rPr>
          <w:b/>
        </w:rPr>
        <w:t xml:space="preserve">Aus anderen Quellen:  </w:t>
      </w:r>
      <w:r>
        <w:rPr>
          <w:b/>
          <w:color w:val="1A5376"/>
        </w:rPr>
        <w:t>SO.Bundesland</w:t>
      </w:r>
      <w:r>
        <w:t xml:space="preserve"> aus </w:t>
      </w:r>
      <w:r>
        <w:rPr>
          <w:b/>
          <w:color w:val="1A5376"/>
        </w:rPr>
        <w:t>SO.csv</w:t>
      </w:r>
      <w:r>
        <w:t>.</w:t>
      </w:r>
    </w:p>
    <w:p w14:paraId="1D92E86B" w14:textId="77777777" w:rsidR="007D7604" w:rsidRDefault="00000000">
      <w:r>
        <w:rPr>
          <w:b/>
        </w:rPr>
        <w:t xml:space="preserve">Achsen / Darstellung:  </w:t>
      </w:r>
      <w:r>
        <w:t>Y-Achse: Bundesland (sortiert nach Anteil)  |  X-Achse: Anteil "Viele Probleme" (%)  |  Rot = über 50 %  |  Grün = unter 50 %  |  Fallzahl (n=) rechts eingetragen</w:t>
      </w:r>
    </w:p>
    <w:p w14:paraId="27EB247F" w14:textId="77777777" w:rsidR="007D7604" w:rsidRDefault="00000000">
      <w:r>
        <w:rPr>
          <w:b/>
          <w:color w:val="2E8648"/>
        </w:rPr>
        <w:t xml:space="preserve">Befund:  </w:t>
      </w:r>
      <w:r>
        <w:t>Höchster Anteil: Saarland (63,2 %, aber nur n=19 Häuser).  Niedrigster Anteil: Berlin (33,3 %, n=54).  Regionale Unterschiede vorhanden, kleine Bundesländer mit Vorsicht interpretieren.</w:t>
      </w:r>
    </w:p>
    <w:p w14:paraId="02E3DB88" w14:textId="77777777" w:rsidR="007D7604" w:rsidRDefault="00000000">
      <w:pPr>
        <w:jc w:val="center"/>
      </w:pPr>
      <w:r>
        <w:rPr>
          <w:noProof/>
        </w:rPr>
        <w:drawing>
          <wp:inline distT="0" distB="0" distL="0" distR="0" wp14:anchorId="5A669B5B" wp14:editId="2D62E1A1">
            <wp:extent cx="5029200" cy="30175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7_bundesla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9724" w14:textId="77777777" w:rsidR="007D7604" w:rsidRDefault="007D7604"/>
    <w:p w14:paraId="3FD83CC3" w14:textId="77777777" w:rsidR="007D7604" w:rsidRDefault="007D7604">
      <w:pPr>
        <w:pBdr>
          <w:bottom w:val="single" w:sz="6" w:space="1" w:color="AAAAAA"/>
        </w:pBdr>
      </w:pPr>
    </w:p>
    <w:p w14:paraId="659FD8FB" w14:textId="77777777" w:rsidR="007D7604" w:rsidRDefault="00000000">
      <w:pPr>
        <w:pStyle w:val="berschrift3"/>
      </w:pPr>
      <w:r>
        <w:lastRenderedPageBreak/>
        <w:t>Grafik 8 — Korrelationsmatrix (Heatmap)</w:t>
      </w:r>
    </w:p>
    <w:p w14:paraId="405414B6" w14:textId="77777777" w:rsidR="007D7604" w:rsidRDefault="00000000">
      <w:r>
        <w:rPr>
          <w:b/>
          <w:color w:val="1A5376"/>
        </w:rPr>
        <w:t xml:space="preserve">Aus QS.Qualitätsindikator.csv:  </w:t>
      </w:r>
      <w:r>
        <w:t>Gleich drei Spalten der Matrix stammen direkt aus QS.</w:t>
      </w:r>
      <w:r>
        <w:rPr>
          <w:b/>
        </w:rPr>
        <w:t>Qualitätsindikator</w:t>
      </w:r>
      <w:r>
        <w:t xml:space="preserve">:  (1) </w:t>
      </w:r>
      <w:r>
        <w:rPr>
          <w:b/>
          <w:color w:val="1A5376"/>
        </w:rPr>
        <w:t>auffaellig_quote</w:t>
      </w:r>
      <w:r>
        <w:t xml:space="preserve"> — korreliert mit sich selbst erwartungsgemäß stark (r = +0,77 mit Ziel-Variable);  (2) </w:t>
      </w:r>
      <w:r>
        <w:rPr>
          <w:b/>
          <w:color w:val="1A5376"/>
        </w:rPr>
        <w:t>hat_viele_Probleme</w:t>
      </w:r>
      <w:r>
        <w:t xml:space="preserve"> — die Ziel-Variable selbst;  (3) </w:t>
      </w:r>
      <w:r>
        <w:rPr>
          <w:b/>
          <w:color w:val="1A5376"/>
        </w:rPr>
        <w:t>total_qi</w:t>
      </w:r>
      <w:r>
        <w:t xml:space="preserve"> — Anzahl Indikatoren pro Haus (r = -0,28 mit Ziel-Variable).</w:t>
      </w:r>
    </w:p>
    <w:p w14:paraId="74AB69CC" w14:textId="77777777" w:rsidR="007D7604" w:rsidRDefault="00000000">
      <w:r>
        <w:rPr>
          <w:b/>
        </w:rPr>
        <w:t xml:space="preserve">Aus anderen Quellen:  </w:t>
      </w:r>
      <w:r>
        <w:rPr>
          <w:b/>
          <w:color w:val="1A5376"/>
        </w:rPr>
        <w:t>SO.Betten</w:t>
      </w:r>
      <w:r>
        <w:t xml:space="preserve">, </w:t>
      </w:r>
      <w:r>
        <w:rPr>
          <w:b/>
          <w:color w:val="1A5376"/>
        </w:rPr>
        <w:t>fortbildungsquote</w:t>
      </w:r>
      <w:r>
        <w:t xml:space="preserve">, </w:t>
      </w:r>
      <w:r>
        <w:rPr>
          <w:b/>
          <w:color w:val="1A5376"/>
        </w:rPr>
        <w:t>aerzte_pro_bett</w:t>
      </w:r>
      <w:r>
        <w:t xml:space="preserve">, </w:t>
      </w:r>
      <w:r>
        <w:rPr>
          <w:b/>
          <w:color w:val="1A5376"/>
        </w:rPr>
        <w:t>pflege_pro_bett</w:t>
      </w:r>
      <w:r>
        <w:t xml:space="preserve">, </w:t>
      </w:r>
      <w:r>
        <w:rPr>
          <w:b/>
          <w:color w:val="1A5376"/>
        </w:rPr>
        <w:t>ist_konzern</w:t>
      </w:r>
      <w:r>
        <w:t xml:space="preserve"> — aus verschiedenen anderen CSV-Dateien.</w:t>
      </w:r>
    </w:p>
    <w:p w14:paraId="6F06B596" w14:textId="77777777" w:rsidR="007D7604" w:rsidRDefault="00000000">
      <w:r>
        <w:rPr>
          <w:b/>
        </w:rPr>
        <w:t xml:space="preserve">Achsen / Darstellung:  </w:t>
      </w:r>
      <w:r>
        <w:t>Heatmap: jede Zelle zeigt den Pearson-Korrelationskoeffizient (r)  |  Blau = negative Korrelation  |  Rot = positive Korrelation  |  Wert eingetragen</w:t>
      </w:r>
    </w:p>
    <w:p w14:paraId="6F712CB5" w14:textId="77777777" w:rsidR="007D7604" w:rsidRDefault="00000000">
      <w:r>
        <w:rPr>
          <w:b/>
          <w:color w:val="2E8648"/>
        </w:rPr>
        <w:t xml:space="preserve">Befund:  </w:t>
      </w:r>
      <w:r>
        <w:t xml:space="preserve">Stärkste Korrelation mit </w:t>
      </w:r>
      <w:r>
        <w:rPr>
          <w:b/>
          <w:color w:val="1A5376"/>
        </w:rPr>
        <w:t>hat_viele_Probleme</w:t>
      </w:r>
      <w:r>
        <w:t xml:space="preserve">: </w:t>
      </w:r>
      <w:r>
        <w:rPr>
          <w:b/>
          <w:color w:val="1A5376"/>
        </w:rPr>
        <w:t>auffaellig_quote</w:t>
      </w:r>
      <w:r>
        <w:t xml:space="preserve"> (+0,77, konstruktionsbedingt).  </w:t>
      </w:r>
      <w:r>
        <w:rPr>
          <w:b/>
          <w:color w:val="1A5376"/>
        </w:rPr>
        <w:t>total_qi</w:t>
      </w:r>
      <w:r>
        <w:t xml:space="preserve">: -0,28 (Häuser mit mehr Indikatoren = größere Häuser = weniger Probleme).  </w:t>
      </w:r>
      <w:r>
        <w:rPr>
          <w:b/>
          <w:color w:val="1A5376"/>
        </w:rPr>
        <w:t>aerzte_pro_bett</w:t>
      </w:r>
      <w:r>
        <w:t xml:space="preserve">: -0,14 (schwach).  </w:t>
      </w:r>
      <w:r>
        <w:rPr>
          <w:b/>
          <w:color w:val="1A5376"/>
        </w:rPr>
        <w:t>fortbildungsquote</w:t>
      </w:r>
      <w:r>
        <w:t>: ~0 (kein Zusammenhang).</w:t>
      </w:r>
    </w:p>
    <w:p w14:paraId="63CD0746" w14:textId="77777777" w:rsidR="007D7604" w:rsidRDefault="00000000">
      <w:pPr>
        <w:jc w:val="center"/>
      </w:pPr>
      <w:r>
        <w:rPr>
          <w:noProof/>
        </w:rPr>
        <w:drawing>
          <wp:inline distT="0" distB="0" distL="0" distR="0" wp14:anchorId="4576A2B9" wp14:editId="734D66C0">
            <wp:extent cx="5029200" cy="3771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8_korre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FB72" w14:textId="77777777" w:rsidR="007D7604" w:rsidRDefault="007D7604"/>
    <w:p w14:paraId="60671748" w14:textId="77777777" w:rsidR="007D7604" w:rsidRDefault="007D7604">
      <w:pPr>
        <w:pBdr>
          <w:bottom w:val="single" w:sz="6" w:space="1" w:color="AAAAAA"/>
        </w:pBdr>
      </w:pPr>
    </w:p>
    <w:p w14:paraId="6DF5214F" w14:textId="77777777" w:rsidR="007D7604" w:rsidRDefault="00000000">
      <w:pPr>
        <w:pStyle w:val="berschrift3"/>
      </w:pPr>
      <w:r>
        <w:t>Grafik 9 — Scatter: Bettenzahl vs. Ärzte pro Bett</w:t>
      </w:r>
    </w:p>
    <w:p w14:paraId="700BD313" w14:textId="77777777" w:rsidR="007D7604" w:rsidRDefault="00000000">
      <w:r>
        <w:rPr>
          <w:b/>
          <w:color w:val="1A5376"/>
        </w:rPr>
        <w:t>Aus QS.Qualitätsindikator.csv:  hat_viele_Probleme</w:t>
      </w:r>
      <w:r>
        <w:t xml:space="preserve"> — bestimmt die Farbe jedes Punktes (grün = wenige Probleme, rot = viele Probleme). Jeder Punkt ist ein Krankenhaus.</w:t>
      </w:r>
    </w:p>
    <w:p w14:paraId="10AD7804" w14:textId="77777777" w:rsidR="007D7604" w:rsidRDefault="00000000">
      <w:r>
        <w:rPr>
          <w:b/>
        </w:rPr>
        <w:t xml:space="preserve">Aus anderen Quellen:  </w:t>
      </w:r>
      <w:r>
        <w:rPr>
          <w:b/>
          <w:color w:val="1A5376"/>
        </w:rPr>
        <w:t>SO.Betten</w:t>
      </w:r>
      <w:r>
        <w:t xml:space="preserve"> (X-Achse) und </w:t>
      </w:r>
      <w:r>
        <w:rPr>
          <w:b/>
          <w:color w:val="1A5376"/>
        </w:rPr>
        <w:t>aerzte_pro_bett</w:t>
      </w:r>
      <w:r>
        <w:t xml:space="preserve"> (Y-Achse) aus </w:t>
      </w:r>
      <w:r>
        <w:rPr>
          <w:b/>
          <w:color w:val="1A5376"/>
        </w:rPr>
        <w:t>SO.csv</w:t>
      </w:r>
      <w:r>
        <w:t xml:space="preserve"> / </w:t>
      </w:r>
      <w:r>
        <w:rPr>
          <w:b/>
          <w:color w:val="1A5376"/>
        </w:rPr>
        <w:t>FA.Personalliste.csv</w:t>
      </w:r>
      <w:r>
        <w:t>.</w:t>
      </w:r>
    </w:p>
    <w:p w14:paraId="69E1EB85" w14:textId="77777777" w:rsidR="007D7604" w:rsidRDefault="00000000">
      <w:r>
        <w:rPr>
          <w:b/>
        </w:rPr>
        <w:lastRenderedPageBreak/>
        <w:t xml:space="preserve">Achsen / Darstellung:  </w:t>
      </w:r>
      <w:r>
        <w:t>X-Achse: Bettenzahl (gekappt bei 1.200)  |  Y-Achse: Ärzte pro Bett (gekappt bei 3,0)  |  Farbe: grün = wenige Probleme  |  rot = viele Probleme</w:t>
      </w:r>
    </w:p>
    <w:p w14:paraId="1B1544C1" w14:textId="77777777" w:rsidR="007D7604" w:rsidRDefault="00000000">
      <w:r>
        <w:rPr>
          <w:b/>
          <w:color w:val="2E8648"/>
        </w:rPr>
        <w:t xml:space="preserve">Befund:  </w:t>
      </w:r>
      <w:r>
        <w:t xml:space="preserve">Störfaktor-Check: </w:t>
      </w:r>
      <w:r>
        <w:rPr>
          <w:b/>
          <w:color w:val="1A5376"/>
        </w:rPr>
        <w:t>aerzte_pro_bett</w:t>
      </w:r>
      <w:r>
        <w:t xml:space="preserve"> ist bereits normiert (pro Bett), zeigt aber noch einen leichten Zusammenhang mit Bettenzahl. Rote und grüne Punkte überlappen stark — kein einzelnes Merkmal kann alleine die Qualitätseinstufung erklären.</w:t>
      </w:r>
    </w:p>
    <w:p w14:paraId="19FB681F" w14:textId="77777777" w:rsidR="007D7604" w:rsidRDefault="00000000">
      <w:pPr>
        <w:jc w:val="center"/>
      </w:pPr>
      <w:r>
        <w:rPr>
          <w:noProof/>
        </w:rPr>
        <w:drawing>
          <wp:inline distT="0" distB="0" distL="0" distR="0" wp14:anchorId="7B6BC1E4" wp14:editId="6FFA48A1">
            <wp:extent cx="5029200" cy="3143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9_scatter_betten_aerz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3617" w14:textId="77777777" w:rsidR="007D7604" w:rsidRDefault="007D7604"/>
    <w:p w14:paraId="20E5FF7A" w14:textId="77777777" w:rsidR="007D7604" w:rsidRDefault="007D7604">
      <w:pPr>
        <w:pBdr>
          <w:bottom w:val="single" w:sz="6" w:space="1" w:color="AAAAAA"/>
        </w:pBdr>
      </w:pPr>
    </w:p>
    <w:p w14:paraId="3286AD1C" w14:textId="77777777" w:rsidR="007D7604" w:rsidRDefault="00000000">
      <w:pPr>
        <w:pStyle w:val="berschrift3"/>
      </w:pPr>
      <w:r>
        <w:t>Grafik 10 — Störfaktor: Bettengröße je Trägerschaft</w:t>
      </w:r>
    </w:p>
    <w:p w14:paraId="73ABD114" w14:textId="77777777" w:rsidR="007D7604" w:rsidRDefault="00000000">
      <w:r>
        <w:rPr>
          <w:b/>
          <w:color w:val="1A5376"/>
        </w:rPr>
        <w:t xml:space="preserve">Aus QS.Qualitätsindikator.csv:  </w:t>
      </w:r>
      <w:r>
        <w:t xml:space="preserve">Indirekte Rolle: Dieses Diagramm prüft, ob der Trägereffekt aus Grafik 3 durch Hausgrößenunterschiede erklärt werden kann (Konfundierung). </w:t>
      </w:r>
      <w:r>
        <w:rPr>
          <w:b/>
          <w:color w:val="1A5376"/>
        </w:rPr>
        <w:t>hat_viele_Probleme</w:t>
      </w:r>
      <w:r>
        <w:t xml:space="preserve"> ist hier nicht direkt eingezeichnet, liefert aber den Befund, den es zu hinterfragen gilt.</w:t>
      </w:r>
    </w:p>
    <w:p w14:paraId="2180D82A" w14:textId="77777777" w:rsidR="007D7604" w:rsidRDefault="00000000">
      <w:r>
        <w:rPr>
          <w:b/>
        </w:rPr>
        <w:t xml:space="preserve">Aus anderen Quellen:  </w:t>
      </w:r>
      <w:r>
        <w:rPr>
          <w:b/>
          <w:color w:val="1A5376"/>
        </w:rPr>
        <w:t>SO.Betten</w:t>
      </w:r>
      <w:r>
        <w:t xml:space="preserve"> und </w:t>
      </w:r>
      <w:r>
        <w:rPr>
          <w:b/>
          <w:color w:val="1A5376"/>
        </w:rPr>
        <w:t>KH.Träger.Art</w:t>
      </w:r>
      <w:r>
        <w:t xml:space="preserve"> aus </w:t>
      </w:r>
      <w:r>
        <w:rPr>
          <w:b/>
          <w:color w:val="1A5376"/>
        </w:rPr>
        <w:t>SO.csv</w:t>
      </w:r>
      <w:r>
        <w:t>.</w:t>
      </w:r>
    </w:p>
    <w:p w14:paraId="66F18C50" w14:textId="77777777" w:rsidR="007D7604" w:rsidRDefault="00000000">
      <w:r>
        <w:rPr>
          <w:b/>
        </w:rPr>
        <w:t xml:space="preserve">Achsen / Darstellung:  </w:t>
      </w:r>
      <w:r>
        <w:t xml:space="preserve">X-Achse: Trägerart (sortiert nach </w:t>
      </w:r>
      <w:r>
        <w:rPr>
          <w:b/>
        </w:rPr>
        <w:t>Median</w:t>
      </w:r>
      <w:r>
        <w:t>-Bettenzahl)  |  Y-Achse: Bettenzahl  |  Boxplot je Trägerart</w:t>
      </w:r>
    </w:p>
    <w:p w14:paraId="5BA0B6B9" w14:textId="77777777" w:rsidR="007D7604" w:rsidRDefault="00000000">
      <w:r>
        <w:rPr>
          <w:b/>
          <w:color w:val="2E8648"/>
        </w:rPr>
        <w:t xml:space="preserve">Befund:  </w:t>
      </w:r>
      <w:r>
        <w:t xml:space="preserve">Private Häuser sind im </w:t>
      </w:r>
      <w:r>
        <w:rPr>
          <w:b/>
        </w:rPr>
        <w:t>Median</w:t>
      </w:r>
      <w:r>
        <w:t xml:space="preserve"> kleiner als öffentliche und freigemeinnützige. Da größere Häuser tendenziell weniger Qualitätsprobleme haben (Grafik 2), ist der schlechtere Wert privater Häuser (Grafik 3) möglicherweise teils durch ihre kleinere Durchschnittsgröße erklärbar.</w:t>
      </w:r>
    </w:p>
    <w:p w14:paraId="3F8EB2FF" w14:textId="77777777" w:rsidR="007D760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FC12B9E" wp14:editId="60B33239">
            <wp:extent cx="5029200" cy="3143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10_stoerfaktor_traeg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A7AB" w14:textId="77777777" w:rsidR="007D7604" w:rsidRDefault="007D7604"/>
    <w:p w14:paraId="1CAE2C75" w14:textId="77777777" w:rsidR="007D7604" w:rsidRDefault="007D7604">
      <w:pPr>
        <w:pBdr>
          <w:bottom w:val="single" w:sz="6" w:space="1" w:color="AAAAAA"/>
        </w:pBdr>
      </w:pPr>
    </w:p>
    <w:p w14:paraId="60EC361B" w14:textId="77777777" w:rsidR="007D7604" w:rsidRDefault="00000000">
      <w:pPr>
        <w:pStyle w:val="berschrift3"/>
      </w:pPr>
      <w:r>
        <w:t>Grafik 11 — Pflegekräfte pro Bett: MIT vs. OHNE viele Probleme</w:t>
      </w:r>
    </w:p>
    <w:p w14:paraId="60E48D16" w14:textId="77777777" w:rsidR="007D7604" w:rsidRDefault="00000000">
      <w:r>
        <w:rPr>
          <w:b/>
          <w:color w:val="1A5376"/>
        </w:rPr>
        <w:t>Aus QS.Qualitätsindikator.csv:  hat_viele_Probleme</w:t>
      </w:r>
      <w:r>
        <w:t xml:space="preserve"> — definiert die zwei Boxplot-Gruppen.</w:t>
      </w:r>
    </w:p>
    <w:p w14:paraId="3B0578AF" w14:textId="77777777" w:rsidR="007D7604" w:rsidRDefault="00000000">
      <w:r>
        <w:rPr>
          <w:b/>
        </w:rPr>
        <w:t xml:space="preserve">Aus anderen Quellen:  </w:t>
      </w:r>
      <w:r>
        <w:rPr>
          <w:b/>
          <w:color w:val="1A5376"/>
        </w:rPr>
        <w:t>pflege_pro_bett</w:t>
      </w:r>
      <w:r>
        <w:t xml:space="preserve"> berechnet aus </w:t>
      </w:r>
      <w:r>
        <w:rPr>
          <w:b/>
          <w:color w:val="1A5376"/>
        </w:rPr>
        <w:t>SO.Personalliste.csv</w:t>
      </w:r>
      <w:r>
        <w:t xml:space="preserve"> + </w:t>
      </w:r>
      <w:r>
        <w:rPr>
          <w:b/>
          <w:color w:val="1A5376"/>
        </w:rPr>
        <w:t>SO.Betten</w:t>
      </w:r>
      <w:r>
        <w:t>.</w:t>
      </w:r>
    </w:p>
    <w:p w14:paraId="5BF3966F" w14:textId="77777777" w:rsidR="007D7604" w:rsidRDefault="00000000">
      <w:r>
        <w:rPr>
          <w:b/>
        </w:rPr>
        <w:t xml:space="preserve">Achsen / Darstellung:  </w:t>
      </w:r>
      <w:r>
        <w:t xml:space="preserve">X-Achse: zwei Gruppen  |  Y-Achse: Pflegekräfte pro Bett  |  </w:t>
      </w:r>
      <w:r>
        <w:rPr>
          <w:b/>
        </w:rPr>
        <w:t>Median</w:t>
      </w:r>
      <w:r>
        <w:t>-Wert eingetragen</w:t>
      </w:r>
    </w:p>
    <w:p w14:paraId="2ADEF764" w14:textId="77777777" w:rsidR="007D7604" w:rsidRDefault="00000000">
      <w:r>
        <w:rPr>
          <w:b/>
          <w:color w:val="2E8648"/>
        </w:rPr>
        <w:t xml:space="preserve">Befund:  </w:t>
      </w:r>
      <w:r>
        <w:t>Häuser mit wenigen Problemen haben mehr Pflegepersonal pro Bett. Unterschied statistisch signifikant (T-Test p &lt; 0,05). Ähnliches Muster wie bei Ärzte/Bett (Grafik 5+6).</w:t>
      </w:r>
    </w:p>
    <w:p w14:paraId="46C593B7" w14:textId="77777777" w:rsidR="007D760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59AAF37" wp14:editId="2A40AA26">
            <wp:extent cx="5029200" cy="359228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11_pflege_pro_bet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ABE6" w14:textId="77777777" w:rsidR="007D7604" w:rsidRDefault="007D7604"/>
    <w:p w14:paraId="0E8F56EC" w14:textId="77777777" w:rsidR="007D7604" w:rsidRDefault="007D7604">
      <w:pPr>
        <w:pBdr>
          <w:bottom w:val="single" w:sz="6" w:space="1" w:color="AAAAAA"/>
        </w:pBdr>
      </w:pPr>
    </w:p>
    <w:p w14:paraId="2C065056" w14:textId="77777777" w:rsidR="007D7604" w:rsidRDefault="00000000">
      <w:pPr>
        <w:pStyle w:val="berschrift3"/>
      </w:pPr>
      <w:r>
        <w:t>Grafik 12 — Konzernhaus vs. unabhängiges Haus</w:t>
      </w:r>
    </w:p>
    <w:p w14:paraId="0944BA5A" w14:textId="77777777" w:rsidR="007D7604" w:rsidRDefault="00000000">
      <w:r>
        <w:rPr>
          <w:b/>
          <w:color w:val="1A5376"/>
        </w:rPr>
        <w:t>Aus QS.Qualitätsindikator.csv:  hat_viele_Probleme</w:t>
      </w:r>
      <w:r>
        <w:t xml:space="preserve"> — Balkenhöhe = Anteil der Häuser mit Wert = 1 je Gruppe.</w:t>
      </w:r>
    </w:p>
    <w:p w14:paraId="2CADD0A2" w14:textId="77777777" w:rsidR="007D7604" w:rsidRDefault="00000000">
      <w:r>
        <w:rPr>
          <w:b/>
        </w:rPr>
        <w:t xml:space="preserve">Aus anderen Quellen:  </w:t>
      </w:r>
      <w:r>
        <w:rPr>
          <w:b/>
          <w:color w:val="1A5376"/>
        </w:rPr>
        <w:t>ist_konzern</w:t>
      </w:r>
      <w:r>
        <w:t xml:space="preserve"> aus </w:t>
      </w:r>
      <w:r>
        <w:rPr>
          <w:b/>
          <w:color w:val="1A5376"/>
        </w:rPr>
        <w:t>Konzern.csv</w:t>
      </w:r>
      <w:r>
        <w:t xml:space="preserve"> (0 = unabhängig, 1 = Konzernhaus wie Helios/Asklepios).</w:t>
      </w:r>
    </w:p>
    <w:p w14:paraId="2329AAB3" w14:textId="77777777" w:rsidR="007D7604" w:rsidRDefault="00000000">
      <w:r>
        <w:rPr>
          <w:b/>
        </w:rPr>
        <w:t xml:space="preserve">Achsen / Darstellung:  </w:t>
      </w:r>
      <w:r>
        <w:t>X-Achse: zwei Gruppen (Unabhängig / Konzernhaus)  |  Y-Achse: Anteil "Viele Probleme" (%)  |  Fallzahl eingetragen</w:t>
      </w:r>
    </w:p>
    <w:p w14:paraId="10865252" w14:textId="77777777" w:rsidR="007D7604" w:rsidRDefault="00000000">
      <w:r>
        <w:rPr>
          <w:b/>
          <w:color w:val="2E8648"/>
        </w:rPr>
        <w:t xml:space="preserve">Befund:  </w:t>
      </w:r>
      <w:r>
        <w:t>Praktisch kein Unterschied zwischen Konzernhäusern und unabhängigen Häusern. Chi²-Test nicht signifikant — Konzernzugehörigkeit ist kein Qualitätsprädiktor.</w:t>
      </w:r>
    </w:p>
    <w:p w14:paraId="0C10DD99" w14:textId="77777777" w:rsidR="007D760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DCC2D21" wp14:editId="6CEBFCBD">
            <wp:extent cx="5029200" cy="3352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12_konzern_verglei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E6D5" w14:textId="77777777" w:rsidR="007D7604" w:rsidRDefault="007D7604"/>
    <w:p w14:paraId="0FD178AF" w14:textId="77777777" w:rsidR="007D7604" w:rsidRDefault="00000000">
      <w:r>
        <w:br w:type="page"/>
      </w:r>
    </w:p>
    <w:p w14:paraId="720F9C6D" w14:textId="77777777" w:rsidR="007D7604" w:rsidRDefault="00000000">
      <w:pPr>
        <w:pStyle w:val="berschrift1"/>
      </w:pPr>
      <w:r>
        <w:lastRenderedPageBreak/>
        <w:t>3. Hinweise für Power BI</w:t>
      </w:r>
    </w:p>
    <w:p w14:paraId="5BF0ED0B" w14:textId="77777777" w:rsidR="007D7604" w:rsidRDefault="00000000">
      <w:r>
        <w:t>Zu jedem Diagramm aus der Python-Analyse, das Daten aus QS.Qualitätsindikator.csv verwendet, ist im Folgenden beschrieben, wie es sich in Power BI nachbauen lässt.</w:t>
      </w:r>
    </w:p>
    <w:p w14:paraId="44C2AB1E" w14:textId="77777777" w:rsidR="007D7604" w:rsidRDefault="00000000">
      <w:r>
        <w:rPr>
          <w:b/>
          <w:color w:val="1A5376"/>
        </w:rPr>
        <w:t>Grafik 1 — Verteilung der auffällig-Quote (Histogramm)</w:t>
      </w:r>
    </w:p>
    <w:p w14:paraId="7B2B7BDB" w14:textId="77777777" w:rsidR="007D7604" w:rsidRDefault="00000000">
      <w:r>
        <w:rPr>
          <w:b/>
          <w:sz w:val="20"/>
        </w:rPr>
        <w:t xml:space="preserve">Genutzte Spalten aus QS.Qualitätsindikator:  </w:t>
      </w:r>
      <w:r>
        <w:rPr>
          <w:color w:val="1A5376"/>
          <w:sz w:val="20"/>
        </w:rPr>
        <w:t>auffaellig_quote</w:t>
      </w:r>
    </w:p>
    <w:p w14:paraId="4E3B7838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Diagrammtyp:  </w:t>
      </w:r>
      <w:r>
        <w:rPr>
          <w:sz w:val="20"/>
        </w:rPr>
        <w:t>Balkendiagramm (gruppiert) oder Histogramm-Visual (z. B. aus AppSource)</w:t>
      </w:r>
    </w:p>
    <w:p w14:paraId="5A7FD954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X-Achse:  </w:t>
      </w:r>
      <w:r>
        <w:rPr>
          <w:sz w:val="20"/>
        </w:rPr>
        <w:t>auffaellig_quote — in Bins unterteilen (z. B. 0–10 %, 10–20 % … per berechnete Spalte oder DAX-Gruppe)</w:t>
      </w:r>
    </w:p>
    <w:p w14:paraId="75C15550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Y-Achse:  </w:t>
      </w:r>
      <w:r>
        <w:rPr>
          <w:sz w:val="20"/>
        </w:rPr>
        <w:t>ANZAHL der Krankenhäuser je Bin (COUNT von SO.QBID)</w:t>
      </w:r>
    </w:p>
    <w:p w14:paraId="14F2CA30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Referenzlinie:  </w:t>
      </w:r>
      <w:r>
        <w:rPr>
          <w:sz w:val="20"/>
        </w:rPr>
        <w:t>Konstante Linie bei ~0,77 (Median) als analytische Linie im Diagramm hinzufügen</w:t>
      </w:r>
    </w:p>
    <w:p w14:paraId="41434B1C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Farbe:  </w:t>
      </w:r>
      <w:r>
        <w:rPr>
          <w:sz w:val="20"/>
        </w:rPr>
        <w:t>Bins ≤ Median blau, Bins &gt; Median orange (bedingte Formatierung per DAX)</w:t>
      </w:r>
    </w:p>
    <w:p w14:paraId="4DA54970" w14:textId="77777777" w:rsidR="007D7604" w:rsidRDefault="007D7604"/>
    <w:p w14:paraId="58FF267A" w14:textId="77777777" w:rsidR="007D7604" w:rsidRDefault="00000000">
      <w:r>
        <w:rPr>
          <w:b/>
          <w:color w:val="1A5376"/>
        </w:rPr>
        <w:t>Grafik 2 — Bettenzahl MIT vs. OHNE viele Probleme (Boxplot)</w:t>
      </w:r>
    </w:p>
    <w:p w14:paraId="4F73F986" w14:textId="77777777" w:rsidR="007D7604" w:rsidRDefault="00000000">
      <w:r>
        <w:rPr>
          <w:b/>
          <w:sz w:val="20"/>
        </w:rPr>
        <w:t xml:space="preserve">Genutzte Spalten aus QS.Qualitätsindikator:  </w:t>
      </w:r>
      <w:r>
        <w:rPr>
          <w:color w:val="1A5376"/>
          <w:sz w:val="20"/>
        </w:rPr>
        <w:t>hat_viele_Probleme + SO.Betten</w:t>
      </w:r>
    </w:p>
    <w:p w14:paraId="2F387667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Diagrammtyp:  </w:t>
      </w:r>
      <w:r>
        <w:rPr>
          <w:sz w:val="20"/>
        </w:rPr>
        <w:t>Box-and-Whisker-Visual (aus AppSource: „Box and Whisker chart")</w:t>
      </w:r>
    </w:p>
    <w:p w14:paraId="24231666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Kategorie:  </w:t>
      </w:r>
      <w:r>
        <w:rPr>
          <w:sz w:val="20"/>
        </w:rPr>
        <w:t>hat_viele_Probleme — als Text umbenennen: 0 = „Wenige Probleme", 1 = „Viele Probleme" (berechnete Spalte)</w:t>
      </w:r>
    </w:p>
    <w:p w14:paraId="711F1DBE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Werte:  </w:t>
      </w:r>
      <w:r>
        <w:rPr>
          <w:sz w:val="20"/>
        </w:rPr>
        <w:t>SO.Betten</w:t>
      </w:r>
    </w:p>
    <w:p w14:paraId="51C5084B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Alternative:  </w:t>
      </w:r>
      <w:r>
        <w:rPr>
          <w:sz w:val="20"/>
        </w:rPr>
        <w:t>Gestapeltes Balkendiagramm mit Median-Aggregation — einfacher, wenn Boxplot-Visual nicht verfügbar</w:t>
      </w:r>
    </w:p>
    <w:p w14:paraId="0EDC1245" w14:textId="77777777" w:rsidR="007D7604" w:rsidRDefault="007D7604"/>
    <w:p w14:paraId="2BB59F8F" w14:textId="77777777" w:rsidR="007D7604" w:rsidRDefault="00000000">
      <w:r>
        <w:rPr>
          <w:b/>
          <w:color w:val="1A5376"/>
        </w:rPr>
        <w:t>Grafik 3 — Trägerschaft: Anteil „Viele Probleme"</w:t>
      </w:r>
    </w:p>
    <w:p w14:paraId="71B6F728" w14:textId="77777777" w:rsidR="007D7604" w:rsidRDefault="00000000">
      <w:r>
        <w:rPr>
          <w:b/>
          <w:sz w:val="20"/>
        </w:rPr>
        <w:t xml:space="preserve">Genutzte Spalten aus QS.Qualitätsindikator:  </w:t>
      </w:r>
      <w:r>
        <w:rPr>
          <w:color w:val="1A5376"/>
          <w:sz w:val="20"/>
        </w:rPr>
        <w:t>hat_viele_Probleme + KH.Träger.Art</w:t>
      </w:r>
    </w:p>
    <w:p w14:paraId="13349AF1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Diagrammtyp:  </w:t>
      </w:r>
      <w:r>
        <w:rPr>
          <w:sz w:val="20"/>
        </w:rPr>
        <w:t>Gruppiertes Balkendiagramm</w:t>
      </w:r>
    </w:p>
    <w:p w14:paraId="6428C81F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X-Achse:  </w:t>
      </w:r>
      <w:r>
        <w:rPr>
          <w:sz w:val="20"/>
        </w:rPr>
        <w:t>KH.Träger.Art (privat / freigemeinnützig / öffentlich)</w:t>
      </w:r>
    </w:p>
    <w:p w14:paraId="0B922C6D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Y-Achse:  </w:t>
      </w:r>
      <w:r>
        <w:rPr>
          <w:sz w:val="20"/>
        </w:rPr>
        <w:t>Anteil in % — DAX-Measure: DIVIDE(COUNTROWS(FILTER(Tabelle, [hat_viele_Probleme]=1)), COUNTROWS(Tabelle))</w:t>
      </w:r>
    </w:p>
    <w:p w14:paraId="01BEF8F0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Legende:  </w:t>
      </w:r>
      <w:r>
        <w:rPr>
          <w:sz w:val="20"/>
        </w:rPr>
        <w:t>hat_viele_Probleme (0 / 1) — als „Wenige" / „Viele Probleme" beschriften</w:t>
      </w:r>
    </w:p>
    <w:p w14:paraId="1660D087" w14:textId="77777777" w:rsidR="007D7604" w:rsidRDefault="007D7604"/>
    <w:p w14:paraId="1B2C8D82" w14:textId="77777777" w:rsidR="007D7604" w:rsidRDefault="00000000">
      <w:r>
        <w:rPr>
          <w:b/>
          <w:color w:val="1A5376"/>
        </w:rPr>
        <w:t>Grafik 4 — Uni-Kliniken vs. normale Häuser</w:t>
      </w:r>
    </w:p>
    <w:p w14:paraId="173D8321" w14:textId="77777777" w:rsidR="007D7604" w:rsidRDefault="00000000">
      <w:r>
        <w:rPr>
          <w:b/>
          <w:sz w:val="20"/>
        </w:rPr>
        <w:t xml:space="preserve">Genutzte Spalten aus QS.Qualitätsindikator:  </w:t>
      </w:r>
      <w:r>
        <w:rPr>
          <w:color w:val="1A5376"/>
          <w:sz w:val="20"/>
        </w:rPr>
        <w:t>hat_viele_Probleme + SO.Uni</w:t>
      </w:r>
    </w:p>
    <w:p w14:paraId="2DDC46BB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Diagrammtyp:  </w:t>
      </w:r>
      <w:r>
        <w:rPr>
          <w:sz w:val="20"/>
        </w:rPr>
        <w:t>Einfaches Balkendiagramm (2 Balken)</w:t>
      </w:r>
    </w:p>
    <w:p w14:paraId="7692412F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X-Achse:  </w:t>
      </w:r>
      <w:r>
        <w:rPr>
          <w:sz w:val="20"/>
        </w:rPr>
        <w:t>SO.Uni — beschriften: 0 = „Normale Häuser", 1 = „Uni-Kliniken"</w:t>
      </w:r>
    </w:p>
    <w:p w14:paraId="63DB8C54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Y-Achse:  </w:t>
      </w:r>
      <w:r>
        <w:rPr>
          <w:sz w:val="20"/>
        </w:rPr>
        <w:t>Anteil „Viele Probleme" (%) — gleiche DAX-Measure wie Grafik 3</w:t>
      </w:r>
    </w:p>
    <w:p w14:paraId="78A34DDA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Datenbeschriftung:  </w:t>
      </w:r>
      <w:r>
        <w:rPr>
          <w:sz w:val="20"/>
        </w:rPr>
        <w:t>Fallzahl n= per Datenbeschriftung einblenden</w:t>
      </w:r>
    </w:p>
    <w:p w14:paraId="2BEE8E25" w14:textId="77777777" w:rsidR="007D7604" w:rsidRDefault="007D7604"/>
    <w:p w14:paraId="79CFF548" w14:textId="77777777" w:rsidR="007D7604" w:rsidRDefault="00000000">
      <w:r>
        <w:rPr>
          <w:b/>
          <w:color w:val="1A5376"/>
        </w:rPr>
        <w:lastRenderedPageBreak/>
        <w:t>Grafik 5+6 — Fortbildungsquote &amp; Ärzte pro Bett MIT vs. OHNE</w:t>
      </w:r>
    </w:p>
    <w:p w14:paraId="3A01D52D" w14:textId="77777777" w:rsidR="007D7604" w:rsidRDefault="00000000">
      <w:r>
        <w:rPr>
          <w:b/>
          <w:sz w:val="20"/>
        </w:rPr>
        <w:t xml:space="preserve">Genutzte Spalten aus QS.Qualitätsindikator:  </w:t>
      </w:r>
      <w:r>
        <w:rPr>
          <w:color w:val="1A5376"/>
          <w:sz w:val="20"/>
        </w:rPr>
        <w:t>hat_viele_Probleme + fortbildungsquote + aerzte_pro_bett</w:t>
      </w:r>
    </w:p>
    <w:p w14:paraId="735BE94D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Diagrammtyp:  </w:t>
      </w:r>
      <w:r>
        <w:rPr>
          <w:sz w:val="20"/>
        </w:rPr>
        <w:t>Zwei nebeneinander liegende Box-and-Whisker-Visuals oder Punktdiagramm</w:t>
      </w:r>
    </w:p>
    <w:p w14:paraId="28121387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Kategorie:  </w:t>
      </w:r>
      <w:r>
        <w:rPr>
          <w:sz w:val="20"/>
        </w:rPr>
        <w:t>hat_viele_Probleme (0 / 1)</w:t>
      </w:r>
    </w:p>
    <w:p w14:paraId="5883F2E4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Werte:  </w:t>
      </w:r>
      <w:r>
        <w:rPr>
          <w:sz w:val="20"/>
        </w:rPr>
        <w:t>fortbildungsquote bzw. aerzte_pro_bett (Mittelwert oder Median per DAX)</w:t>
      </w:r>
    </w:p>
    <w:p w14:paraId="5909EE4B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DAX Median:  </w:t>
      </w:r>
      <w:r>
        <w:rPr>
          <w:sz w:val="20"/>
        </w:rPr>
        <w:t>MEDIANX(FILTER(Tabelle, [hat_viele_Probleme]=0), [aerzte_pro_bett])</w:t>
      </w:r>
    </w:p>
    <w:p w14:paraId="6D078870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Tipp:  </w:t>
      </w:r>
      <w:r>
        <w:rPr>
          <w:sz w:val="20"/>
        </w:rPr>
        <w:t>Median statt Durchschnitt verwenden — robuster gegenüber Ausreißern (wie in Python)</w:t>
      </w:r>
    </w:p>
    <w:p w14:paraId="550A1EAE" w14:textId="77777777" w:rsidR="007D7604" w:rsidRDefault="007D7604"/>
    <w:p w14:paraId="0047EBEE" w14:textId="77777777" w:rsidR="007D7604" w:rsidRDefault="00000000">
      <w:r>
        <w:rPr>
          <w:b/>
          <w:color w:val="1A5376"/>
        </w:rPr>
        <w:t>Grafik 7 — Bundesland: Anteil Häuser mit vielen Problemen</w:t>
      </w:r>
    </w:p>
    <w:p w14:paraId="6232C075" w14:textId="77777777" w:rsidR="007D7604" w:rsidRDefault="00000000">
      <w:r>
        <w:rPr>
          <w:b/>
          <w:sz w:val="20"/>
        </w:rPr>
        <w:t xml:space="preserve">Genutzte Spalten aus QS.Qualitätsindikator:  </w:t>
      </w:r>
      <w:r>
        <w:rPr>
          <w:color w:val="1A5376"/>
          <w:sz w:val="20"/>
        </w:rPr>
        <w:t>hat_viele_Probleme + SO.Bundesland</w:t>
      </w:r>
    </w:p>
    <w:p w14:paraId="500E2EC8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Diagrammtyp:  </w:t>
      </w:r>
      <w:r>
        <w:rPr>
          <w:sz w:val="20"/>
        </w:rPr>
        <w:t>Horizontales Balkendiagramm (nach Anteil sortiert) oder Choropleth-Karte</w:t>
      </w:r>
    </w:p>
    <w:p w14:paraId="4B25948F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Y-Achse:  </w:t>
      </w:r>
      <w:r>
        <w:rPr>
          <w:sz w:val="20"/>
        </w:rPr>
        <w:t>SO.Bundesland</w:t>
      </w:r>
    </w:p>
    <w:p w14:paraId="7BC10CFC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X-Achse:  </w:t>
      </w:r>
      <w:r>
        <w:rPr>
          <w:sz w:val="20"/>
        </w:rPr>
        <w:t>Anteil „Viele Probleme" (%) — DAX-Measure</w:t>
      </w:r>
    </w:p>
    <w:p w14:paraId="381C13FC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Bedingte Formatierung:  </w:t>
      </w:r>
      <w:r>
        <w:rPr>
          <w:sz w:val="20"/>
        </w:rPr>
        <w:t>Balken rot wenn &gt; 50 %, grün wenn ≤ 50 % (Regelbasierte Farbe in Power BI)</w:t>
      </w:r>
    </w:p>
    <w:p w14:paraId="28378EE1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Datenbeschriftung:  </w:t>
      </w:r>
      <w:r>
        <w:rPr>
          <w:sz w:val="20"/>
        </w:rPr>
        <w:t>Fallzahl n= je Bundesland einblenden — wichtig bei kleinen Bundesländern</w:t>
      </w:r>
    </w:p>
    <w:p w14:paraId="76710987" w14:textId="77777777" w:rsidR="007D7604" w:rsidRDefault="007D7604"/>
    <w:p w14:paraId="69877E4C" w14:textId="77777777" w:rsidR="007D7604" w:rsidRDefault="00000000">
      <w:r>
        <w:rPr>
          <w:b/>
          <w:color w:val="1A5376"/>
        </w:rPr>
        <w:t>Grafik 8 — Korrelationsmatrix (Heatmap)</w:t>
      </w:r>
    </w:p>
    <w:p w14:paraId="0E050600" w14:textId="77777777" w:rsidR="007D7604" w:rsidRDefault="00000000">
      <w:r>
        <w:rPr>
          <w:b/>
          <w:sz w:val="20"/>
        </w:rPr>
        <w:t xml:space="preserve">Genutzte Spalten aus QS.Qualitätsindikator:  </w:t>
      </w:r>
      <w:r>
        <w:rPr>
          <w:color w:val="1A5376"/>
          <w:sz w:val="20"/>
        </w:rPr>
        <w:t>auffaellig_quote, hat_viele_Probleme, total_qi + weitere</w:t>
      </w:r>
    </w:p>
    <w:p w14:paraId="71C3E00D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Diagrammtyp:  </w:t>
      </w:r>
      <w:r>
        <w:rPr>
          <w:sz w:val="20"/>
        </w:rPr>
        <w:t>Matrix-Visual oder Heatmap aus AppSource (z. B. „Correlation Plot")</w:t>
      </w:r>
    </w:p>
    <w:p w14:paraId="02773974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Felder:  </w:t>
      </w:r>
      <w:r>
        <w:rPr>
          <w:sz w:val="20"/>
        </w:rPr>
        <w:t>auffaellig_quote, hat_viele_Probleme, total_qi, SO.Betten, aerzte_pro_bett, pflege_pro_bett, fortbildungsquote, ist_konzern</w:t>
      </w:r>
    </w:p>
    <w:p w14:paraId="32E3CBD1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Werte:  </w:t>
      </w:r>
      <w:r>
        <w:rPr>
          <w:sz w:val="20"/>
        </w:rPr>
        <w:t>Pearson-Korrelation — Power BI hat keine native Korrelationsfunktion; DAX-Measure nötig oder Python-Visual verwenden</w:t>
      </w:r>
    </w:p>
    <w:p w14:paraId="680EDF00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Einfachere Alternative:  </w:t>
      </w:r>
      <w:r>
        <w:rPr>
          <w:sz w:val="20"/>
        </w:rPr>
        <w:t>Scatter-Diagramm: je zwei Spalten gegeneinander plotten — mehrere Seiten oder Bookmarks</w:t>
      </w:r>
    </w:p>
    <w:p w14:paraId="1D8DFE2F" w14:textId="77777777" w:rsidR="007D7604" w:rsidRDefault="007D7604"/>
    <w:p w14:paraId="6B5D1C3A" w14:textId="77777777" w:rsidR="007D7604" w:rsidRDefault="00000000">
      <w:r>
        <w:rPr>
          <w:b/>
          <w:color w:val="1A5376"/>
        </w:rPr>
        <w:t>Grafik 9 — Scatter: Bettenzahl vs. Ärzte pro Bett</w:t>
      </w:r>
    </w:p>
    <w:p w14:paraId="6E10BE06" w14:textId="77777777" w:rsidR="007D7604" w:rsidRDefault="00000000">
      <w:r>
        <w:rPr>
          <w:b/>
          <w:sz w:val="20"/>
        </w:rPr>
        <w:t xml:space="preserve">Genutzte Spalten aus QS.Qualitätsindikator:  </w:t>
      </w:r>
      <w:r>
        <w:rPr>
          <w:color w:val="1A5376"/>
          <w:sz w:val="20"/>
        </w:rPr>
        <w:t>hat_viele_Probleme (Farbe) + SO.Betten + aerzte_pro_bett</w:t>
      </w:r>
    </w:p>
    <w:p w14:paraId="1356EE2F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Diagrammtyp:  </w:t>
      </w:r>
      <w:r>
        <w:rPr>
          <w:sz w:val="20"/>
        </w:rPr>
        <w:t>Punktdiagramm (Scatter Chart) — in Power BI nativ verfügbar</w:t>
      </w:r>
    </w:p>
    <w:p w14:paraId="08FC3A40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X-Achse:  </w:t>
      </w:r>
      <w:r>
        <w:rPr>
          <w:sz w:val="20"/>
        </w:rPr>
        <w:t>SO.Betten</w:t>
      </w:r>
    </w:p>
    <w:p w14:paraId="4F534D11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Y-Achse:  </w:t>
      </w:r>
      <w:r>
        <w:rPr>
          <w:sz w:val="20"/>
        </w:rPr>
        <w:t>aerzte_pro_bett</w:t>
      </w:r>
    </w:p>
    <w:p w14:paraId="49C05845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Legende / Farbe:  </w:t>
      </w:r>
      <w:r>
        <w:rPr>
          <w:sz w:val="20"/>
        </w:rPr>
        <w:t>hat_viele_Probleme — Power BI färbt Punkte automatisch je Kategorie</w:t>
      </w:r>
    </w:p>
    <w:p w14:paraId="730739C3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Details:  </w:t>
      </w:r>
      <w:r>
        <w:rPr>
          <w:sz w:val="20"/>
        </w:rPr>
        <w:t>SO.QBID oder SO.Name für Tooltip einbinden</w:t>
      </w:r>
    </w:p>
    <w:p w14:paraId="773FE0DA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Tipp:  </w:t>
      </w:r>
      <w:r>
        <w:rPr>
          <w:sz w:val="20"/>
        </w:rPr>
        <w:t>Ausreißer-Filter per Schieberegler (Betten ≤ 1.200) als Power-BI-Filter einbauen</w:t>
      </w:r>
    </w:p>
    <w:p w14:paraId="68A20481" w14:textId="77777777" w:rsidR="007D7604" w:rsidRDefault="007D7604"/>
    <w:p w14:paraId="2A93A5B3" w14:textId="77777777" w:rsidR="007D7604" w:rsidRDefault="00000000">
      <w:r>
        <w:rPr>
          <w:b/>
          <w:color w:val="1A5376"/>
        </w:rPr>
        <w:t>Grafik 11 — Pflegekräfte pro Bett MIT vs. OHNE</w:t>
      </w:r>
    </w:p>
    <w:p w14:paraId="7D489FE3" w14:textId="77777777" w:rsidR="007D7604" w:rsidRDefault="00000000">
      <w:r>
        <w:rPr>
          <w:b/>
          <w:sz w:val="20"/>
        </w:rPr>
        <w:lastRenderedPageBreak/>
        <w:t xml:space="preserve">Genutzte Spalten aus QS.Qualitätsindikator:  </w:t>
      </w:r>
      <w:r>
        <w:rPr>
          <w:color w:val="1A5376"/>
          <w:sz w:val="20"/>
        </w:rPr>
        <w:t>hat_viele_Probleme + pflege_pro_bett</w:t>
      </w:r>
    </w:p>
    <w:p w14:paraId="662ABBD4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Diagrammtyp:  </w:t>
      </w:r>
      <w:r>
        <w:rPr>
          <w:sz w:val="20"/>
        </w:rPr>
        <w:t>Box-and-Whisker-Visual oder gruppiertes Balkendiagramm mit Median-Wert</w:t>
      </w:r>
    </w:p>
    <w:p w14:paraId="1074914E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Kategorie:  </w:t>
      </w:r>
      <w:r>
        <w:rPr>
          <w:sz w:val="20"/>
        </w:rPr>
        <w:t>hat_viele_Probleme (0 / 1)</w:t>
      </w:r>
    </w:p>
    <w:p w14:paraId="62F71648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Werte:  </w:t>
      </w:r>
      <w:r>
        <w:rPr>
          <w:sz w:val="20"/>
        </w:rPr>
        <w:t>pflege_pro_bett</w:t>
      </w:r>
    </w:p>
    <w:p w14:paraId="3C1EA3CB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DAX Median:  </w:t>
      </w:r>
      <w:r>
        <w:rPr>
          <w:sz w:val="20"/>
        </w:rPr>
        <w:t>MEDIANX(FILTER(Tabelle, [hat_viele_Probleme]=1), [pflege_pro_bett])</w:t>
      </w:r>
    </w:p>
    <w:p w14:paraId="7E7E8234" w14:textId="77777777" w:rsidR="007D7604" w:rsidRDefault="007D7604"/>
    <w:p w14:paraId="5655EE77" w14:textId="77777777" w:rsidR="007D7604" w:rsidRDefault="00000000">
      <w:r>
        <w:rPr>
          <w:b/>
          <w:color w:val="1A5376"/>
        </w:rPr>
        <w:t>Grafik 12 — Konzernhaus vs. unabhängiges Haus</w:t>
      </w:r>
    </w:p>
    <w:p w14:paraId="39AA2286" w14:textId="77777777" w:rsidR="007D7604" w:rsidRDefault="00000000">
      <w:r>
        <w:rPr>
          <w:b/>
          <w:sz w:val="20"/>
        </w:rPr>
        <w:t xml:space="preserve">Genutzte Spalten aus QS.Qualitätsindikator:  </w:t>
      </w:r>
      <w:r>
        <w:rPr>
          <w:color w:val="1A5376"/>
          <w:sz w:val="20"/>
        </w:rPr>
        <w:t>hat_viele_Probleme + ist_konzern</w:t>
      </w:r>
    </w:p>
    <w:p w14:paraId="4EFB399B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Diagrammtyp:  </w:t>
      </w:r>
      <w:r>
        <w:rPr>
          <w:sz w:val="20"/>
        </w:rPr>
        <w:t>Einfaches Balkendiagramm (2 Balken)</w:t>
      </w:r>
    </w:p>
    <w:p w14:paraId="16DDE1BA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X-Achse:  </w:t>
      </w:r>
      <w:r>
        <w:rPr>
          <w:sz w:val="20"/>
        </w:rPr>
        <w:t>ist_konzern — beschriften: 0 = „Unabhängig", 1 = „Konzernhaus"</w:t>
      </w:r>
    </w:p>
    <w:p w14:paraId="59295E0E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Y-Achse:  </w:t>
      </w:r>
      <w:r>
        <w:rPr>
          <w:sz w:val="20"/>
        </w:rPr>
        <w:t>Anteil „Viele Probleme" (%) — DAX-Measure</w:t>
      </w:r>
    </w:p>
    <w:p w14:paraId="230A35D9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Datenbeschriftung:  </w:t>
      </w:r>
      <w:r>
        <w:rPr>
          <w:sz w:val="20"/>
        </w:rPr>
        <w:t>Fallzahl n= einblenden</w:t>
      </w:r>
    </w:p>
    <w:p w14:paraId="59C09BD9" w14:textId="77777777" w:rsidR="007D7604" w:rsidRDefault="007D7604"/>
    <w:p w14:paraId="4D27C1C0" w14:textId="77777777" w:rsidR="007D7604" w:rsidRDefault="00000000">
      <w:pPr>
        <w:pStyle w:val="berschrift2"/>
      </w:pPr>
      <w:r>
        <w:rPr>
          <w:color w:val="1A5376"/>
          <w:sz w:val="24"/>
        </w:rPr>
        <w:t>Allgemeine Hinweise</w:t>
      </w:r>
    </w:p>
    <w:p w14:paraId="0940CE80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Datenquelle:  </w:t>
      </w:r>
      <w:r>
        <w:rPr>
          <w:sz w:val="20"/>
        </w:rPr>
        <w:t>Alle berechneten Felder (auffaellig_quote, hat_viele_Probleme, total_qi) sind in analysetabelle.csv enthalten — Power BI muss QS.Qualitätsindikator.csv (911 MB) nicht direkt laden.</w:t>
      </w:r>
    </w:p>
    <w:p w14:paraId="163EBF9F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Filterlogik nachbauen:  </w:t>
      </w:r>
      <w:r>
        <w:rPr>
          <w:sz w:val="20"/>
        </w:rPr>
        <w:t>Falls doch direkt auf QS.Qualitätsindikator.csv zugegriffen wird: Power-Query-Filter setzen — QSQI.ArtDesWertes = "QI" AND QSErgBewStrukDialog &lt;&gt; "N99".</w:t>
      </w:r>
    </w:p>
    <w:p w14:paraId="0049F64E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Join-Schlüssel:  </w:t>
      </w:r>
      <w:r>
        <w:rPr>
          <w:sz w:val="20"/>
        </w:rPr>
        <w:t>Verbindung zu allen anderen Tabellen über SO.QBID — in Power BI als Beziehung in der Modellansicht anlegen.</w:t>
      </w:r>
    </w:p>
    <w:p w14:paraId="307AC303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DAX-Measure für Anteil:  </w:t>
      </w:r>
      <w:r>
        <w:rPr>
          <w:sz w:val="20"/>
        </w:rPr>
        <w:t>DIVIDE(CALCULATE(COUNTROWS(Tabelle), Tabelle[hat_viele_Probleme]=1), COUNTROWS(Tabelle), 0) — wiederverwendbar für alle Grafiken.</w:t>
      </w:r>
    </w:p>
    <w:p w14:paraId="7098182A" w14:textId="77777777" w:rsidR="007D7604" w:rsidRDefault="00000000">
      <w:pPr>
        <w:pStyle w:val="Aufzhlungszeichen"/>
      </w:pPr>
      <w:r>
        <w:rPr>
          <w:b/>
          <w:color w:val="1A5376"/>
          <w:sz w:val="20"/>
        </w:rPr>
        <w:t xml:space="preserve">Median in DAX:  </w:t>
      </w:r>
      <w:r>
        <w:rPr>
          <w:sz w:val="20"/>
        </w:rPr>
        <w:t>MEDIAN([auffaellig_quote]) oder MEDIANX(Tabelle, Tabelle[aerzte_pro_bett]) — für Referenzlinien und Gruppenvergleiche.</w:t>
      </w:r>
    </w:p>
    <w:p w14:paraId="15E3F5D3" w14:textId="77777777" w:rsidR="007D7604" w:rsidRDefault="00000000">
      <w:pPr>
        <w:pStyle w:val="berschrift1"/>
      </w:pPr>
      <w:r>
        <w:t>Datenfluss — Gesamtübersicht</w:t>
      </w:r>
    </w:p>
    <w:p w14:paraId="655A6F26" w14:textId="77777777" w:rsidR="007D7604" w:rsidRDefault="00000000">
      <w:r>
        <w:t>Die folgende Grafik zeigt den vollständigen Weg von den Rohdaten in QS.Qualitätsindikator.csv bis zu den fertigen Diagrammen und dem Machine-Learning-Modell.</w:t>
      </w:r>
    </w:p>
    <w:p w14:paraId="5966FA4B" w14:textId="77777777" w:rsidR="007D760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44BCFE1" wp14:editId="5B72AFE5">
            <wp:extent cx="5486400" cy="876951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enfluss_schem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6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E1E4" w14:textId="77777777" w:rsidR="007D7604" w:rsidRDefault="00000000">
      <w:r>
        <w:lastRenderedPageBreak/>
        <w:br w:type="page"/>
      </w:r>
    </w:p>
    <w:p w14:paraId="4392CF14" w14:textId="77777777" w:rsidR="007D7604" w:rsidRDefault="00000000">
      <w:pPr>
        <w:pStyle w:val="berschrift1"/>
      </w:pPr>
      <w:r>
        <w:lastRenderedPageBreak/>
        <w:t>Freitext-Spalten — Kommentare der Krankenhäuser</w:t>
      </w:r>
    </w:p>
    <w:p w14:paraId="721F17A4" w14:textId="6D8A0CAD" w:rsidR="007D7604" w:rsidRDefault="00000000">
      <w:r>
        <w:t>QS.Qualitätsindikator.csv enthält Spalten mit frei verfasstem Text, in dem Krankenhäuser Erklärungen zu auffälligen Indikatoren formulieren. Diese Spalten wurden in unserer bisherigen Python-Analyse nicht genutzt, sind aber für weiterführende Analysen (z. B. Sentiment-Analyse) relevant.</w:t>
      </w:r>
    </w:p>
    <w:p w14:paraId="2DDAE591" w14:textId="77777777" w:rsidR="007D7604" w:rsidRDefault="007D7604"/>
    <w:p w14:paraId="41A5B03C" w14:textId="77777777" w:rsidR="007D7604" w:rsidRDefault="00000000">
      <w:pPr>
        <w:pStyle w:val="berschrift2"/>
      </w:pPr>
      <w:r>
        <w:t>Welche Textspalten gibt es?</w:t>
      </w:r>
    </w:p>
    <w:p w14:paraId="0C66CF5B" w14:textId="77777777" w:rsidR="007D7604" w:rsidRDefault="007D7604"/>
    <w:tbl>
      <w:tblPr>
        <w:tblStyle w:val="Tabellenraster"/>
        <w:tblW w:w="9360" w:type="dxa"/>
        <w:tblLook w:val="04A0" w:firstRow="1" w:lastRow="0" w:firstColumn="1" w:lastColumn="0" w:noHBand="0" w:noVBand="1"/>
      </w:tblPr>
      <w:tblGrid>
        <w:gridCol w:w="3254"/>
        <w:gridCol w:w="1914"/>
        <w:gridCol w:w="2311"/>
        <w:gridCol w:w="1881"/>
      </w:tblGrid>
      <w:tr w:rsidR="007D7604" w14:paraId="08104625" w14:textId="77777777">
        <w:tc>
          <w:tcPr>
            <w:tcW w:w="0" w:type="auto"/>
            <w:shd w:val="clear" w:color="auto" w:fill="1A5376"/>
          </w:tcPr>
          <w:p w14:paraId="5F2D9C91" w14:textId="77777777" w:rsidR="007D7604" w:rsidRDefault="00000000">
            <w:r>
              <w:rPr>
                <w:b/>
                <w:color w:val="FFFFFF"/>
                <w:sz w:val="20"/>
              </w:rPr>
              <w:t>Spaltenname</w:t>
            </w:r>
          </w:p>
        </w:tc>
        <w:tc>
          <w:tcPr>
            <w:tcW w:w="0" w:type="auto"/>
            <w:shd w:val="clear" w:color="auto" w:fill="1A5376"/>
          </w:tcPr>
          <w:p w14:paraId="73DC3D97" w14:textId="77777777" w:rsidR="007D7604" w:rsidRDefault="00000000">
            <w:r>
              <w:rPr>
                <w:b/>
                <w:color w:val="FFFFFF"/>
                <w:sz w:val="20"/>
              </w:rPr>
              <w:t>Inhalt</w:t>
            </w:r>
          </w:p>
        </w:tc>
        <w:tc>
          <w:tcPr>
            <w:tcW w:w="0" w:type="auto"/>
            <w:shd w:val="clear" w:color="auto" w:fill="1A5376"/>
          </w:tcPr>
          <w:p w14:paraId="6333BEAB" w14:textId="77777777" w:rsidR="007D7604" w:rsidRDefault="00000000">
            <w:r>
              <w:rPr>
                <w:b/>
                <w:color w:val="FFFFFF"/>
                <w:sz w:val="20"/>
              </w:rPr>
              <w:t>Beispiel</w:t>
            </w:r>
          </w:p>
        </w:tc>
        <w:tc>
          <w:tcPr>
            <w:tcW w:w="0" w:type="auto"/>
            <w:shd w:val="clear" w:color="auto" w:fill="1A5376"/>
          </w:tcPr>
          <w:p w14:paraId="532686DA" w14:textId="77777777" w:rsidR="007D7604" w:rsidRDefault="00000000">
            <w:r>
              <w:rPr>
                <w:b/>
                <w:color w:val="FFFFFF"/>
                <w:sz w:val="20"/>
              </w:rPr>
              <w:t>Für Analyse?</w:t>
            </w:r>
          </w:p>
        </w:tc>
      </w:tr>
      <w:tr w:rsidR="007D7604" w14:paraId="50D075A1" w14:textId="77777777">
        <w:tc>
          <w:tcPr>
            <w:tcW w:w="2340" w:type="dxa"/>
            <w:shd w:val="clear" w:color="auto" w:fill="F0F9F4"/>
          </w:tcPr>
          <w:p w14:paraId="735FB0F6" w14:textId="77777777" w:rsidR="007D7604" w:rsidRDefault="00000000">
            <w:r>
              <w:rPr>
                <w:b/>
                <w:color w:val="1A5376"/>
                <w:sz w:val="19"/>
              </w:rPr>
              <w:t>QSQI.KommentarKrankenhaus</w:t>
            </w:r>
          </w:p>
        </w:tc>
        <w:tc>
          <w:tcPr>
            <w:tcW w:w="2340" w:type="dxa"/>
            <w:shd w:val="clear" w:color="auto" w:fill="F0F9F4"/>
          </w:tcPr>
          <w:p w14:paraId="3914BE0F" w14:textId="77777777" w:rsidR="007D7604" w:rsidRDefault="00000000">
            <w:r>
              <w:rPr>
                <w:sz w:val="19"/>
              </w:rPr>
              <w:t>Freitext des Krankenhauses zu auffälligen Indikatoren — individuelle Erklärungen, Maßnahmen, Rechtfertigungen</w:t>
            </w:r>
          </w:p>
        </w:tc>
        <w:tc>
          <w:tcPr>
            <w:tcW w:w="2340" w:type="dxa"/>
            <w:shd w:val="clear" w:color="auto" w:fill="F0F9F4"/>
          </w:tcPr>
          <w:p w14:paraId="6BCC267B" w14:textId="77777777" w:rsidR="007D7604" w:rsidRDefault="00000000">
            <w:r>
              <w:rPr>
                <w:sz w:val="19"/>
              </w:rPr>
              <w:t>„Durch Umstrukturierungen … mussten Prozesse angepasst werden"</w:t>
            </w:r>
            <w:r>
              <w:rPr>
                <w:sz w:val="19"/>
              </w:rPr>
              <w:br/>
              <w:t>„Schulungen und Einarbeitungen von neuem Personal … sukzessive erfolgt"</w:t>
            </w:r>
          </w:p>
        </w:tc>
        <w:tc>
          <w:tcPr>
            <w:tcW w:w="2340" w:type="dxa"/>
            <w:shd w:val="clear" w:color="auto" w:fill="F0F9F4"/>
          </w:tcPr>
          <w:p w14:paraId="11ED1F24" w14:textId="77777777" w:rsidR="007D7604" w:rsidRDefault="00000000">
            <w:r>
              <w:rPr>
                <w:b/>
                <w:color w:val="1A6B3A"/>
                <w:sz w:val="19"/>
              </w:rPr>
              <w:t>✔ Ja — einzige wirklich individuelle Textspalte. Sentiment-Analyse möglich.</w:t>
            </w:r>
          </w:p>
        </w:tc>
      </w:tr>
      <w:tr w:rsidR="007D7604" w14:paraId="6503F2E8" w14:textId="77777777">
        <w:tc>
          <w:tcPr>
            <w:tcW w:w="2340" w:type="dxa"/>
            <w:shd w:val="clear" w:color="auto" w:fill="FEF9F0"/>
          </w:tcPr>
          <w:p w14:paraId="683D7B40" w14:textId="77777777" w:rsidR="007D7604" w:rsidRDefault="00000000">
            <w:r>
              <w:rPr>
                <w:b/>
                <w:color w:val="1A5376"/>
                <w:sz w:val="19"/>
              </w:rPr>
              <w:t>QSQI.KommentarBeauftragteStelle</w:t>
            </w:r>
          </w:p>
        </w:tc>
        <w:tc>
          <w:tcPr>
            <w:tcW w:w="2340" w:type="dxa"/>
            <w:shd w:val="clear" w:color="auto" w:fill="FEF9F0"/>
          </w:tcPr>
          <w:p w14:paraId="19AE3752" w14:textId="77777777" w:rsidR="007D7604" w:rsidRDefault="00000000">
            <w:r>
              <w:rPr>
                <w:sz w:val="19"/>
              </w:rPr>
              <w:t>Standardisierte Verwaltungstexte der zuständigen Behörde (z. B. Lenkungsgremium)</w:t>
            </w:r>
          </w:p>
        </w:tc>
        <w:tc>
          <w:tcPr>
            <w:tcW w:w="2340" w:type="dxa"/>
            <w:shd w:val="clear" w:color="auto" w:fill="FEF9F0"/>
          </w:tcPr>
          <w:p w14:paraId="4B8CFBF0" w14:textId="77777777" w:rsidR="007D7604" w:rsidRDefault="00000000">
            <w:r>
              <w:rPr>
                <w:sz w:val="19"/>
              </w:rPr>
              <w:t>„Zum BJ 2023 erfolgt kein Stellungnahmeverfahren"</w:t>
            </w:r>
            <w:r>
              <w:rPr>
                <w:sz w:val="19"/>
              </w:rPr>
              <w:br/>
              <w:t>„rechnerisch_auffällig: das Lenkungsgremium folgt der Empfehlung …"</w:t>
            </w:r>
          </w:p>
        </w:tc>
        <w:tc>
          <w:tcPr>
            <w:tcW w:w="2340" w:type="dxa"/>
            <w:shd w:val="clear" w:color="auto" w:fill="FEF9F0"/>
          </w:tcPr>
          <w:p w14:paraId="7AA9F409" w14:textId="77777777" w:rsidR="007D7604" w:rsidRDefault="00000000">
            <w:r>
              <w:rPr>
                <w:b/>
                <w:color w:val="E67E22"/>
                <w:sz w:val="19"/>
              </w:rPr>
              <w:t>○ Kaum — nur 7 einzigartige Texte, zu wenig Variation für Analyse</w:t>
            </w:r>
          </w:p>
        </w:tc>
      </w:tr>
      <w:tr w:rsidR="007D7604" w14:paraId="7E5F4EF3" w14:textId="77777777">
        <w:tc>
          <w:tcPr>
            <w:tcW w:w="2340" w:type="dxa"/>
            <w:shd w:val="clear" w:color="auto" w:fill="FDF2F2"/>
          </w:tcPr>
          <w:p w14:paraId="638A8F03" w14:textId="77777777" w:rsidR="007D7604" w:rsidRDefault="00000000">
            <w:r>
              <w:rPr>
                <w:b/>
                <w:color w:val="1A5376"/>
                <w:sz w:val="19"/>
              </w:rPr>
              <w:t>QSQI.FachlicherHinweisIQTIG</w:t>
            </w:r>
          </w:p>
        </w:tc>
        <w:tc>
          <w:tcPr>
            <w:tcW w:w="2340" w:type="dxa"/>
            <w:shd w:val="clear" w:color="auto" w:fill="FDF2F2"/>
          </w:tcPr>
          <w:p w14:paraId="559D5309" w14:textId="77777777" w:rsidR="007D7604" w:rsidRDefault="00000000">
            <w:r>
              <w:rPr>
                <w:sz w:val="19"/>
              </w:rPr>
              <w:t>IQTIG-Standardtexte zu Risikoadjustierung und Referenzbereichen — immer gleiche Erklärungen</w:t>
            </w:r>
          </w:p>
        </w:tc>
        <w:tc>
          <w:tcPr>
            <w:tcW w:w="2340" w:type="dxa"/>
            <w:shd w:val="clear" w:color="auto" w:fill="FDF2F2"/>
          </w:tcPr>
          <w:p w14:paraId="0F875E28" w14:textId="77777777" w:rsidR="007D7604" w:rsidRDefault="00000000">
            <w:r>
              <w:rPr>
                <w:sz w:val="19"/>
              </w:rPr>
              <w:t>„Eine Risikoadjustierung hat das Ziel, die unterschiedliche Patientenstruktur … auszugleichen …"</w:t>
            </w:r>
          </w:p>
        </w:tc>
        <w:tc>
          <w:tcPr>
            <w:tcW w:w="2340" w:type="dxa"/>
            <w:shd w:val="clear" w:color="auto" w:fill="FDF2F2"/>
          </w:tcPr>
          <w:p w14:paraId="5733EEDC" w14:textId="77777777" w:rsidR="007D7604" w:rsidRDefault="00000000">
            <w:r>
              <w:rPr>
                <w:b/>
                <w:color w:val="C0392B"/>
                <w:sz w:val="19"/>
              </w:rPr>
              <w:t>✗ Nein — nur 13 unique Texte, kein hausindividueller Inhalt</w:t>
            </w:r>
          </w:p>
        </w:tc>
      </w:tr>
    </w:tbl>
    <w:p w14:paraId="2964C919" w14:textId="77777777" w:rsidR="007D7604" w:rsidRDefault="007D7604"/>
    <w:p w14:paraId="1A8391A3" w14:textId="77777777" w:rsidR="007D7604" w:rsidRDefault="00000000">
      <w:pPr>
        <w:pStyle w:val="berschrift2"/>
      </w:pPr>
      <w:r>
        <w:t>Warum haben wir diese Spalten nicht genutzt?</w:t>
      </w:r>
    </w:p>
    <w:p w14:paraId="4476CD9E" w14:textId="77777777" w:rsidR="007D7604" w:rsidRDefault="00000000">
      <w:r>
        <w:rPr>
          <w:b/>
          <w:color w:val="1A5376"/>
        </w:rPr>
        <w:t>QSQI.KommentarKrankenhaus</w:t>
      </w:r>
      <w:r>
        <w:t xml:space="preserve"> ist in den ersten 5.000 Zeilen nur bei 10 Einträgen befüllt — der überwiegende Teil ist leer. In unserer Analyse haben wir uns auf messbare, strukturierte Spalten konzentriert (Bewertungscode, Indikator-Typ), weil diese für alle Häuser einheitlich vorliegen. Freitexte fehlen bei den meisten Häusern.</w:t>
      </w:r>
    </w:p>
    <w:p w14:paraId="1CBAF11B" w14:textId="77777777" w:rsidR="007D7604" w:rsidRDefault="007D7604"/>
    <w:p w14:paraId="4AC04FF5" w14:textId="77777777" w:rsidR="007D7604" w:rsidRDefault="00000000">
      <w:pPr>
        <w:pStyle w:val="berschrift2"/>
      </w:pPr>
      <w:r>
        <w:t>Potenzial für weiterführende Analyse (Power BI / NLP)</w:t>
      </w:r>
    </w:p>
    <w:p w14:paraId="4EC837DB" w14:textId="77777777" w:rsidR="007D7604" w:rsidRDefault="00000000">
      <w:pPr>
        <w:pStyle w:val="Aufzhlungszeichen"/>
      </w:pPr>
      <w:r>
        <w:rPr>
          <w:b/>
          <w:color w:val="1A5376"/>
        </w:rPr>
        <w:t xml:space="preserve">Häufigkeit der Kommentare:  </w:t>
      </w:r>
      <w:r>
        <w:t>Schreiben Häuser mit hat_viele_Probleme = 1 häufiger Kommentare als unauffällige Häuser? Das wäre ein einfacher Vergleich in Power BI (COUNT von nicht-leeren Kommentarfeldern je Gruppe).</w:t>
      </w:r>
    </w:p>
    <w:p w14:paraId="72139BD4" w14:textId="77777777" w:rsidR="007D7604" w:rsidRDefault="00000000">
      <w:pPr>
        <w:pStyle w:val="Aufzhlungszeichen"/>
      </w:pPr>
      <w:r>
        <w:rPr>
          <w:b/>
          <w:color w:val="1A5376"/>
        </w:rPr>
        <w:t xml:space="preserve">Sentiment-Analyse:  </w:t>
      </w:r>
      <w:r>
        <w:t>Mit Python (z. B. TextBlob oder spaCy + GermanSentiment) könnte man messen, ob der Ton der Kommentare eher defensiv/rechtfertigend oder sachlich-neutral ist. Ergebnis wäre ein numerischer Sentiment-Score pro Haus — dieser könnte dann als weiteres Feature in den Decision Tree einfließen.</w:t>
      </w:r>
    </w:p>
    <w:p w14:paraId="754E1AF5" w14:textId="77777777" w:rsidR="007D7604" w:rsidRDefault="00000000">
      <w:pPr>
        <w:pStyle w:val="Aufzhlungszeichen"/>
      </w:pPr>
      <w:r>
        <w:rPr>
          <w:b/>
          <w:color w:val="1A5376"/>
        </w:rPr>
        <w:t xml:space="preserve">Schlüsselwörter:  </w:t>
      </w:r>
      <w:r>
        <w:t>Häufige Wörter in Kommentaren auffälliger Häuser könnten auf typische Problemursachen hinweisen (z. B. „Umstrukturierung", „Personalmangel", „Schulung").</w:t>
      </w:r>
    </w:p>
    <w:p w14:paraId="506D2E73" w14:textId="77777777" w:rsidR="007D7604" w:rsidRDefault="007D7604"/>
    <w:p w14:paraId="079BDEF4" w14:textId="77777777" w:rsidR="007D7604" w:rsidRDefault="00000000">
      <w:r>
        <w:rPr>
          <w:b/>
          <w:color w:val="D35400"/>
        </w:rPr>
        <w:lastRenderedPageBreak/>
        <w:t xml:space="preserve">Hinweis:  </w:t>
      </w:r>
      <w:r>
        <w:t>QSQI.KommentarKrankenhaus ist in der analysetabelle.csv nicht enthalten — sie müsste direkt aus QS.Qualitätsindikator.csv gelesen und per SO.QBID dazugejoint werden.</w:t>
      </w:r>
    </w:p>
    <w:sectPr w:rsidR="007D760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8075975">
    <w:abstractNumId w:val="8"/>
  </w:num>
  <w:num w:numId="2" w16cid:durableId="681903171">
    <w:abstractNumId w:val="6"/>
  </w:num>
  <w:num w:numId="3" w16cid:durableId="209998016">
    <w:abstractNumId w:val="5"/>
  </w:num>
  <w:num w:numId="4" w16cid:durableId="806361131">
    <w:abstractNumId w:val="4"/>
  </w:num>
  <w:num w:numId="5" w16cid:durableId="1856966428">
    <w:abstractNumId w:val="7"/>
  </w:num>
  <w:num w:numId="6" w16cid:durableId="1519274094">
    <w:abstractNumId w:val="3"/>
  </w:num>
  <w:num w:numId="7" w16cid:durableId="1619412660">
    <w:abstractNumId w:val="2"/>
  </w:num>
  <w:num w:numId="8" w16cid:durableId="1030836791">
    <w:abstractNumId w:val="1"/>
  </w:num>
  <w:num w:numId="9" w16cid:durableId="64032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57A"/>
    <w:rsid w:val="0015074B"/>
    <w:rsid w:val="0029639D"/>
    <w:rsid w:val="00326F90"/>
    <w:rsid w:val="007D7604"/>
    <w:rsid w:val="00AA1D8D"/>
    <w:rsid w:val="00B47730"/>
    <w:rsid w:val="00CB0664"/>
    <w:rsid w:val="00E114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3625B0"/>
  <w14:defaultImageDpi w14:val="300"/>
  <w15:docId w15:val="{E783D1C0-E015-449A-8330-EF24DF78C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2846</Words>
  <Characters>17932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Eugenia Funk</cp:lastModifiedBy>
  <cp:revision>2</cp:revision>
  <dcterms:created xsi:type="dcterms:W3CDTF">2013-12-23T23:15:00Z</dcterms:created>
  <dcterms:modified xsi:type="dcterms:W3CDTF">2026-08-05T10:56:00Z</dcterms:modified>
  <cp:category/>
</cp:coreProperties>
</file>