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B1~B5 : 숙박업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B6~B11,B118:: 여행업, 교통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B12: 세금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B13~B21, B72~B78:: 잡화,쇼핑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B22~B29: 농수산물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B33~B34 : 결제대행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B30, B35~B42: 요식업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B43~B50, B52~B53: 가구/가전제품, 인테리어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B54: 중고품판매점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B55~B60: 사무/통신기기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B45, 59, 60: 기자재-&gt; 삭제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B61, 62 : 통신 요금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B63~B66, B68~B70, B72~B73, 136: 의류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B74~B76: 귀금속, 악세사리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B80~B87,B89~90,B97~105, B120~121,B152~154: 취미/문화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B91, 94, 108, 122 155, 156: 학업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B106~107: 보험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B109~111, B115: 예식관련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B112, 116, 117: 장례관련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B129~B130: 법률 관련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B137~B138: 오락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B139~B147: 의료관련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B150, 151: 제조업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B157: 자동차 구매?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B133, 158, 159, 161, : 자동차정비 및 유지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B162~B164 : 연료/가스비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B40: 커피전문점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ESG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B22~29: 농수산물 -&gt; 지원 , 소영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B54: 중고품판매점 -&gt; 조민정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B113: 수제용품점..  -&gt; 유진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//B126: 유통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B9,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B166  자전거, 대중교통 -&gt; 예준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6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75"/>
        <w:tblGridChange w:id="0">
          <w:tblGrid>
            <w:gridCol w:w="367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f4cccc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금액_농가공산품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f4cccc" w:space="0" w:sz="6" w:val="single"/>
              <w:left w:color="f4cccc" w:space="0" w:sz="6" w:val="single"/>
              <w:bottom w:color="f4cccc" w:space="0" w:sz="6" w:val="single"/>
              <w:right w:color="f4cccc" w:space="0" w:sz="6" w:val="single"/>
            </w:tcBorders>
            <w:shd w:fill="ff99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금액_농수축협직판장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f4cccc" w:space="0" w:sz="6" w:val="single"/>
              <w:left w:color="f4cccc" w:space="0" w:sz="6" w:val="single"/>
              <w:bottom w:color="f4cccc" w:space="0" w:sz="6" w:val="single"/>
              <w:right w:color="f4cccc" w:space="0" w:sz="6" w:val="single"/>
            </w:tcBorders>
            <w:shd w:fill="ff99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금액_농협마트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f4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99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u w:val="singl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u w:val="single"/>
                <w:rtl w:val="0"/>
              </w:rPr>
              <w:t xml:space="preserve">금액_정육점 ?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금액_청과물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ea9999" w:space="0" w:sz="6" w:val="single"/>
              <w:right w:color="000000" w:space="0" w:sz="6" w:val="single"/>
            </w:tcBorders>
            <w:shd w:fill="fff2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금액_농수산물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ea9999" w:space="0" w:sz="6" w:val="single"/>
              <w:left w:color="ea9999" w:space="0" w:sz="6" w:val="single"/>
              <w:bottom w:color="ea9999" w:space="0" w:sz="6" w:val="single"/>
              <w:right w:color="ea9999" w:space="0" w:sz="6" w:val="single"/>
            </w:tcBorders>
            <w:shd w:fill="ff99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금액_농기계_사료_비료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ea9999" w:space="0" w:sz="6" w:val="single"/>
              <w:left w:color="ea9999" w:space="0" w:sz="6" w:val="single"/>
              <w:bottom w:color="ea9999" w:space="0" w:sz="6" w:val="single"/>
              <w:right w:color="ea9999" w:space="0" w:sz="6" w:val="single"/>
            </w:tcBorders>
            <w:shd w:fill="ff99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금액_농협기타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플러스 요소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마이너스 요소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5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20"/>
        <w:gridCol w:w="2045"/>
        <w:gridCol w:w="4415"/>
        <w:tblGridChange w:id="0">
          <w:tblGrid>
            <w:gridCol w:w="2120"/>
            <w:gridCol w:w="2045"/>
            <w:gridCol w:w="4415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결제정보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금액_항공사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결제정보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금액_고속버스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결제정보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금액_철도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결제정보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금액_여객선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결제정보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금액_택시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5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20"/>
        <w:gridCol w:w="2045"/>
        <w:gridCol w:w="4415"/>
        <w:tblGridChange w:id="0">
          <w:tblGrid>
            <w:gridCol w:w="2120"/>
            <w:gridCol w:w="2045"/>
            <w:gridCol w:w="4415"/>
          </w:tblGrid>
        </w:tblGridChange>
      </w:tblGrid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결제정보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금액_패스트푸드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