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3693" w14:textId="1FAF5287" w:rsidR="0080794B" w:rsidRPr="0080794B" w:rsidRDefault="0080794B" w:rsidP="77F25AA2">
      <w:pPr>
        <w:rPr>
          <w:rFonts w:ascii="Baskerville Old Face" w:eastAsiaTheme="minorEastAsia" w:hAnsi="Baskerville Old Face" w:cs="Segoe UI Emoji"/>
          <w:sz w:val="20"/>
          <w:szCs w:val="20"/>
        </w:rPr>
      </w:pPr>
      <w:r w:rsidRPr="0080794B">
        <w:rPr>
          <w:rFonts w:ascii="Baskerville Old Face" w:eastAsiaTheme="minorEastAsia" w:hAnsi="Baskerville Old Face" w:cs="Segoe UI Emoji"/>
          <w:sz w:val="20"/>
          <w:szCs w:val="20"/>
        </w:rPr>
        <w:t>Eugenio Fontenla Suárez</w:t>
      </w:r>
    </w:p>
    <w:p w14:paraId="1C3F580F" w14:textId="17941CF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PAPER 3A (EXTENSIÓN REAL DEL MODELO)</w:t>
      </w:r>
    </w:p>
    <w:p w14:paraId="4522072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 w:cs="Segoe UI Emoji"/>
          <w:b/>
          <w:bCs/>
          <w:i/>
          <w:iCs/>
          <w:sz w:val="20"/>
          <w:szCs w:val="20"/>
          <w:lang w:val="en-IE"/>
        </w:rPr>
        <w:t>Distinction as a Primitive Operator in Ontological Network Systems</w:t>
      </w:r>
    </w:p>
    <w:p w14:paraId="57262F7A" w14:textId="4E6C3C24" w:rsidR="004155A1" w:rsidRPr="00776B8A" w:rsidRDefault="004155A1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  <w:lang w:val="en-IE"/>
        </w:rPr>
      </w:pPr>
    </w:p>
    <w:p w14:paraId="089B5089" w14:textId="0B3676AD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1. OBJETIVO DEL PAPER</w:t>
      </w:r>
      <w:r w:rsidR="0A18B955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:</w:t>
      </w:r>
    </w:p>
    <w:p w14:paraId="05879F60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una teoría general formal sobre sistemas de significado como redes dinámicas gobernadas por un operador de distinción.</w:t>
      </w:r>
    </w:p>
    <w:p w14:paraId="3EF9E604" w14:textId="48505F7E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13F9ED84" w14:textId="28DF098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2. FORMALIZACIÓN TEÓRICA EXTENDIDA</w:t>
      </w:r>
    </w:p>
    <w:p w14:paraId="76198E0F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Partimos del modelo computacional:</w:t>
      </w:r>
    </w:p>
    <w:p w14:paraId="4D6BBCA0" w14:textId="1168AA30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G=(V,E)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3930249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con estado nodal:</w:t>
      </w:r>
    </w:p>
    <w:p w14:paraId="06F95063" w14:textId="6795C957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(t)∈[0,1]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258DA608" w14:textId="293A9AC6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46273FFF" w14:textId="15D5B0E5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2.1 DINÁMICA GENERAL DEL SISTEMA</w:t>
      </w:r>
    </w:p>
    <w:p w14:paraId="6ACEF13A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Se redefine la evolución como sistema acoplado:</w:t>
      </w:r>
    </w:p>
    <w:p w14:paraId="200924E0" w14:textId="689F1675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(t+1)=α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(t)+(1-α)</m:t>
          </m:r>
          <m:f>
            <m:f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N(i)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9D860F2" w14:textId="182D9F0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1D0BE6E7" w14:textId="3052556F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INTERPRETACIÓN</w:t>
      </w:r>
    </w:p>
    <w:p w14:paraId="6CA5EE3A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Esto formaliza:</w:t>
      </w:r>
    </w:p>
    <w:p w14:paraId="34B11DC2" w14:textId="77777777" w:rsidR="004155A1" w:rsidRPr="004155A1" w:rsidRDefault="004155A1" w:rsidP="004155A1">
      <w:pPr>
        <w:numPr>
          <w:ilvl w:val="0"/>
          <w:numId w:val="9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erosión interna del significado </w:t>
      </w:r>
    </w:p>
    <w:p w14:paraId="09CF6A88" w14:textId="77777777" w:rsidR="004155A1" w:rsidRPr="004155A1" w:rsidRDefault="004155A1" w:rsidP="004155A1">
      <w:pPr>
        <w:numPr>
          <w:ilvl w:val="0"/>
          <w:numId w:val="9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influencia contextual (red) </w:t>
      </w:r>
    </w:p>
    <w:p w14:paraId="753688B8" w14:textId="77777777" w:rsidR="004155A1" w:rsidRPr="004155A1" w:rsidRDefault="004155A1" w:rsidP="004155A1">
      <w:pPr>
        <w:numPr>
          <w:ilvl w:val="0"/>
          <w:numId w:val="9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pérdida progresiva de diferenciación </w:t>
      </w:r>
    </w:p>
    <w:p w14:paraId="4827E637" w14:textId="19B036A9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3DB7B10F" w14:textId="24A1FB54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3. TEORÍA GENERAL DEL OPERADOR DE DISTINCIÓN</w:t>
      </w:r>
    </w:p>
    <w:p w14:paraId="4B106790" w14:textId="769C29E1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DEFINICIÓN CENTRAL</w:t>
      </w:r>
    </w:p>
    <w:p w14:paraId="4F61D45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Se introduce el operador:</w:t>
      </w:r>
    </w:p>
    <w:p w14:paraId="771C871D" w14:textId="7FBAA2B1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D:(a,b)→x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C785E7F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tal que:</w:t>
      </w:r>
    </w:p>
    <w:p w14:paraId="50CDE476" w14:textId="77777777" w:rsidR="004155A1" w:rsidRPr="004155A1" w:rsidRDefault="004155A1" w:rsidP="004155A1">
      <w:pPr>
        <w:numPr>
          <w:ilvl w:val="0"/>
          <w:numId w:val="10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genera identidad relacional </w:t>
      </w:r>
    </w:p>
    <w:p w14:paraId="05C250CC" w14:textId="77777777" w:rsidR="004155A1" w:rsidRPr="004155A1" w:rsidRDefault="004155A1" w:rsidP="004155A1">
      <w:pPr>
        <w:numPr>
          <w:ilvl w:val="0"/>
          <w:numId w:val="10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lastRenderedPageBreak/>
        <w:t xml:space="preserve">produce separabilidad semántica </w:t>
      </w:r>
    </w:p>
    <w:p w14:paraId="0AA251FE" w14:textId="77777777" w:rsidR="004155A1" w:rsidRPr="004155A1" w:rsidRDefault="004155A1" w:rsidP="004155A1">
      <w:pPr>
        <w:numPr>
          <w:ilvl w:val="0"/>
          <w:numId w:val="10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define condiciones de inteligibilidad </w:t>
      </w:r>
    </w:p>
    <w:p w14:paraId="79C5C5F9" w14:textId="77777777" w:rsidR="0095366F" w:rsidRDefault="0095366F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242FA2E6" w14:textId="641AF8C0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PROPIEDAD CRÍTICA</w:t>
      </w:r>
    </w:p>
    <w:p w14:paraId="52890DC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operador no es estable bajo iteración:</w:t>
      </w:r>
    </w:p>
    <w:p w14:paraId="6EE32672" w14:textId="6E16ABF6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D→D(D)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B46CD5E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lo que genera:</w:t>
      </w:r>
    </w:p>
    <w:p w14:paraId="06413CA2" w14:textId="77777777" w:rsidR="004155A1" w:rsidRPr="004155A1" w:rsidRDefault="004155A1" w:rsidP="004155A1">
      <w:pPr>
        <w:numPr>
          <w:ilvl w:val="0"/>
          <w:numId w:val="11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reflexividad estructural </w:t>
      </w:r>
    </w:p>
    <w:p w14:paraId="0FBFD025" w14:textId="77777777" w:rsidR="004155A1" w:rsidRPr="004155A1" w:rsidRDefault="004155A1" w:rsidP="004155A1">
      <w:pPr>
        <w:numPr>
          <w:ilvl w:val="0"/>
          <w:numId w:val="11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pérdida de base externa </w:t>
      </w:r>
    </w:p>
    <w:p w14:paraId="4CA0E53F" w14:textId="77777777" w:rsidR="004155A1" w:rsidRPr="004155A1" w:rsidRDefault="004155A1" w:rsidP="004155A1">
      <w:pPr>
        <w:numPr>
          <w:ilvl w:val="0"/>
          <w:numId w:val="11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proofErr w:type="spellStart"/>
      <w:proofErr w:type="gramStart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auto-degradación</w:t>
      </w:r>
      <w:proofErr w:type="spellEnd"/>
      <w:proofErr w:type="gramEnd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del sistema </w:t>
      </w:r>
    </w:p>
    <w:p w14:paraId="53877881" w14:textId="523D6DF5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0F26C5CE" w14:textId="0D5D13A8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4. TEORÍA DE RED SEMÁNTICA</w:t>
      </w:r>
    </w:p>
    <w:p w14:paraId="5D7F3A9D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sistema se formaliza como:</w:t>
      </w:r>
    </w:p>
    <w:p w14:paraId="74F87D83" w14:textId="15FAC26F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S=(V,E,D)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7BF3FAAE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donde:</w:t>
      </w:r>
    </w:p>
    <w:p w14:paraId="59E4DB39" w14:textId="77777777" w:rsidR="004155A1" w:rsidRPr="004155A1" w:rsidRDefault="004155A1" w:rsidP="004155A1">
      <w:pPr>
        <w:numPr>
          <w:ilvl w:val="0"/>
          <w:numId w:val="12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V = unidades de significado </w:t>
      </w:r>
    </w:p>
    <w:p w14:paraId="3BBAF6D8" w14:textId="77777777" w:rsidR="004155A1" w:rsidRPr="004155A1" w:rsidRDefault="004155A1" w:rsidP="004155A1">
      <w:pPr>
        <w:numPr>
          <w:ilvl w:val="0"/>
          <w:numId w:val="12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 = relaciones contextuales </w:t>
      </w:r>
    </w:p>
    <w:p w14:paraId="0E9C8DD8" w14:textId="77777777" w:rsidR="004155A1" w:rsidRPr="004155A1" w:rsidRDefault="004155A1" w:rsidP="004155A1">
      <w:pPr>
        <w:numPr>
          <w:ilvl w:val="0"/>
          <w:numId w:val="12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D = operador generativo </w:t>
      </w:r>
    </w:p>
    <w:p w14:paraId="26FA54FD" w14:textId="1F992C19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6C9B2641" w14:textId="23D54628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PROPIEDAD EMERGENTE</w:t>
      </w:r>
    </w:p>
    <w:p w14:paraId="17177C3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La semántica no reside en nodos sino en:</w:t>
      </w:r>
    </w:p>
    <w:p w14:paraId="7B05BD92" w14:textId="2CD2ECFE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S(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V,E)=f(D,topology)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26467796" w14:textId="74A6019F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78667E8B" w14:textId="4802E7B7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5. RESULTADO TEÓRICO PRINCIPAL</w:t>
      </w:r>
    </w:p>
    <w:p w14:paraId="0F119E86" w14:textId="6744B14B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TEOREMA DEL COLAPSO DE DISTINCIÓN</w:t>
      </w:r>
    </w:p>
    <w:p w14:paraId="31FB3041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Si:</w:t>
      </w:r>
    </w:p>
    <w:p w14:paraId="0C770296" w14:textId="38C42D3C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lim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t→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∞</m:t>
              </m:r>
            </m:lim>
          </m:limLow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α&lt;1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CAAE738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entonces:</w:t>
      </w:r>
    </w:p>
    <w:p w14:paraId="493713FF" w14:textId="0079EFC9" w:rsidR="004155A1" w:rsidRPr="004155A1" w:rsidRDefault="00000000" w:rsidP="77F25AA2">
      <w:pPr>
        <w:jc w:val="center"/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lim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t→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∞</m:t>
              </m:r>
            </m:lim>
          </m:limLow>
          <m:r>
            <m:rPr>
              <m:nor/>
            </m:rPr>
            <w:rPr>
              <w:rFonts w:ascii="Baskerville Old Face" w:eastAsiaTheme="minorEastAsia" w:hAnsi="Baskerville Old Face" w:cs="Segoe UI Emoji"/>
              <w:b/>
              <w:bCs/>
              <w:sz w:val="20"/>
              <w:szCs w:val="20"/>
            </w:rPr>
            <m:t>Var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)→0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  <w:r w:rsidR="004155A1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br w:type="page"/>
      </w:r>
      <w:r w:rsidR="6DB7321C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lastRenderedPageBreak/>
        <w:t>FÓRMULA GENERAL DEL CORPUS CONTINUUM</w:t>
      </w:r>
    </w:p>
    <w:p w14:paraId="6106EA96" w14:textId="3896DA34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FORMA CANÓNICA</w:t>
      </w:r>
    </w:p>
    <w:p w14:paraId="61626B3C" w14:textId="1B9C0EF1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cr m:val="script"/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C=⟨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V,E,D,G⟩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7B8C879" w14:textId="24CA0171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26EF7E1C" w14:textId="0542E56E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1. DINÁMICA FUNDAMENTAL</w:t>
      </w:r>
    </w:p>
    <w:p w14:paraId="4CC5BBD5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estado de cada nodo semántico:</w:t>
      </w:r>
    </w:p>
    <w:p w14:paraId="58C3B50A" w14:textId="278A7851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(t+1)=α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(t)+(1-α)</m:t>
          </m:r>
          <m:f>
            <m:f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N(i)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67053897" w14:textId="5720EA51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4E58F1A4" w14:textId="03DF735B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2. OPERADOR DE DISTINCIÓN</w:t>
      </w:r>
    </w:p>
    <w:p w14:paraId="453AF2ED" w14:textId="0D0801D1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x=D(a,b)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0186397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y su recursión estructural:</w:t>
      </w:r>
    </w:p>
    <w:p w14:paraId="1557CCD2" w14:textId="3906DBE1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D→D(D)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6459636A" w14:textId="4F42F795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5447B7A8" w14:textId="4D820C14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3. DINÁMICA GLOBAL DEL SISTEMA</w:t>
      </w:r>
    </w:p>
    <w:p w14:paraId="5E5D779B" w14:textId="0E2C5917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Segoe UI Emoji"/>
              <w:sz w:val="20"/>
              <w:szCs w:val="20"/>
            </w:rPr>
            <m:t>Δ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D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2C24B67" w14:textId="5F44036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32D37CF2" w14:textId="371A6FCE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4. ESTRUCTURA DE RED SEMÁNTICA</w:t>
      </w:r>
    </w:p>
    <w:p w14:paraId="766D112C" w14:textId="5380124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R=(V,E)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5138CD34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con:</w:t>
      </w:r>
    </w:p>
    <w:p w14:paraId="0B25266D" w14:textId="72223F65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E={(i,j)∣sim(i,j)&gt;θ}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2B3FD19B" w14:textId="65AAA5F2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4A58EF04" w14:textId="440B05F7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5. MEDIDA DE COLAPSO (ÍNDICE CENTRAL DEL SISTEMA)</w:t>
      </w:r>
    </w:p>
    <w:p w14:paraId="50D63FC6" w14:textId="599A9266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κ=</m:t>
          </m:r>
          <m:f>
            <m:f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Var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)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Clustering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(G)+ϵ</m:t>
              </m:r>
            </m:den>
          </m:f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659682B" w14:textId="05C4B043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6EFE2045" w14:textId="5F7AFB2F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6. ENTROPÍA DE DISTINCIÓN (VERSIÓN EMPÍRICA)</w:t>
      </w:r>
    </w:p>
    <w:p w14:paraId="13ADE28E" w14:textId="0C974998" w:rsidR="1C555E47" w:rsidRDefault="1C555E47" w:rsidP="77F25AA2">
      <w:r>
        <w:rPr>
          <w:noProof/>
        </w:rPr>
        <w:lastRenderedPageBreak/>
        <w:drawing>
          <wp:inline distT="0" distB="0" distL="0" distR="0" wp14:anchorId="7BBDB634" wp14:editId="24B0663D">
            <wp:extent cx="2505425" cy="495369"/>
            <wp:effectExtent l="0" t="0" r="0" b="0"/>
            <wp:docPr id="59207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7972" name="Picture 1716487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3F73" w14:textId="03901B6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7. LÍMITE DEL SISTEMA (RESULTADO FINAL)</w:t>
      </w:r>
    </w:p>
    <w:p w14:paraId="740EC0D7" w14:textId="3B99D485" w:rsidR="0640B948" w:rsidRDefault="0640B948" w:rsidP="77F25AA2">
      <w:pPr>
        <w:jc w:val="center"/>
      </w:pPr>
      <w:r>
        <w:rPr>
          <w:noProof/>
        </w:rPr>
        <w:drawing>
          <wp:inline distT="0" distB="0" distL="0" distR="0" wp14:anchorId="0278A019" wp14:editId="34009E8D">
            <wp:extent cx="1400370" cy="866896"/>
            <wp:effectExtent l="0" t="0" r="0" b="0"/>
            <wp:docPr id="911344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4896" name="Picture 12949848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5E13" w14:textId="105A1B68" w:rsidR="6DB7321C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8. FÓRMULA MAESTRA (VERSIÓN UNIFICADA FINAL)</w:t>
      </w:r>
    </w:p>
    <w:p w14:paraId="6B68D137" w14:textId="4D7B02B3" w:rsidR="004155A1" w:rsidRPr="004155A1" w:rsidRDefault="2A86A436" w:rsidP="77F25AA2">
      <w:r>
        <w:rPr>
          <w:noProof/>
        </w:rPr>
        <w:drawing>
          <wp:inline distT="0" distB="0" distL="0" distR="0" wp14:anchorId="7DD48AC9" wp14:editId="2E771F23">
            <wp:extent cx="5400675" cy="485775"/>
            <wp:effectExtent l="0" t="0" r="0" b="0"/>
            <wp:docPr id="760532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2999" name="Picture 7605329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2783" w14:textId="2708B0E9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INTERPRETACIÓN FINAL (UNA LÍNEA)</w:t>
      </w:r>
    </w:p>
    <w:p w14:paraId="3F0BA23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El sistema evoluciona como una red de distinciones que se </w:t>
      </w:r>
      <w:proofErr w:type="spellStart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auto-promedian</w:t>
      </w:r>
      <w:proofErr w:type="spellEnd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hasta eliminar progresivamente la variabilidad que las hace distinguibles.</w:t>
      </w:r>
    </w:p>
    <w:p w14:paraId="60C9A34B" w14:textId="3C5BA2E0" w:rsidR="004155A1" w:rsidRPr="004155A1" w:rsidRDefault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3AF7794F" w14:textId="3092F2F1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FÓRMULA SIMPLIFICADA</w:t>
      </w:r>
    </w:p>
    <w:p w14:paraId="42F58F82" w14:textId="3C9CED77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t+1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=α</m:t>
              </m:r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+(1-α)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b/>
                  <w:bCs/>
                  <w:sz w:val="20"/>
                  <w:szCs w:val="20"/>
                </w:rPr>
                <m:t> 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⟨N(</m:t>
              </m:r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)⟩</m:t>
              </m:r>
            </m:e>
          </m:borderBox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618F56D3" w14:textId="3437E47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5302CC5F" w14:textId="17E8A020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INTERPRETACIÓN MÍNIMA</w:t>
      </w:r>
    </w:p>
    <w:p w14:paraId="2D672BAF" w14:textId="77777777" w:rsidR="004155A1" w:rsidRPr="004155A1" w:rsidRDefault="004155A1" w:rsidP="004155A1">
      <w:pPr>
        <w:numPr>
          <w:ilvl w:val="0"/>
          <w:numId w:val="8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</w:t>
      </w:r>
      <w:r w:rsidRPr="004155A1">
        <w:rPr>
          <w:rFonts w:ascii="Cambria Math" w:eastAsiaTheme="minorEastAsia" w:hAnsi="Cambria Math" w:cs="Cambria Math"/>
          <w:b/>
          <w:bCs/>
          <w:sz w:val="20"/>
          <w:szCs w:val="20"/>
        </w:rPr>
        <w:t>ₜ</w:t>
      </w: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= estado del sistema semántico en el tiempo t </w:t>
      </w:r>
    </w:p>
    <w:p w14:paraId="6A03A3E0" w14:textId="77777777" w:rsidR="004155A1" w:rsidRPr="004155A1" w:rsidRDefault="004155A1" w:rsidP="004155A1">
      <w:pPr>
        <w:numPr>
          <w:ilvl w:val="0"/>
          <w:numId w:val="8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N(S</w:t>
      </w:r>
      <w:r w:rsidRPr="004155A1">
        <w:rPr>
          <w:rFonts w:ascii="Cambria Math" w:eastAsiaTheme="minorEastAsia" w:hAnsi="Cambria Math" w:cs="Cambria Math"/>
          <w:b/>
          <w:bCs/>
          <w:sz w:val="20"/>
          <w:szCs w:val="20"/>
        </w:rPr>
        <w:t>ₜ</w:t>
      </w: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) = entorno relacional (red de significados vecinos) </w:t>
      </w:r>
    </w:p>
    <w:p w14:paraId="28B2B745" w14:textId="77777777" w:rsidR="004155A1" w:rsidRPr="004155A1" w:rsidRDefault="004155A1" w:rsidP="004155A1">
      <w:pPr>
        <w:numPr>
          <w:ilvl w:val="0"/>
          <w:numId w:val="8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Cambria Math" w:eastAsiaTheme="minorEastAsia" w:hAnsi="Cambria Math" w:cs="Cambria Math"/>
          <w:b/>
          <w:bCs/>
          <w:sz w:val="20"/>
          <w:szCs w:val="20"/>
        </w:rPr>
        <w:t>⟨</w:t>
      </w: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</w:t>
      </w:r>
      <w:r w:rsidRPr="004155A1">
        <w:rPr>
          <w:rFonts w:ascii="Cambria Math" w:eastAsiaTheme="minorEastAsia" w:hAnsi="Cambria Math" w:cs="Cambria Math"/>
          <w:b/>
          <w:bCs/>
          <w:sz w:val="20"/>
          <w:szCs w:val="20"/>
        </w:rPr>
        <w:t>⟩</w:t>
      </w: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= media estructural del entorno </w:t>
      </w:r>
    </w:p>
    <w:p w14:paraId="6B2DA54F" w14:textId="77777777" w:rsidR="004155A1" w:rsidRPr="004155A1" w:rsidRDefault="004155A1" w:rsidP="004155A1">
      <w:pPr>
        <w:numPr>
          <w:ilvl w:val="0"/>
          <w:numId w:val="8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Cambria" w:eastAsiaTheme="minorEastAsia" w:hAnsi="Cambria" w:cs="Cambria"/>
          <w:b/>
          <w:bCs/>
          <w:sz w:val="20"/>
          <w:szCs w:val="20"/>
        </w:rPr>
        <w:t>α</w:t>
      </w: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= peso de estabilidad de la distinción (0–1) </w:t>
      </w:r>
    </w:p>
    <w:p w14:paraId="512BC055" w14:textId="5EAD2A2D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167E67CE" w14:textId="681D8461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SIGNIFICADO REAL (EN UNA LÍNEA)</w:t>
      </w:r>
    </w:p>
    <w:p w14:paraId="0A610508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sistema evoluciona combinando su estado actual con la media de su entorno semántico, perdiendo progresivamente diferenciación cuando la influencia externa domina.</w:t>
      </w:r>
    </w:p>
    <w:p w14:paraId="470ACA6A" w14:textId="07BD572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04041B6E" w14:textId="24CB36A9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VERSIÓN AÚN MÁS REDUCIDA (FORMA NÚCLEO)</w:t>
      </w:r>
    </w:p>
    <w:p w14:paraId="2C9CF30D" w14:textId="47016CB6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t+1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=α</m:t>
              </m:r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</m:t>
                  </m:r>
                </m:sub>
              </m:sSub>
            </m:e>
          </m:borderBox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C24F405" w14:textId="6F5AC17A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50B2236E" w14:textId="5FCF7C98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INTERPRETACIÓN FINAL</w:t>
      </w:r>
    </w:p>
    <w:p w14:paraId="5D0614F7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La distinción se erosiona exponencialmente si no se refuerza.</w:t>
      </w:r>
    </w:p>
    <w:p w14:paraId="4D5F380C" w14:textId="307C5ADC" w:rsidR="004155A1" w:rsidRPr="004155A1" w:rsidRDefault="004155A1" w:rsidP="004155A1"/>
    <w:p w14:paraId="3F802AE9" w14:textId="5608BDE8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FORMA ULTRA-ABSTRACTA (UNA LÍNEA FILOSÓFICA)</w:t>
      </w:r>
    </w:p>
    <w:p w14:paraId="3259EC4F" w14:textId="4CC578CD" w:rsidR="004155A1" w:rsidRPr="004155A1" w:rsidRDefault="004155A1" w:rsidP="004155A1"/>
    <w:p w14:paraId="6CFEDDCE" w14:textId="51187691" w:rsidR="004155A1" w:rsidRPr="004155A1" w:rsidRDefault="00000000" w:rsidP="004155A1">
      <m:oMathPara>
        <m:oMath>
          <m:borderBox>
            <m:borderBox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Baskerville Old Face" w:eastAsiaTheme="minorEastAsia" w:hAnsi="Baskerville Old Face" w:cs="Segoe UI Emoji"/>
                  <w:b/>
                  <w:bCs/>
                  <w:sz w:val="20"/>
                  <w:szCs w:val="20"/>
                </w:rPr>
                <m:t>Distinci</m:t>
              </m:r>
              <m:acc>
                <m:accPr>
                  <m:chr m:val="ˊ"/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Baskerville Old Face" w:eastAsiaTheme="minorEastAsia" w:hAnsi="Baskerville Old Face" w:cs="Segoe UI Emoji"/>
                      <w:b/>
                      <w:bCs/>
                      <w:sz w:val="20"/>
                      <w:szCs w:val="20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Baskerville Old Face" w:eastAsiaTheme="minorEastAsia" w:hAnsi="Baskerville Old Face" w:cs="Segoe UI Emoji"/>
                  <w:b/>
                  <w:bCs/>
                  <w:sz w:val="20"/>
                  <w:szCs w:val="20"/>
                </w:rPr>
                <m:t>n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Baskerville Old Face" w:eastAsiaTheme="minorEastAsia" w:hAnsi="Baskerville Old Face" w:cs="Segoe UI Emoji"/>
                  <w:b/>
                  <w:bCs/>
                  <w:sz w:val="20"/>
                  <w:szCs w:val="20"/>
                </w:rPr>
                <m:t>Erosi</m:t>
              </m:r>
              <m:acc>
                <m:accPr>
                  <m:chr m:val="ˊ"/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Baskerville Old Face" w:eastAsiaTheme="minorEastAsia" w:hAnsi="Baskerville Old Face" w:cs="Segoe UI Emoji"/>
                      <w:b/>
                      <w:bCs/>
                      <w:sz w:val="20"/>
                      <w:szCs w:val="20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Baskerville Old Face" w:eastAsiaTheme="minorEastAsia" w:hAnsi="Baskerville Old Face" w:cs="Segoe UI Emoji"/>
                  <w:b/>
                  <w:bCs/>
                  <w:sz w:val="20"/>
                  <w:szCs w:val="20"/>
                </w:rPr>
                <m:t>n por iteraci</m:t>
              </m:r>
              <m:acc>
                <m:accPr>
                  <m:chr m:val="ˊ"/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Baskerville Old Face" w:eastAsiaTheme="minorEastAsia" w:hAnsi="Baskerville Old Face" w:cs="Segoe UI Emoji"/>
                      <w:b/>
                      <w:bCs/>
                      <w:sz w:val="20"/>
                      <w:szCs w:val="20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Baskerville Old Face" w:eastAsiaTheme="minorEastAsia" w:hAnsi="Baskerville Old Face" w:cs="Segoe UI Emoji"/>
                  <w:b/>
                  <w:bCs/>
                  <w:sz w:val="20"/>
                  <w:szCs w:val="20"/>
                </w:rPr>
                <m:t>n</m:t>
              </m:r>
            </m:e>
          </m:borderBox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62578ADC" w14:textId="2F91B27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CORPUS CONTINUUM</w:t>
      </w:r>
    </w:p>
    <w:p w14:paraId="5376F4A9" w14:textId="6977EEAF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Formulación Matemática</w:t>
      </w:r>
    </w:p>
    <w:p w14:paraId="1594CFF6" w14:textId="4C122679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08FADEA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1. ESPACIO DEL SISTEMA</w:t>
      </w:r>
    </w:p>
    <w:p w14:paraId="1B3D18D8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Sea un sistema semántico:</w:t>
      </w:r>
    </w:p>
    <w:p w14:paraId="11EEDE54" w14:textId="335F85DE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∈</m:t>
          </m:r>
          <m:sSup>
            <m:sSup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n</m:t>
              </m:r>
            </m:sup>
          </m:sSup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3D3F76A" w14:textId="2E5117AC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donde cada componente </w:t>
      </w:r>
      <m:oMath>
        <m:sSub>
          <m:sSubPr>
            <m:ctrlPr>
              <w:rPr>
                <w:rFonts w:ascii="Cambria Math" w:eastAsiaTheme="minorEastAsia" w:hAnsi="Cambria Math" w:cs="Segoe UI Emoj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Segoe UI Emoji"/>
            <w:sz w:val="20"/>
            <w:szCs w:val="20"/>
          </w:rPr>
          <m:t>(t)</m:t>
        </m:r>
      </m:oMath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representa un grado de distinción de una unidad semántica.</w:t>
      </w:r>
    </w:p>
    <w:p w14:paraId="45C74824" w14:textId="665CF5A3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0927747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2. OPERADOR DE ENTORNO</w:t>
      </w:r>
    </w:p>
    <w:p w14:paraId="49AC5FA2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Definimos el entorno como grafo ponderado:</w:t>
      </w:r>
    </w:p>
    <w:p w14:paraId="74DDB898" w14:textId="79E02B2E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G=(V,E,W)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78FF8AE3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con matriz de adyacencia:</w:t>
      </w:r>
    </w:p>
    <w:p w14:paraId="7E80276A" w14:textId="3A19E23C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ij</m:t>
              </m:r>
            </m:sub>
          </m:sSub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574FE94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y entorno local:</w:t>
      </w:r>
    </w:p>
    <w:p w14:paraId="44572AFD" w14:textId="104215E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N(i)={j∣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&gt;0}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5F1900BA" w14:textId="77E97CB2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5D3DD116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3. DINÁMICA FUNDAMENTAL</w:t>
      </w:r>
    </w:p>
    <w:p w14:paraId="278B19F4" w14:textId="06AA0364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Evolución del sistema</w:t>
      </w:r>
    </w:p>
    <w:p w14:paraId="1E6F5AC4" w14:textId="4542548F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(t+1)=α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(t)+(1-α)</m:t>
          </m:r>
          <m:f>
            <m:f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N(i)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30F9E2BA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con:</w:t>
      </w:r>
    </w:p>
    <w:p w14:paraId="7D7BC505" w14:textId="69D14C42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α∈(0,1)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0424DA6" w14:textId="37E9937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5AA9A475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4. FORMA VECTORIAL</w:t>
      </w:r>
    </w:p>
    <w:p w14:paraId="3916FD76" w14:textId="6DD0DF7F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+(1-α)A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206735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o equivalentemente:</w:t>
      </w:r>
    </w:p>
    <w:p w14:paraId="0C843B96" w14:textId="6F8BF85A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αI+(1-α)A</m:t>
              </m:r>
            </m:e>
          </m:d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7EE8E95" w14:textId="17484F2D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25E0C099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5. OPERADOR DE DISTINCIÓN</w:t>
      </w:r>
    </w:p>
    <w:p w14:paraId="3A497896" w14:textId="77777777" w:rsidR="004155A1" w:rsidRPr="004155A1" w:rsidRDefault="6DB7321C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Definimos:</w:t>
      </w:r>
    </w:p>
    <w:p w14:paraId="0667DD20" w14:textId="08B2E8A9" w:rsidR="4ED69D04" w:rsidRDefault="4ED69D04" w:rsidP="77F25AA2">
      <w:pPr>
        <w:jc w:val="center"/>
      </w:pPr>
      <w:r>
        <w:rPr>
          <w:noProof/>
        </w:rPr>
        <w:drawing>
          <wp:inline distT="0" distB="0" distL="0" distR="0" wp14:anchorId="422FC6F2" wp14:editId="334FE52A">
            <wp:extent cx="1571844" cy="762106"/>
            <wp:effectExtent l="0" t="0" r="0" b="0"/>
            <wp:docPr id="1659473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3805" name="Picture 16594738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652" w14:textId="5361B4AB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0C673891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6. RECURSIVIDAD DEL SISTEMA</w:t>
      </w:r>
    </w:p>
    <w:p w14:paraId="6EF1BECE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sistema es autoaplicativo:</w:t>
      </w:r>
    </w:p>
    <w:p w14:paraId="4B31E483" w14:textId="3C4EAB2D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=D(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54186336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lo que induce dinámica de segundo orden:</w:t>
      </w:r>
    </w:p>
    <w:p w14:paraId="46A2DE7E" w14:textId="0A2A7498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=F(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713E5360" w14:textId="16CAAA0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7F116E46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7. ENTROPÍA DE DISTINCIÓN</w:t>
      </w:r>
    </w:p>
    <w:p w14:paraId="5AC082E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Definimos distribución normalizada:</w:t>
      </w:r>
    </w:p>
    <w:p w14:paraId="266B4538" w14:textId="47786338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(t)=</m:t>
          </m:r>
          <m:f>
            <m:f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Segoe UI Emoji"/>
                          <w:b/>
                          <w:bCs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Segoe UI Emoji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Segoe UI Emoji"/>
                          <w:sz w:val="20"/>
                          <w:szCs w:val="20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(t)</m:t>
              </m:r>
            </m:den>
          </m:f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7C4B32A2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Entropía:</w:t>
      </w:r>
    </w:p>
    <w:p w14:paraId="6BE26104" w14:textId="4A68709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H(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b"/>
            </m:rPr>
            <w:rPr>
              <w:rFonts w:ascii="Cambria Math" w:eastAsiaTheme="minorEastAsia" w:hAnsi="Cambria Math" w:cs="Segoe UI Emoji"/>
              <w:sz w:val="20"/>
              <w:szCs w:val="20"/>
            </w:rPr>
            <m:t>log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⁡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66B0D382" w14:textId="748F48D2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28AF0236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8. TEORÍA DEL COLAPSO</w:t>
      </w:r>
    </w:p>
    <w:p w14:paraId="5CF49F3E" w14:textId="5CCDD559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Teorema (Convergencia estructural)</w:t>
      </w:r>
    </w:p>
    <w:p w14:paraId="2F8DEE42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Si:</w:t>
      </w:r>
    </w:p>
    <w:p w14:paraId="72FA208E" w14:textId="41267AE6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0&lt;α&lt;1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C29B0A8" w14:textId="65EC9565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lastRenderedPageBreak/>
        <w:t xml:space="preserve">y </w:t>
      </w:r>
      <m:oMath>
        <m:r>
          <m:rPr>
            <m:sty m:val="bi"/>
          </m:rPr>
          <w:rPr>
            <w:rFonts w:ascii="Cambria Math" w:eastAsiaTheme="minorEastAsia" w:hAnsi="Cambria Math" w:cs="Segoe UI Emoji"/>
            <w:sz w:val="20"/>
            <w:szCs w:val="20"/>
          </w:rPr>
          <m:t>G</m:t>
        </m:r>
      </m:oMath>
      <w:r w:rsidR="7CDF8E15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   </w:t>
      </w: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es conexo, entonces:</w:t>
      </w:r>
    </w:p>
    <w:p w14:paraId="5DC73B25" w14:textId="203B3108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lim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t→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∞</m:t>
              </m:r>
            </m:lim>
          </m:limLow>
          <m:r>
            <m:rPr>
              <m:sty m:val="b"/>
            </m:rPr>
            <w:rPr>
              <w:rFonts w:ascii="Cambria Math" w:eastAsiaTheme="minorEastAsia" w:hAnsi="Cambria Math" w:cs="Segoe UI Emoji"/>
              <w:sz w:val="20"/>
              <w:szCs w:val="20"/>
            </w:rPr>
            <m:t>Var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)=0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3F34E272" w14:textId="1579967F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6ADFF2D9" w14:textId="77777777" w:rsidR="004155A1" w:rsidRPr="004155A1" w:rsidRDefault="6DB7321C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9. ESTADO LÍMITE (CONTINUUM)</w:t>
      </w:r>
    </w:p>
    <w:p w14:paraId="06D220AE" w14:textId="311583F4" w:rsidR="004155A1" w:rsidRPr="004155A1" w:rsidRDefault="5F5E04BA" w:rsidP="77F25AA2">
      <w:pPr>
        <w:jc w:val="center"/>
      </w:pPr>
      <w:r>
        <w:rPr>
          <w:noProof/>
        </w:rPr>
        <w:drawing>
          <wp:inline distT="0" distB="0" distL="0" distR="0" wp14:anchorId="61649AC4" wp14:editId="2B2C9C64">
            <wp:extent cx="2486372" cy="781159"/>
            <wp:effectExtent l="0" t="0" r="0" b="0"/>
            <wp:docPr id="1488314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4468" name="Picture 14883144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651D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10. INTERPRETACIÓN MATEMÁTICA</w:t>
      </w:r>
    </w:p>
    <w:p w14:paraId="15FFE254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sistema es un proceso estocástico lineal en grafo con contracción espectral, donde:</w:t>
      </w:r>
    </w:p>
    <w:p w14:paraId="149A6D5C" w14:textId="77777777" w:rsidR="004155A1" w:rsidRPr="004155A1" w:rsidRDefault="004155A1" w:rsidP="004155A1">
      <w:pPr>
        <w:numPr>
          <w:ilvl w:val="0"/>
          <w:numId w:val="7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la distinción actúa como diferencia normada </w:t>
      </w:r>
    </w:p>
    <w:p w14:paraId="036228C9" w14:textId="77777777" w:rsidR="004155A1" w:rsidRPr="004155A1" w:rsidRDefault="004155A1" w:rsidP="004155A1">
      <w:pPr>
        <w:numPr>
          <w:ilvl w:val="0"/>
          <w:numId w:val="7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la red induce </w:t>
      </w:r>
      <w:proofErr w:type="spellStart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promediación</w:t>
      </w:r>
      <w:proofErr w:type="spellEnd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local </w:t>
      </w:r>
    </w:p>
    <w:p w14:paraId="67C349A2" w14:textId="77777777" w:rsidR="004155A1" w:rsidRPr="004155A1" w:rsidRDefault="004155A1" w:rsidP="004155A1">
      <w:pPr>
        <w:numPr>
          <w:ilvl w:val="0"/>
          <w:numId w:val="7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el sistema converge a un punto fijo degenerado </w:t>
      </w:r>
    </w:p>
    <w:p w14:paraId="49ECC8E8" w14:textId="7DF9161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1BE44C31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11. FORMA FINAL (TEOREMA PRINCIPAL)</w:t>
      </w:r>
    </w:p>
    <w:p w14:paraId="204BBA76" w14:textId="203F602E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Teorema del Colapso de Distinción</w:t>
      </w:r>
    </w:p>
    <w:p w14:paraId="143CFF5C" w14:textId="088E7A6E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Sea </w:t>
      </w:r>
      <m:oMath>
        <m:sSub>
          <m:sSubPr>
            <m:ctrlPr>
              <w:rPr>
                <w:rFonts w:ascii="Cambria Math" w:eastAsiaTheme="minorEastAsia" w:hAnsi="Cambria Math" w:cs="Segoe UI Emoj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t</m:t>
            </m:r>
          </m:sub>
        </m:sSub>
      </m:oMath>
      <w:r w:rsidR="6A41AA02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    </w:t>
      </w: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definido como arriba. Entonces:</w:t>
      </w:r>
    </w:p>
    <w:p w14:paraId="031D32A2" w14:textId="688A5E66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borderBoxPr>
            <m:e>
              <m:limLow>
                <m:limLow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lim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⁡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t→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∞</m:t>
                  </m:r>
                </m:lim>
              </m:limLow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=λ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1</m:t>
              </m:r>
            </m:e>
          </m:borderBox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22C2BE6" w14:textId="27B1BB8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donde </w:t>
      </w:r>
      <m:oMath>
        <m:r>
          <m:rPr>
            <m:sty m:val="b"/>
          </m:rPr>
          <w:rPr>
            <w:rFonts w:ascii="Cambria Math" w:eastAsiaTheme="minorEastAsia" w:hAnsi="Cambria Math" w:cs="Segoe UI Emoji"/>
            <w:sz w:val="20"/>
            <w:szCs w:val="20"/>
          </w:rPr>
          <m:t>1</m:t>
        </m:r>
      </m:oMath>
      <w:r w:rsidR="45D0397E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  </w:t>
      </w: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es el vector constante.</w:t>
      </w:r>
    </w:p>
    <w:p w14:paraId="439CCF21" w14:textId="67F004E8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71C2F4C9" w14:textId="17A1C9C9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SIGNIFICADO MATEMÁTICO</w:t>
      </w:r>
    </w:p>
    <w:p w14:paraId="5F35AE04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El sistema converge a un estado de homogeneidad global bajo iteración de operadores de </w:t>
      </w:r>
      <w:proofErr w:type="spellStart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promediación</w:t>
      </w:r>
      <w:proofErr w:type="spellEnd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en grafo.</w:t>
      </w:r>
    </w:p>
    <w:p w14:paraId="2961B7FB" w14:textId="4F115B7F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24DBDA92" w14:textId="42D08518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RESUMEN </w:t>
      </w:r>
      <w:proofErr w:type="gramStart"/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ULTRA-CORTO</w:t>
      </w:r>
      <w:proofErr w:type="gramEnd"/>
    </w:p>
    <w:p w14:paraId="2A54C65B" w14:textId="246C63A6" w:rsidR="495F2F1A" w:rsidRDefault="495F2F1A" w:rsidP="77F25AA2">
      <w:pPr>
        <w:jc w:val="center"/>
      </w:pPr>
      <w:r>
        <w:rPr>
          <w:noProof/>
        </w:rPr>
        <w:drawing>
          <wp:inline distT="0" distB="0" distL="0" distR="0" wp14:anchorId="7437199E" wp14:editId="01B305BB">
            <wp:extent cx="2943636" cy="838317"/>
            <wp:effectExtent l="0" t="0" r="0" b="0"/>
            <wp:docPr id="1226119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9976" name="Picture 12261199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B982" w14:textId="698BCB5A" w:rsidR="004155A1" w:rsidRPr="004155A1" w:rsidRDefault="004155A1" w:rsidP="77F25AA2">
      <w:pPr>
        <w:jc w:val="center"/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br w:type="page"/>
      </w:r>
    </w:p>
    <w:p w14:paraId="6F66E001" w14:textId="790267D8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lastRenderedPageBreak/>
        <w:t>CORPUS CONTINUUM</w:t>
      </w:r>
    </w:p>
    <w:p w14:paraId="58AC66F2" w14:textId="1A4E8826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Formulación Matemática</w:t>
      </w:r>
    </w:p>
    <w:p w14:paraId="68F630FF" w14:textId="57D15A1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47C293B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1. ESPACIO DEL SISTEMA</w:t>
      </w:r>
    </w:p>
    <w:p w14:paraId="0EAA58C2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Sea un sistema semántico:</w:t>
      </w:r>
    </w:p>
    <w:p w14:paraId="381BCC90" w14:textId="59F40AE8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∈</m:t>
          </m:r>
          <m:sSup>
            <m:sSup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n</m:t>
              </m:r>
            </m:sup>
          </m:sSup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29CE3F37" w14:textId="6CEB9C0F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donde cada componente </w:t>
      </w:r>
      <m:oMath>
        <m:sSub>
          <m:sSubPr>
            <m:ctrlPr>
              <w:rPr>
                <w:rFonts w:ascii="Cambria Math" w:eastAsiaTheme="minorEastAsia" w:hAnsi="Cambria Math" w:cs="Segoe UI Emoj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Segoe UI Emoji"/>
            <w:sz w:val="20"/>
            <w:szCs w:val="20"/>
          </w:rPr>
          <m:t>(t)</m:t>
        </m:r>
      </m:oMath>
    </w:p>
    <w:p w14:paraId="1D839219" w14:textId="6CEB9C0F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representa un grado de distinción de una unidad semántica.</w:t>
      </w:r>
    </w:p>
    <w:p w14:paraId="5B887E21" w14:textId="1B560BDA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1E5BA8E8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2. OPERADOR DE ENTORNO</w:t>
      </w:r>
    </w:p>
    <w:p w14:paraId="3D6B9BD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Definimos el entorno como grafo ponderado:</w:t>
      </w:r>
    </w:p>
    <w:p w14:paraId="6446F6A6" w14:textId="0B837BBF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G=(V,E,W)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1713332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con matriz de adyacencia:</w:t>
      </w:r>
    </w:p>
    <w:p w14:paraId="3EC5C66D" w14:textId="67BB18F6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ij</m:t>
              </m:r>
            </m:sub>
          </m:sSub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45A2574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y entorno local:</w:t>
      </w:r>
    </w:p>
    <w:p w14:paraId="515BB585" w14:textId="17D062A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N(i)={j∣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&gt;0}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64F9C1D" w14:textId="0D15E099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7724D47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3. DINÁMICA FUNDAMENTAL</w:t>
      </w:r>
    </w:p>
    <w:p w14:paraId="5AF86B9E" w14:textId="3026DB67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Evolución del sistema</w:t>
      </w:r>
    </w:p>
    <w:p w14:paraId="07456CD6" w14:textId="1ED7AF07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(t+1)=α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(t)+(1-α)</m:t>
          </m:r>
          <m:f>
            <m:f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N(i)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0D6CF874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con:</w:t>
      </w:r>
    </w:p>
    <w:p w14:paraId="28844226" w14:textId="424727F4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α∈(0,1)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74EA74A2" w14:textId="308C2FE3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618959F8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4. FORMA VECTORIAL</w:t>
      </w:r>
    </w:p>
    <w:p w14:paraId="6D4D6751" w14:textId="2AAD0F37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+(1-α)A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D8181AA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o equivalentemente:</w:t>
      </w:r>
    </w:p>
    <w:p w14:paraId="606996F0" w14:textId="5C046B10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αI+(1-α)A</m:t>
              </m:r>
            </m:e>
          </m:d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DD06D99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lastRenderedPageBreak/>
        <w:t>5. OPERADOR DE DISTINCIÓN</w:t>
      </w:r>
    </w:p>
    <w:p w14:paraId="122C87C3" w14:textId="04E3F1F3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Definimos:</w:t>
      </w:r>
    </w:p>
    <w:p w14:paraId="7D746F7A" w14:textId="387D76FE" w:rsidR="72F71F7E" w:rsidRDefault="72F71F7E" w:rsidP="77F25AA2">
      <w:pPr>
        <w:jc w:val="center"/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proofErr w:type="gramStart"/>
      <w:r w:rsidRPr="77F25AA2">
        <w:rPr>
          <w:rFonts w:ascii="Baskerville Old Face" w:eastAsia="Baskerville Old Face" w:hAnsi="Baskerville Old Face" w:cs="Baskerville Old Face"/>
          <w:sz w:val="20"/>
          <w:szCs w:val="20"/>
        </w:rPr>
        <w:t>D(</w:t>
      </w:r>
      <w:proofErr w:type="gramEnd"/>
      <w:r w:rsidRPr="77F25AA2">
        <w:rPr>
          <w:rFonts w:ascii="Baskerville Old Face" w:eastAsia="Baskerville Old Face" w:hAnsi="Baskerville Old Face" w:cs="Baskerville Old Face"/>
          <w:sz w:val="20"/>
          <w:szCs w:val="20"/>
        </w:rPr>
        <w:t>a, b) = ||a - b||</w:t>
      </w:r>
    </w:p>
    <w:p w14:paraId="51611177" w14:textId="03A8760C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13E7E2F7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6. RECURSIVIDAD DEL SISTEMA</w:t>
      </w:r>
    </w:p>
    <w:p w14:paraId="41FAE450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sistema es autoaplicativo:</w:t>
      </w:r>
    </w:p>
    <w:p w14:paraId="5115AEF2" w14:textId="473A0C69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=D(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47E56A9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lo que induce dinámica de segundo orden:</w:t>
      </w:r>
    </w:p>
    <w:p w14:paraId="47379D57" w14:textId="1F4ECAAB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=F(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3B9BF510" w14:textId="0380EA48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69153436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7. ENTROPÍA DE DISTINCIÓN</w:t>
      </w:r>
    </w:p>
    <w:p w14:paraId="6D80EDCE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Definimos distribución normalizada:</w:t>
      </w:r>
    </w:p>
    <w:p w14:paraId="062FF126" w14:textId="3E235D0E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(t)=</m:t>
          </m:r>
          <m:f>
            <m:f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 w:cs="Segoe UI Emoji"/>
                          <w:b/>
                          <w:bCs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Segoe UI Emoji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Segoe UI Emoji"/>
                          <w:sz w:val="20"/>
                          <w:szCs w:val="20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(t)</m:t>
              </m:r>
            </m:den>
          </m:f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7842F546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Entropía:</w:t>
      </w:r>
    </w:p>
    <w:p w14:paraId="15FC7B2F" w14:textId="1C890528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H(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b"/>
            </m:rPr>
            <w:rPr>
              <w:rFonts w:ascii="Cambria Math" w:eastAsiaTheme="minorEastAsia" w:hAnsi="Cambria Math" w:cs="Segoe UI Emoji"/>
              <w:sz w:val="20"/>
              <w:szCs w:val="20"/>
            </w:rPr>
            <m:t>log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⁡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120E7EDD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8. TEORÍA DEL COLAPSO</w:t>
      </w:r>
    </w:p>
    <w:p w14:paraId="51258E05" w14:textId="55CD4D44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Teorema (Convergencia estructural)</w:t>
      </w:r>
    </w:p>
    <w:p w14:paraId="28C63653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Si:</w:t>
      </w:r>
    </w:p>
    <w:p w14:paraId="571EE631" w14:textId="0CED9D39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0&lt;α&lt;1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6D0F9DE5" w14:textId="4E4DB53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y </w:t>
      </w:r>
      <m:oMath>
        <m:r>
          <m:rPr>
            <m:sty m:val="bi"/>
          </m:rPr>
          <w:rPr>
            <w:rFonts w:ascii="Cambria Math" w:eastAsiaTheme="minorEastAsia" w:hAnsi="Cambria Math" w:cs="Segoe UI Emoji"/>
            <w:sz w:val="20"/>
            <w:szCs w:val="20"/>
          </w:rPr>
          <m:t>G</m:t>
        </m:r>
      </m:oMath>
    </w:p>
    <w:p w14:paraId="5771D00C" w14:textId="4E4DB53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es conexo, entonces:</w:t>
      </w:r>
    </w:p>
    <w:p w14:paraId="7E38AEB1" w14:textId="281C79DE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limLowPr>
            <m:e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lim</m:t>
              </m:r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t→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∞</m:t>
              </m:r>
            </m:lim>
          </m:limLow>
          <m:r>
            <m:rPr>
              <m:sty m:val="b"/>
            </m:rPr>
            <w:rPr>
              <w:rFonts w:ascii="Cambria Math" w:eastAsiaTheme="minorEastAsia" w:hAnsi="Cambria Math" w:cs="Segoe UI Emoji"/>
              <w:sz w:val="20"/>
              <w:szCs w:val="20"/>
            </w:rPr>
            <m:t>Var</m:t>
          </m:r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(</m:t>
          </m:r>
          <m:sSub>
            <m:sSub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Segoe UI Emoji"/>
              <w:sz w:val="20"/>
              <w:szCs w:val="20"/>
            </w:rPr>
            <m:t>)=0</m:t>
          </m:r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5F92B635" w14:textId="77777777" w:rsidR="004155A1" w:rsidRPr="004155A1" w:rsidRDefault="6DB7321C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9. ESTADO LÍMITE (CONTINUUM)</w:t>
      </w:r>
    </w:p>
    <w:p w14:paraId="45CCECAE" w14:textId="4DE1858F" w:rsidR="69DACF3D" w:rsidRDefault="69DACF3D" w:rsidP="77F25AA2">
      <w:pPr>
        <w:jc w:val="center"/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eastAsiaTheme="minorEastAsia"/>
          <w:b/>
          <w:bCs/>
          <w:sz w:val="20"/>
          <w:szCs w:val="20"/>
        </w:rPr>
        <w:t>Var(S_t) → 0 cuando t → ∞</w:t>
      </w:r>
    </w:p>
    <w:p w14:paraId="12907AC1" w14:textId="3E1F8E79" w:rsidR="69DACF3D" w:rsidRDefault="69DACF3D" w:rsidP="77F25AA2">
      <w:pPr>
        <w:jc w:val="center"/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eastAsiaTheme="minorEastAsia"/>
          <w:b/>
          <w:bCs/>
          <w:sz w:val="20"/>
          <w:szCs w:val="20"/>
        </w:rPr>
        <w:t>(siendo G conexo y 0 &lt; α &lt; 1)</w:t>
      </w:r>
    </w:p>
    <w:p w14:paraId="2F5CEC37" w14:textId="4F978973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73160E60" w14:textId="30F021AD" w:rsidR="77F25AA2" w:rsidRDefault="77F25AA2">
      <w:r>
        <w:br w:type="page"/>
      </w:r>
    </w:p>
    <w:p w14:paraId="1ADECAFB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lastRenderedPageBreak/>
        <w:t>10. INTERPRETACIÓN MATEMÁTICA</w:t>
      </w:r>
    </w:p>
    <w:p w14:paraId="701DC038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sistema es un proceso estocástico lineal en grafo con contracción espectral, donde:</w:t>
      </w:r>
    </w:p>
    <w:p w14:paraId="406417A9" w14:textId="77777777" w:rsidR="004155A1" w:rsidRPr="004155A1" w:rsidRDefault="004155A1" w:rsidP="004155A1">
      <w:pPr>
        <w:numPr>
          <w:ilvl w:val="0"/>
          <w:numId w:val="6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la distinción actúa como diferencia normada </w:t>
      </w:r>
    </w:p>
    <w:p w14:paraId="5AEC76D9" w14:textId="77777777" w:rsidR="004155A1" w:rsidRPr="004155A1" w:rsidRDefault="004155A1" w:rsidP="004155A1">
      <w:pPr>
        <w:numPr>
          <w:ilvl w:val="0"/>
          <w:numId w:val="6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la red induce </w:t>
      </w:r>
      <w:proofErr w:type="spellStart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promediación</w:t>
      </w:r>
      <w:proofErr w:type="spellEnd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local </w:t>
      </w:r>
    </w:p>
    <w:p w14:paraId="3C985579" w14:textId="77777777" w:rsidR="004155A1" w:rsidRPr="004155A1" w:rsidRDefault="004155A1" w:rsidP="004155A1">
      <w:pPr>
        <w:numPr>
          <w:ilvl w:val="0"/>
          <w:numId w:val="6"/>
        </w:num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el sistema converge a un punto fijo degenerado </w:t>
      </w:r>
    </w:p>
    <w:p w14:paraId="3B13D95A" w14:textId="3348D4B3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038615BC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11. FORMA FINAL (TEOREMA PRINCIPAL)</w:t>
      </w:r>
    </w:p>
    <w:p w14:paraId="49FC7E13" w14:textId="0641836C" w:rsidR="004155A1" w:rsidRPr="004155A1" w:rsidRDefault="6DB7321C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Teorema del Colapso de Distinción</w:t>
      </w:r>
    </w:p>
    <w:p w14:paraId="1CC1A893" w14:textId="1B43F11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Sea </w:t>
      </w:r>
      <m:oMath>
        <m:sSub>
          <m:sSubPr>
            <m:ctrlPr>
              <w:rPr>
                <w:rFonts w:ascii="Cambria Math" w:eastAsiaTheme="minorEastAsia" w:hAnsi="Cambria Math" w:cs="Segoe UI Emoj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Segoe UI Emoji"/>
                <w:sz w:val="20"/>
                <w:szCs w:val="20"/>
              </w:rPr>
              <m:t>t</m:t>
            </m:r>
          </m:sub>
        </m:sSub>
      </m:oMath>
    </w:p>
    <w:p w14:paraId="767D8241" w14:textId="1B43F112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definido como arriba. Entonces:</w:t>
      </w:r>
    </w:p>
    <w:p w14:paraId="47FAF245" w14:textId="48EE580D" w:rsidR="004155A1" w:rsidRPr="004155A1" w:rsidRDefault="00000000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Segoe UI Emoji"/>
                  <w:b/>
                  <w:bCs/>
                  <w:sz w:val="20"/>
                  <w:szCs w:val="20"/>
                </w:rPr>
              </m:ctrlPr>
            </m:borderBoxPr>
            <m:e>
              <m:limLow>
                <m:limLow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lim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⁡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t→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∞</m:t>
                  </m:r>
                </m:lim>
              </m:limLow>
              <m:sSub>
                <m:sSubPr>
                  <m:ctrlPr>
                    <w:rPr>
                      <w:rFonts w:ascii="Cambria Math" w:eastAsiaTheme="minorEastAsia" w:hAnsi="Cambria Math" w:cs="Segoe UI Emoji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Segoe UI Emoji"/>
                      <w:sz w:val="20"/>
                      <w:szCs w:val="20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=λ</m:t>
              </m:r>
              <m:r>
                <m:rPr>
                  <m:sty m:val="b"/>
                </m:rPr>
                <w:rPr>
                  <w:rFonts w:ascii="Cambria Math" w:eastAsiaTheme="minorEastAsia" w:hAnsi="Cambria Math" w:cs="Segoe UI Emoji"/>
                  <w:sz w:val="20"/>
                  <w:szCs w:val="20"/>
                </w:rPr>
                <m:t>1</m:t>
              </m:r>
            </m:e>
          </m:borderBox>
          <m:r>
            <m:rPr>
              <m:sty m:val="p"/>
            </m:rPr>
            <w:rPr>
              <w:rFonts w:ascii="Baskerville Old Face" w:eastAsiaTheme="minorEastAsia" w:hAnsi="Baskerville Old Face" w:cs="Segoe UI Emoji"/>
              <w:sz w:val="20"/>
              <w:szCs w:val="20"/>
            </w:rPr>
            <w:br/>
          </m:r>
        </m:oMath>
      </m:oMathPara>
    </w:p>
    <w:p w14:paraId="573E76DE" w14:textId="4093CE81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donde </w:t>
      </w:r>
      <m:oMath>
        <m:r>
          <m:rPr>
            <m:sty m:val="b"/>
          </m:rPr>
          <w:rPr>
            <w:rFonts w:ascii="Cambria Math" w:eastAsiaTheme="minorEastAsia" w:hAnsi="Cambria Math" w:cs="Segoe UI Emoji"/>
            <w:sz w:val="20"/>
            <w:szCs w:val="20"/>
          </w:rPr>
          <m:t>1</m:t>
        </m:r>
      </m:oMath>
      <w:r w:rsidR="19142D25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</w:t>
      </w: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es </w:t>
      </w:r>
    </w:p>
    <w:p w14:paraId="012D283F" w14:textId="04CB8FA4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el vector constante.</w:t>
      </w:r>
    </w:p>
    <w:p w14:paraId="3C6DB0EF" w14:textId="0C149898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57299591" w14:textId="31E67A3C" w:rsidR="004155A1" w:rsidRPr="004155A1" w:rsidRDefault="6DB7321C" w:rsidP="77F25AA2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SIGNIFICADO MATEMÁTICO</w:t>
      </w:r>
    </w:p>
    <w:p w14:paraId="715BD1AF" w14:textId="77777777" w:rsidR="004155A1" w:rsidRPr="004155A1" w:rsidRDefault="004155A1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El sistema converge a un estado de homogeneidad global bajo iteración de operadores de </w:t>
      </w:r>
      <w:proofErr w:type="spellStart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promediación</w:t>
      </w:r>
      <w:proofErr w:type="spellEnd"/>
      <w:r w:rsidRPr="004155A1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 en grafo.</w:t>
      </w:r>
    </w:p>
    <w:p w14:paraId="278DEC86" w14:textId="77777777" w:rsidR="00776B8A" w:rsidRDefault="00776B8A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</w:p>
    <w:p w14:paraId="04C00C8F" w14:textId="0172F356" w:rsidR="004155A1" w:rsidRPr="004155A1" w:rsidRDefault="6DB7321C" w:rsidP="004155A1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 xml:space="preserve">RESUMEN </w:t>
      </w:r>
      <w:r w:rsidR="00776B8A" w:rsidRPr="77F25AA2">
        <w:rPr>
          <w:rFonts w:ascii="Baskerville Old Face" w:eastAsiaTheme="minorEastAsia" w:hAnsi="Baskerville Old Face" w:cs="Segoe UI Emoji"/>
          <w:b/>
          <w:bCs/>
          <w:sz w:val="20"/>
          <w:szCs w:val="20"/>
        </w:rPr>
        <w:t>ULTRACORTO</w:t>
      </w:r>
    </w:p>
    <w:p w14:paraId="0B7FF581" w14:textId="6BA90E33" w:rsidR="004155A1" w:rsidRPr="004155A1" w:rsidRDefault="4A4C951D" w:rsidP="77F25AA2">
      <w:pPr>
        <w:spacing w:before="240" w:after="240"/>
        <w:jc w:val="center"/>
      </w:pPr>
      <w:r w:rsidRPr="77F25AA2">
        <w:rPr>
          <w:rFonts w:ascii="Baskerville Old Face" w:eastAsia="Baskerville Old Face" w:hAnsi="Baskerville Old Face" w:cs="Baskerville Old Face"/>
          <w:sz w:val="20"/>
          <w:szCs w:val="20"/>
        </w:rPr>
        <w:t>S_{t+1} = (α I + (1 − α) A) S_t</w:t>
      </w:r>
      <w:r w:rsidR="004155A1">
        <w:br/>
      </w:r>
      <w:r w:rsidRPr="77F25AA2">
        <w:rPr>
          <w:rFonts w:ascii="Baskerville Old Face" w:eastAsia="Baskerville Old Face" w:hAnsi="Baskerville Old Face" w:cs="Baskerville Old Face"/>
          <w:sz w:val="20"/>
          <w:szCs w:val="20"/>
        </w:rPr>
        <w:t xml:space="preserve"> → convergencia a vector constante</w:t>
      </w:r>
    </w:p>
    <w:p w14:paraId="3C8654CA" w14:textId="2BA050BA" w:rsidR="004155A1" w:rsidRPr="00D91AAB" w:rsidRDefault="004155A1" w:rsidP="00D91AAB">
      <w:pPr>
        <w:rPr>
          <w:rFonts w:ascii="Baskerville Old Face" w:eastAsiaTheme="minorEastAsia" w:hAnsi="Baskerville Old Face" w:cs="Segoe UI Emoji"/>
          <w:b/>
          <w:bCs/>
          <w:sz w:val="20"/>
          <w:szCs w:val="20"/>
        </w:rPr>
      </w:pPr>
      <w:r>
        <w:br w:type="page"/>
      </w:r>
    </w:p>
    <w:p w14:paraId="56E3EF4E" w14:textId="3B4ED85B" w:rsidR="004155A1" w:rsidRPr="004155A1" w:rsidRDefault="6DB7321C" w:rsidP="77F25AA2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/>
          <w:b/>
          <w:bCs/>
          <w:sz w:val="20"/>
          <w:szCs w:val="20"/>
        </w:rPr>
        <w:lastRenderedPageBreak/>
        <w:t>CORPUS CONTINUUM — FORMULACIÓN MATEMÁTICA (PLANO)</w:t>
      </w:r>
    </w:p>
    <w:p w14:paraId="01606160" w14:textId="532B4C9A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698451C6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1. ESTADO DEL SISTEMA</w:t>
      </w:r>
    </w:p>
    <w:p w14:paraId="14421816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</w:t>
      </w:r>
      <w:r w:rsidRPr="004155A1">
        <w:rPr>
          <w:rFonts w:ascii="Cambria Math" w:eastAsiaTheme="minorEastAsia" w:hAnsi="Cambria Math" w:cs="Cambria Math"/>
          <w:sz w:val="20"/>
          <w:szCs w:val="20"/>
        </w:rPr>
        <w:t>∈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R^n</w:t>
      </w:r>
      <w:proofErr w:type="spellEnd"/>
    </w:p>
    <w:p w14:paraId="46A2CC4C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 xml:space="preserve">Cada componente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>(t) representa el grado de distinción de una unidad semántica i en el tiempo t.</w:t>
      </w:r>
    </w:p>
    <w:p w14:paraId="6E84644F" w14:textId="3F269E3D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68092FB2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2. ESTRUCTURA DE RED</w:t>
      </w:r>
    </w:p>
    <w:p w14:paraId="4377A963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G = (V, E)</w:t>
      </w:r>
    </w:p>
    <w:p w14:paraId="60AA201E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A es la matriz de adyacencia del grafo:</w:t>
      </w:r>
    </w:p>
    <w:p w14:paraId="799F00FA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A_ij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=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w_ij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≥ 0</w:t>
      </w:r>
    </w:p>
    <w:p w14:paraId="63F56E1B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 xml:space="preserve">N(i) = conjunto de vecinos de i donde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A_ij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&gt; 0</w:t>
      </w:r>
    </w:p>
    <w:p w14:paraId="598DE23D" w14:textId="47917263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332D3599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  <w:t>3. DINÁMICA PRINCIPAL</w:t>
      </w:r>
    </w:p>
    <w:p w14:paraId="686DF696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(t+1) =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(t) + (1 -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) * (1 / |N(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)|) * sum</w:t>
      </w:r>
      <w:proofErr w:type="gram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_{</w:t>
      </w:r>
      <w:proofErr w:type="gram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j </w:t>
      </w:r>
      <w:r w:rsidRPr="004155A1">
        <w:rPr>
          <w:rFonts w:ascii="Cambria Math" w:eastAsiaTheme="minorEastAsia" w:hAnsi="Cambria Math" w:cs="Cambria Math"/>
          <w:sz w:val="20"/>
          <w:szCs w:val="20"/>
          <w:lang w:val="en-IE"/>
        </w:rPr>
        <w:t>∈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N(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)}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s_j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(t)</w:t>
      </w:r>
    </w:p>
    <w:p w14:paraId="5D99C7AF" w14:textId="77777777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proofErr w:type="spellStart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>donde</w:t>
      </w:r>
      <w:proofErr w:type="spellEnd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>:</w:t>
      </w:r>
    </w:p>
    <w:p w14:paraId="6F8E73B1" w14:textId="77777777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0 &lt;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&lt; 1</w:t>
      </w:r>
    </w:p>
    <w:p w14:paraId="46F93573" w14:textId="31DE0CD8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</w:p>
    <w:p w14:paraId="61846932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  <w:t>4. FORMA VECTORIAL</w:t>
      </w:r>
    </w:p>
    <w:p w14:paraId="2FC49D00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S_{t+1} =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+ (1 -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) A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S_t</w:t>
      </w:r>
      <w:proofErr w:type="spellEnd"/>
    </w:p>
    <w:p w14:paraId="24C7C9D1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equivalente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a:</w:t>
      </w:r>
    </w:p>
    <w:p w14:paraId="1F960EF9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S_{t+1} = [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I + (1 -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) A]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S_t</w:t>
      </w:r>
      <w:proofErr w:type="spellEnd"/>
    </w:p>
    <w:p w14:paraId="5AC93B33" w14:textId="2E9F7BE2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</w:p>
    <w:p w14:paraId="74F0FE13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5. OPERADOR DE DISTINCIÓN</w:t>
      </w:r>
    </w:p>
    <w:p w14:paraId="5C5003FB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proofErr w:type="gramStart"/>
      <w:r w:rsidRPr="004155A1">
        <w:rPr>
          <w:rFonts w:ascii="Baskerville Old Face" w:eastAsiaTheme="minorEastAsia" w:hAnsi="Baskerville Old Face"/>
          <w:sz w:val="20"/>
          <w:szCs w:val="20"/>
        </w:rPr>
        <w:t>D(</w:t>
      </w:r>
      <w:proofErr w:type="gramEnd"/>
      <w:r w:rsidRPr="004155A1">
        <w:rPr>
          <w:rFonts w:ascii="Baskerville Old Face" w:eastAsiaTheme="minorEastAsia" w:hAnsi="Baskerville Old Face"/>
          <w:sz w:val="20"/>
          <w:szCs w:val="20"/>
        </w:rPr>
        <w:t>a, b) = ||a - b||</w:t>
      </w:r>
    </w:p>
    <w:p w14:paraId="04B58F60" w14:textId="37605688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444A0B86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6. RECURSIVIDAD</w:t>
      </w:r>
    </w:p>
    <w:p w14:paraId="67A8EF9D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D_{t+1} = D(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D_t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>)</w:t>
      </w:r>
    </w:p>
    <w:p w14:paraId="56FD555E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(Sistema autoaplicativo del operador de distinción)</w:t>
      </w:r>
    </w:p>
    <w:p w14:paraId="4FC0D03D" w14:textId="05E4798D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33018CE0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7. PROBABILIZACIÓN DEL ESTADO</w:t>
      </w:r>
    </w:p>
    <w:p w14:paraId="5D86499C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p_i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(t) =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(t) /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sum_j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s_j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>(t)</w:t>
      </w:r>
    </w:p>
    <w:p w14:paraId="03C2D685" w14:textId="2917B70B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0C6E3862" w14:textId="77777777" w:rsidR="00776B8A" w:rsidRDefault="00776B8A">
      <w:pPr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</w:pPr>
      <w:r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  <w:br w:type="page"/>
      </w:r>
    </w:p>
    <w:p w14:paraId="64AC4E8F" w14:textId="31EDD76D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  <w:lastRenderedPageBreak/>
        <w:t>8. ENTROPÍA DEL SISTEMA</w:t>
      </w:r>
    </w:p>
    <w:p w14:paraId="414E9E2A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H(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) = -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sum_i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p_i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(t) log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p_i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(t)</w:t>
      </w:r>
    </w:p>
    <w:p w14:paraId="00167F6A" w14:textId="0DD5E9E8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</w:p>
    <w:p w14:paraId="7A22A3ED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9. DINÁMICA DE COLAPSO</w:t>
      </w:r>
    </w:p>
    <w:p w14:paraId="1DF7B190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Var(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) </w:t>
      </w:r>
      <w:r w:rsidRPr="004155A1">
        <w:rPr>
          <w:rFonts w:ascii="Times New Roman" w:eastAsiaTheme="minorEastAsia" w:hAnsi="Times New Roman" w:cs="Times New Roman"/>
          <w:sz w:val="20"/>
          <w:szCs w:val="20"/>
        </w:rPr>
        <w:t>→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0 cuando t </w:t>
      </w:r>
      <w:r w:rsidRPr="004155A1">
        <w:rPr>
          <w:rFonts w:ascii="Times New Roman" w:eastAsiaTheme="minorEastAsia" w:hAnsi="Times New Roman" w:cs="Times New Roman"/>
          <w:sz w:val="20"/>
          <w:szCs w:val="20"/>
        </w:rPr>
        <w:t>→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</w:t>
      </w:r>
      <w:r w:rsidRPr="004155A1">
        <w:rPr>
          <w:rFonts w:ascii="Baskerville Old Face" w:eastAsiaTheme="minorEastAsia" w:hAnsi="Baskerville Old Face" w:cs="Baskerville Old Face"/>
          <w:sz w:val="20"/>
          <w:szCs w:val="20"/>
        </w:rPr>
        <w:t>∞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(bajo conectividad del grafo y 0 &lt;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&lt; 1)</w:t>
      </w:r>
    </w:p>
    <w:p w14:paraId="4263A92B" w14:textId="627B12A4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045DB7E2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10. LÍMITE DEL SISTEMA</w:t>
      </w:r>
    </w:p>
    <w:p w14:paraId="1A6403BD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lim</w:t>
      </w:r>
      <w:proofErr w:type="spellEnd"/>
      <w:proofErr w:type="gramStart"/>
      <w:r w:rsidRPr="004155A1">
        <w:rPr>
          <w:rFonts w:ascii="Baskerville Old Face" w:eastAsiaTheme="minorEastAsia" w:hAnsi="Baskerville Old Face"/>
          <w:sz w:val="20"/>
          <w:szCs w:val="20"/>
        </w:rPr>
        <w:t>_{</w:t>
      </w:r>
      <w:proofErr w:type="gram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t </w:t>
      </w:r>
      <w:r w:rsidRPr="004155A1">
        <w:rPr>
          <w:rFonts w:ascii="Times New Roman" w:eastAsiaTheme="minorEastAsia" w:hAnsi="Times New Roman" w:cs="Times New Roman"/>
          <w:sz w:val="20"/>
          <w:szCs w:val="20"/>
        </w:rPr>
        <w:t>→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</w:t>
      </w:r>
      <w:r w:rsidRPr="004155A1">
        <w:rPr>
          <w:rFonts w:ascii="Baskerville Old Face" w:eastAsiaTheme="minorEastAsia" w:hAnsi="Baskerville Old Face" w:cs="Baskerville Old Face"/>
          <w:sz w:val="20"/>
          <w:szCs w:val="20"/>
        </w:rPr>
        <w:t>∞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}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= c </w:t>
      </w:r>
      <w:r w:rsidRPr="004155A1">
        <w:rPr>
          <w:rFonts w:ascii="Cambria" w:eastAsiaTheme="minorEastAsia" w:hAnsi="Cambria" w:cs="Cambria"/>
          <w:sz w:val="20"/>
          <w:szCs w:val="20"/>
        </w:rPr>
        <w:t>·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1</w:t>
      </w:r>
    </w:p>
    <w:p w14:paraId="09F02AB4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donde:</w:t>
      </w:r>
    </w:p>
    <w:p w14:paraId="5DA2E1FA" w14:textId="77777777" w:rsidR="004155A1" w:rsidRPr="004155A1" w:rsidRDefault="004155A1" w:rsidP="004155A1">
      <w:pPr>
        <w:numPr>
          <w:ilvl w:val="0"/>
          <w:numId w:val="4"/>
        </w:num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 xml:space="preserve">c </w:t>
      </w:r>
      <w:r w:rsidRPr="004155A1">
        <w:rPr>
          <w:rFonts w:ascii="Cambria Math" w:eastAsiaTheme="minorEastAsia" w:hAnsi="Cambria Math" w:cs="Cambria Math"/>
          <w:sz w:val="20"/>
          <w:szCs w:val="20"/>
        </w:rPr>
        <w:t>∈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R constante </w:t>
      </w:r>
    </w:p>
    <w:p w14:paraId="4CC42290" w14:textId="77777777" w:rsidR="004155A1" w:rsidRPr="004155A1" w:rsidRDefault="004155A1" w:rsidP="004155A1">
      <w:pPr>
        <w:numPr>
          <w:ilvl w:val="0"/>
          <w:numId w:val="4"/>
        </w:num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 xml:space="preserve">1 es el vector constante (todos los componentes iguales) </w:t>
      </w:r>
    </w:p>
    <w:p w14:paraId="1B6ED9FD" w14:textId="2687019C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06AD7310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11. CONDICIÓN DE CONTINUUM</w:t>
      </w:r>
    </w:p>
    <w:p w14:paraId="4723F079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</w:t>
      </w:r>
      <w:r w:rsidRPr="004155A1">
        <w:rPr>
          <w:rFonts w:ascii="Times New Roman" w:eastAsiaTheme="minorEastAsia" w:hAnsi="Times New Roman" w:cs="Times New Roman"/>
          <w:sz w:val="20"/>
          <w:szCs w:val="20"/>
        </w:rPr>
        <w:t>→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C_</w:t>
      </w:r>
      <w:r w:rsidRPr="004155A1">
        <w:rPr>
          <w:rFonts w:ascii="Baskerville Old Face" w:eastAsiaTheme="minorEastAsia" w:hAnsi="Baskerville Old Face" w:cs="Baskerville Old Face"/>
          <w:sz w:val="20"/>
          <w:szCs w:val="20"/>
        </w:rPr>
        <w:t>∞</w:t>
      </w:r>
    </w:p>
    <w:p w14:paraId="48CD2C9F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C_∞ = estado homogéneo del sistema donde:</w:t>
      </w:r>
    </w:p>
    <w:p w14:paraId="0235A15D" w14:textId="77777777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proofErr w:type="spellStart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>s_i</w:t>
      </w:r>
      <w:proofErr w:type="spellEnd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= </w:t>
      </w:r>
      <w:proofErr w:type="spellStart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>s_j</w:t>
      </w:r>
      <w:proofErr w:type="spellEnd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</w:t>
      </w:r>
      <w:r w:rsidRPr="00776B8A">
        <w:rPr>
          <w:rFonts w:ascii="Cambria Math" w:eastAsiaTheme="minorEastAsia" w:hAnsi="Cambria Math" w:cs="Cambria Math"/>
          <w:sz w:val="20"/>
          <w:szCs w:val="20"/>
          <w:lang w:val="en-IE"/>
        </w:rPr>
        <w:t>∀</w:t>
      </w:r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</w:t>
      </w:r>
      <w:proofErr w:type="spellStart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>i</w:t>
      </w:r>
      <w:proofErr w:type="spellEnd"/>
      <w:r w:rsidRPr="00776B8A">
        <w:rPr>
          <w:rFonts w:ascii="Baskerville Old Face" w:eastAsiaTheme="minorEastAsia" w:hAnsi="Baskerville Old Face"/>
          <w:sz w:val="20"/>
          <w:szCs w:val="20"/>
          <w:lang w:val="en-IE"/>
        </w:rPr>
        <w:t>, j</w:t>
      </w:r>
    </w:p>
    <w:p w14:paraId="5E7C18D7" w14:textId="245583F5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</w:p>
    <w:p w14:paraId="59D1E8D1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  <w:t>12. OPERADOR GLOBAL</w:t>
      </w:r>
    </w:p>
    <w:p w14:paraId="64DD7C4E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S_{t+1} = (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 I + (1 -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 xml:space="preserve">) A)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  <w:lang w:val="en-IE"/>
        </w:rPr>
        <w:t>S_t</w:t>
      </w:r>
      <w:proofErr w:type="spellEnd"/>
    </w:p>
    <w:p w14:paraId="1FF6A922" w14:textId="7FB41003" w:rsidR="004155A1" w:rsidRPr="00776B8A" w:rsidRDefault="004155A1" w:rsidP="004155A1">
      <w:pPr>
        <w:rPr>
          <w:rFonts w:ascii="Baskerville Old Face" w:eastAsiaTheme="minorEastAsia" w:hAnsi="Baskerville Old Face"/>
          <w:sz w:val="20"/>
          <w:szCs w:val="20"/>
          <w:lang w:val="en-IE"/>
        </w:rPr>
      </w:pPr>
    </w:p>
    <w:p w14:paraId="54C34D4D" w14:textId="77777777" w:rsidR="004155A1" w:rsidRPr="00776B8A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</w:pPr>
      <w:r w:rsidRPr="00776B8A">
        <w:rPr>
          <w:rFonts w:ascii="Baskerville Old Face" w:eastAsiaTheme="minorEastAsia" w:hAnsi="Baskerville Old Face"/>
          <w:b/>
          <w:bCs/>
          <w:sz w:val="20"/>
          <w:szCs w:val="20"/>
          <w:lang w:val="en-IE"/>
        </w:rPr>
        <w:t>13. INTERPRETACIÓN FORMAL</w:t>
      </w:r>
    </w:p>
    <w:p w14:paraId="6379558B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El sistema es un proceso lineal de difusión en grafo con contracción espectral, donde:</w:t>
      </w:r>
    </w:p>
    <w:p w14:paraId="40D395C7" w14:textId="77777777" w:rsidR="004155A1" w:rsidRPr="004155A1" w:rsidRDefault="004155A1" w:rsidP="004155A1">
      <w:pPr>
        <w:numPr>
          <w:ilvl w:val="0"/>
          <w:numId w:val="5"/>
        </w:num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controla persistencia de identidad </w:t>
      </w:r>
    </w:p>
    <w:p w14:paraId="1025DCCC" w14:textId="77777777" w:rsidR="004155A1" w:rsidRPr="004155A1" w:rsidRDefault="004155A1" w:rsidP="004155A1">
      <w:pPr>
        <w:numPr>
          <w:ilvl w:val="0"/>
          <w:numId w:val="5"/>
        </w:num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 xml:space="preserve">A induce mezcla estructural </w:t>
      </w:r>
    </w:p>
    <w:p w14:paraId="179427FF" w14:textId="77777777" w:rsidR="004155A1" w:rsidRPr="004155A1" w:rsidRDefault="004155A1" w:rsidP="004155A1">
      <w:pPr>
        <w:numPr>
          <w:ilvl w:val="0"/>
          <w:numId w:val="5"/>
        </w:num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 xml:space="preserve">la iteración produce homogeneización global </w:t>
      </w:r>
    </w:p>
    <w:p w14:paraId="29CF29B8" w14:textId="39D74444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0B8047A5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14. TEOREMA (FORMA PLANA)</w:t>
      </w:r>
    </w:p>
    <w:p w14:paraId="53494993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 xml:space="preserve">Si el grafo es conexo y 0 &lt;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&lt; 1, entonces:</w:t>
      </w:r>
    </w:p>
    <w:p w14:paraId="3D9874EE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t xml:space="preserve"> converge a un estado uniforme.</w:t>
      </w:r>
    </w:p>
    <w:p w14:paraId="1CCA90DA" w14:textId="1262C43D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</w:p>
    <w:p w14:paraId="2223AC20" w14:textId="77777777" w:rsidR="004155A1" w:rsidRPr="004155A1" w:rsidRDefault="004155A1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004155A1">
        <w:rPr>
          <w:rFonts w:ascii="Baskerville Old Face" w:eastAsiaTheme="minorEastAsia" w:hAnsi="Baskerville Old Face"/>
          <w:b/>
          <w:bCs/>
          <w:sz w:val="20"/>
          <w:szCs w:val="20"/>
        </w:rPr>
        <w:t>15. RESULTADO FINAL</w:t>
      </w:r>
    </w:p>
    <w:p w14:paraId="04C79DA4" w14:textId="6DC0EA75" w:rsidR="004155A1" w:rsidRDefault="6DB7321C" w:rsidP="77F25AA2">
      <w:pPr>
        <w:rPr>
          <w:rFonts w:ascii="Baskerville Old Face" w:eastAsiaTheme="minorEastAsia" w:hAnsi="Baskerville Old Face"/>
          <w:sz w:val="20"/>
          <w:szCs w:val="20"/>
        </w:rPr>
      </w:pPr>
      <w:proofErr w:type="spellStart"/>
      <w:r w:rsidRPr="77F25AA2">
        <w:rPr>
          <w:rFonts w:ascii="Baskerville Old Face" w:eastAsiaTheme="minorEastAsia" w:hAnsi="Baskerville Old Face"/>
          <w:sz w:val="20"/>
          <w:szCs w:val="20"/>
        </w:rPr>
        <w:t>lim</w:t>
      </w:r>
      <w:proofErr w:type="spellEnd"/>
      <w:r w:rsidRPr="77F25AA2">
        <w:rPr>
          <w:rFonts w:ascii="Baskerville Old Face" w:eastAsiaTheme="minorEastAsia" w:hAnsi="Baskerville Old Face"/>
          <w:sz w:val="20"/>
          <w:szCs w:val="20"/>
        </w:rPr>
        <w:t>_{t</w:t>
      </w:r>
      <w:r w:rsidRPr="77F25AA2">
        <w:rPr>
          <w:rFonts w:ascii="Times New Roman" w:eastAsiaTheme="minorEastAsia" w:hAnsi="Times New Roman" w:cs="Times New Roman"/>
          <w:sz w:val="20"/>
          <w:szCs w:val="20"/>
        </w:rPr>
        <w:t>→</w:t>
      </w:r>
      <w:r w:rsidRPr="77F25AA2">
        <w:rPr>
          <w:rFonts w:ascii="Baskerville Old Face" w:eastAsiaTheme="minorEastAsia" w:hAnsi="Baskerville Old Face" w:cs="Baskerville Old Face"/>
          <w:sz w:val="20"/>
          <w:szCs w:val="20"/>
        </w:rPr>
        <w:t>∞</w:t>
      </w:r>
      <w:r w:rsidRPr="77F25AA2">
        <w:rPr>
          <w:rFonts w:ascii="Baskerville Old Face" w:eastAsiaTheme="minorEastAsia" w:hAnsi="Baskerville Old Face"/>
          <w:sz w:val="20"/>
          <w:szCs w:val="20"/>
        </w:rPr>
        <w:t xml:space="preserve">} </w:t>
      </w:r>
      <w:proofErr w:type="spellStart"/>
      <w:r w:rsidRPr="77F25AA2">
        <w:rPr>
          <w:rFonts w:ascii="Baskerville Old Face" w:eastAsiaTheme="minorEastAsia" w:hAnsi="Baskerville Old Face"/>
          <w:sz w:val="20"/>
          <w:szCs w:val="20"/>
        </w:rPr>
        <w:t>S_t</w:t>
      </w:r>
      <w:proofErr w:type="spellEnd"/>
      <w:r w:rsidRPr="77F25AA2">
        <w:rPr>
          <w:rFonts w:ascii="Baskerville Old Face" w:eastAsiaTheme="minorEastAsia" w:hAnsi="Baskerville Old Face"/>
          <w:sz w:val="20"/>
          <w:szCs w:val="20"/>
        </w:rPr>
        <w:t xml:space="preserve"> = </w:t>
      </w:r>
      <w:r w:rsidRPr="77F25AA2">
        <w:rPr>
          <w:rFonts w:ascii="Cambria" w:eastAsiaTheme="minorEastAsia" w:hAnsi="Cambria" w:cs="Cambria"/>
          <w:sz w:val="20"/>
          <w:szCs w:val="20"/>
        </w:rPr>
        <w:t>λ</w:t>
      </w:r>
      <w:r w:rsidRPr="77F25AA2">
        <w:rPr>
          <w:rFonts w:ascii="Baskerville Old Face" w:eastAsiaTheme="minorEastAsia" w:hAnsi="Baskerville Old Face"/>
          <w:sz w:val="20"/>
          <w:szCs w:val="20"/>
        </w:rPr>
        <w:t xml:space="preserve"> 1</w:t>
      </w:r>
    </w:p>
    <w:p w14:paraId="78F75E10" w14:textId="1E38748E" w:rsidR="004155A1" w:rsidRPr="004155A1" w:rsidRDefault="6DB7321C" w:rsidP="77F25AA2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r w:rsidRPr="77F25AA2">
        <w:rPr>
          <w:rFonts w:ascii="Baskerville Old Face" w:eastAsiaTheme="minorEastAsia" w:hAnsi="Baskerville Old Face"/>
          <w:b/>
          <w:bCs/>
          <w:sz w:val="20"/>
          <w:szCs w:val="20"/>
        </w:rPr>
        <w:lastRenderedPageBreak/>
        <w:t xml:space="preserve">RESUMEN </w:t>
      </w:r>
      <w:proofErr w:type="gramStart"/>
      <w:r w:rsidRPr="77F25AA2">
        <w:rPr>
          <w:rFonts w:ascii="Baskerville Old Face" w:eastAsiaTheme="minorEastAsia" w:hAnsi="Baskerville Old Face"/>
          <w:b/>
          <w:bCs/>
          <w:sz w:val="20"/>
          <w:szCs w:val="20"/>
        </w:rPr>
        <w:t>ULTRA-CORTO</w:t>
      </w:r>
      <w:proofErr w:type="gramEnd"/>
    </w:p>
    <w:p w14:paraId="44E08293" w14:textId="77777777" w:rsidR="004155A1" w:rsidRPr="004155A1" w:rsidRDefault="004155A1" w:rsidP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t>S_{t+1} = (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I + (1 - </w:t>
      </w:r>
      <w:r w:rsidRPr="004155A1">
        <w:rPr>
          <w:rFonts w:ascii="Cambria" w:eastAsiaTheme="minorEastAsia" w:hAnsi="Cambria" w:cs="Cambria"/>
          <w:sz w:val="20"/>
          <w:szCs w:val="20"/>
        </w:rPr>
        <w:t>α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) A) </w:t>
      </w:r>
      <w:proofErr w:type="spellStart"/>
      <w:r w:rsidRPr="004155A1">
        <w:rPr>
          <w:rFonts w:ascii="Baskerville Old Face" w:eastAsiaTheme="minorEastAsia" w:hAnsi="Baskerville Old Face"/>
          <w:sz w:val="20"/>
          <w:szCs w:val="20"/>
        </w:rPr>
        <w:t>S_t</w:t>
      </w:r>
      <w:proofErr w:type="spellEnd"/>
      <w:r w:rsidRPr="004155A1">
        <w:rPr>
          <w:rFonts w:ascii="Baskerville Old Face" w:eastAsiaTheme="minorEastAsia" w:hAnsi="Baskerville Old Face"/>
          <w:sz w:val="20"/>
          <w:szCs w:val="20"/>
        </w:rPr>
        <w:br/>
      </w:r>
      <w:r w:rsidRPr="004155A1">
        <w:rPr>
          <w:rFonts w:ascii="Times New Roman" w:eastAsiaTheme="minorEastAsia" w:hAnsi="Times New Roman" w:cs="Times New Roman"/>
          <w:sz w:val="20"/>
          <w:szCs w:val="20"/>
        </w:rPr>
        <w:t>→</w:t>
      </w:r>
      <w:r w:rsidRPr="004155A1">
        <w:rPr>
          <w:rFonts w:ascii="Baskerville Old Face" w:eastAsiaTheme="minorEastAsia" w:hAnsi="Baskerville Old Face"/>
          <w:sz w:val="20"/>
          <w:szCs w:val="20"/>
        </w:rPr>
        <w:t xml:space="preserve"> convergencia a estado constante</w:t>
      </w:r>
    </w:p>
    <w:p w14:paraId="1D405C6D" w14:textId="77777777" w:rsidR="004155A1" w:rsidRPr="004155A1" w:rsidRDefault="004155A1">
      <w:pPr>
        <w:rPr>
          <w:rFonts w:ascii="Baskerville Old Face" w:eastAsiaTheme="minorEastAsia" w:hAnsi="Baskerville Old Face"/>
          <w:sz w:val="20"/>
          <w:szCs w:val="20"/>
        </w:rPr>
      </w:pPr>
      <w:r w:rsidRPr="004155A1">
        <w:rPr>
          <w:rFonts w:ascii="Baskerville Old Face" w:eastAsiaTheme="minorEastAsia" w:hAnsi="Baskerville Old Face"/>
          <w:sz w:val="20"/>
          <w:szCs w:val="20"/>
        </w:rPr>
        <w:br w:type="page"/>
      </w:r>
    </w:p>
    <w:p w14:paraId="1D3FC829" w14:textId="7D072E9C" w:rsidR="0080794B" w:rsidRPr="0080794B" w:rsidRDefault="0080794B" w:rsidP="004155A1">
      <w:pPr>
        <w:rPr>
          <w:rFonts w:ascii="Baskerville Old Face" w:eastAsiaTheme="minorEastAsia" w:hAnsi="Baskerville Old Face"/>
          <w:b/>
          <w:bCs/>
          <w:sz w:val="20"/>
          <w:szCs w:val="20"/>
        </w:rPr>
      </w:pPr>
      <w:proofErr w:type="spellStart"/>
      <w:r w:rsidRPr="0080794B">
        <w:rPr>
          <w:rFonts w:ascii="Baskerville Old Face" w:eastAsiaTheme="minorEastAsia" w:hAnsi="Baskerville Old Face"/>
          <w:b/>
          <w:bCs/>
          <w:sz w:val="20"/>
          <w:szCs w:val="20"/>
        </w:rPr>
        <w:lastRenderedPageBreak/>
        <w:t>Glossarium</w:t>
      </w:r>
      <w:proofErr w:type="spellEnd"/>
    </w:p>
    <w:p w14:paraId="06D59F71" w14:textId="3D771A7B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G=(V,E,W)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≥0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N(i)={j∣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&gt;0}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C52733D" w14:textId="62305BCC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121BC60D" w14:textId="200AE9F8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(t+1)=α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(t)+(1-α)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r>
                <w:rPr>
                  <w:rFonts w:ascii="Cambria Math" w:hAnsi="Cambria Math"/>
                  <w:sz w:val="20"/>
                  <w:szCs w:val="20"/>
                </w:rPr>
                <m:t>N(i)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j∈N(i)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0&lt;α&lt;1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E89A0DC" w14:textId="743E9B1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10ED0459" w14:textId="25485CF3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=α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+(1-α)A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=(αI+(1-α)A)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6FCC7770" w14:textId="20D0B678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120EEADE" w14:textId="221AABA6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D(a,b)=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∥</m:t>
          </m:r>
          <m:r>
            <w:rPr>
              <w:rFonts w:ascii="Cambria Math" w:hAnsi="Cambria Math"/>
              <w:sz w:val="20"/>
              <w:szCs w:val="20"/>
            </w:rPr>
            <m:t>a-b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6154FEC5" w14:textId="01F4EFD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14BEA748" w14:textId="3E3FEE33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=D(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71243538" w14:textId="2CA1C135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151A8ACD" w14:textId="041244FC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(t)</m:t>
              </m:r>
            </m:den>
          </m:f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364B8BDA" w14:textId="547DC74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0B40F893" w14:textId="5B2A2F5B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H(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log</m:t>
          </m:r>
          <m:r>
            <w:rPr>
              <w:rFonts w:ascii="Cambria Math" w:hAnsi="Cambria Math"/>
              <w:sz w:val="20"/>
              <w:szCs w:val="20"/>
            </w:rPr>
            <m:t>⁡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568CD2BA" w14:textId="7852C209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737D13AA" w14:textId="36FBBCA8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Var</m:t>
          </m:r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)→0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cuando </m:t>
          </m:r>
          <m:r>
            <w:rPr>
              <w:rFonts w:ascii="Cambria Math" w:hAnsi="Cambria Math"/>
              <w:sz w:val="20"/>
              <w:szCs w:val="20"/>
            </w:rPr>
            <m:t>t→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∞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206868C1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(para G conexo y 0 &lt; \</w:t>
      </w:r>
      <w:proofErr w:type="spellStart"/>
      <w:r w:rsidRPr="004155A1">
        <w:rPr>
          <w:rFonts w:ascii="Baskerville Old Face" w:hAnsi="Baskerville Old Face"/>
          <w:sz w:val="20"/>
          <w:szCs w:val="20"/>
        </w:rPr>
        <w:t>alpha</w:t>
      </w:r>
      <w:proofErr w:type="spellEnd"/>
      <w:r w:rsidRPr="004155A1">
        <w:rPr>
          <w:rFonts w:ascii="Baskerville Old Face" w:hAnsi="Baskerville Old Face"/>
          <w:sz w:val="20"/>
          <w:szCs w:val="20"/>
        </w:rPr>
        <w:t xml:space="preserve"> &lt; 1)</w:t>
      </w:r>
    </w:p>
    <w:p w14:paraId="608781AA" w14:textId="19EACBE8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49863086" w14:textId="3CDDAB58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=c⋅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3C004F62" w14:textId="5F9D47D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52926663" w14:textId="5D2D2D2C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∀</m:t>
          </m:r>
          <m:r>
            <w:rPr>
              <w:rFonts w:ascii="Cambria Math" w:hAnsi="Cambria Math"/>
              <w:sz w:val="20"/>
              <w:szCs w:val="20"/>
            </w:rPr>
            <m:t>i,j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556EB350" w14:textId="17D62169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w:lastRenderedPageBreak/>
            <m:t>M=αI+(1-α)A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=M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12E1EB9E" w14:textId="55261444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5A1ACCFD" w14:textId="43D400D6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=λ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308CE02" w14:textId="14B1EC9E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br w:type="page"/>
      </w:r>
    </w:p>
    <w:p w14:paraId="78DA5127" w14:textId="1C007F2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lastRenderedPageBreak/>
        <w:t>Sea un sistema dinámico definido por:</w:t>
      </w:r>
    </w:p>
    <w:p w14:paraId="6A6844D8" w14:textId="699A5F72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∈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,G=(V,E,W),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≥0,0&lt;α&lt;1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3D260017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con evolución:</w:t>
      </w:r>
    </w:p>
    <w:p w14:paraId="75DE423A" w14:textId="466AFD6A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t+1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=(αI+(1-α)A)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6A9F9D09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y operador de distinción:</w:t>
      </w:r>
    </w:p>
    <w:p w14:paraId="085846C1" w14:textId="4A516EB9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D(a,b)=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∥</m:t>
          </m:r>
          <m:r>
            <w:rPr>
              <w:rFonts w:ascii="Cambria Math" w:hAnsi="Cambria Math"/>
              <w:sz w:val="20"/>
              <w:szCs w:val="20"/>
            </w:rPr>
            <m:t>a-b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3D9EFD7B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y entropía asociada:</w:t>
      </w:r>
    </w:p>
    <w:p w14:paraId="176F2756" w14:textId="4C7D1D3C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H(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(t)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log</m:t>
          </m:r>
          <m:r>
            <w:rPr>
              <w:rFonts w:ascii="Cambria Math" w:hAnsi="Cambria Math"/>
              <w:sz w:val="20"/>
              <w:szCs w:val="20"/>
            </w:rPr>
            <m:t>⁡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(t),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(t)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(t)</m:t>
              </m:r>
            </m:den>
          </m:f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1E44C4F1" w14:textId="46BAE7AB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 xml:space="preserve">Entonces, si el grafo </w:t>
      </w:r>
      <m:oMath>
        <m:r>
          <w:rPr>
            <w:rFonts w:ascii="Cambria Math" w:hAnsi="Cambria Math"/>
            <w:sz w:val="20"/>
            <w:szCs w:val="20"/>
          </w:rPr>
          <m:t>G</m:t>
        </m:r>
      </m:oMath>
      <w:r w:rsidRPr="004155A1">
        <w:rPr>
          <w:rFonts w:ascii="Baskerville Old Face" w:hAnsi="Baskerville Old Face"/>
          <w:sz w:val="20"/>
          <w:szCs w:val="20"/>
        </w:rPr>
        <w:t xml:space="preserve">es conexo y la matriz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4155A1">
        <w:rPr>
          <w:rFonts w:ascii="Baskerville Old Face" w:hAnsi="Baskerville Old Face"/>
          <w:sz w:val="20"/>
          <w:szCs w:val="20"/>
        </w:rPr>
        <w:t>es estocástica o primitiva, se verifica que:</w:t>
      </w:r>
    </w:p>
    <w:p w14:paraId="4F441BF4" w14:textId="1DC420AB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=λ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02F147A5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equivalentemente:</w:t>
      </w:r>
    </w:p>
    <w:p w14:paraId="7D563CE9" w14:textId="278F93DE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Var</m:t>
          </m:r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)=0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706BAAC8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y</w:t>
      </w:r>
    </w:p>
    <w:p w14:paraId="6D83C067" w14:textId="2C39179E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H(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min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72791219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Además, el sistema induce un colapso de la distinción:</w:t>
      </w:r>
    </w:p>
    <w:p w14:paraId="29B82B77" w14:textId="70613B4F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D(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(t),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(t))=0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∀</m:t>
          </m:r>
          <m:r>
            <w:rPr>
              <w:rFonts w:ascii="Cambria Math" w:hAnsi="Cambria Math"/>
              <w:sz w:val="20"/>
              <w:szCs w:val="20"/>
            </w:rPr>
            <m:t>i,j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⇒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76B4E494" w14:textId="77777777" w:rsidR="001F708D" w:rsidRDefault="001F708D">
      <w:pPr>
        <w:rPr>
          <w:rFonts w:ascii="Baskerville Old Face" w:hAnsi="Baskerville Old Face"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br w:type="page"/>
      </w:r>
    </w:p>
    <w:p w14:paraId="19683ABE" w14:textId="2740A98A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lastRenderedPageBreak/>
        <w:t xml:space="preserve">Forma espectral </w:t>
      </w:r>
    </w:p>
    <w:p w14:paraId="4EA23B94" w14:textId="75F76ACC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Forma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espectral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del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Teorema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de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Corpus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Continuum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0D46B37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Sea:</w:t>
      </w:r>
    </w:p>
    <w:p w14:paraId="3021FDA4" w14:textId="0273097D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M=αI+(1-α)A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230C3C32" w14:textId="2F07B29C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 xml:space="preserve">con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4155A1">
        <w:rPr>
          <w:rFonts w:ascii="Baskerville Old Face" w:hAnsi="Baskerville Old Face"/>
          <w:sz w:val="20"/>
          <w:szCs w:val="20"/>
        </w:rPr>
        <w:t>matriz estocástica asociada a un grafo conexo.</w:t>
      </w:r>
    </w:p>
    <w:p w14:paraId="276E05CF" w14:textId="30E44B9F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42E1A027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Descomposición espectral</w:t>
      </w:r>
    </w:p>
    <w:p w14:paraId="64C9DCB8" w14:textId="62928BB5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M=V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Λ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2F2575E8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donde:</w:t>
      </w:r>
    </w:p>
    <w:p w14:paraId="4B2910CF" w14:textId="2484627F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Λ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diag</m:t>
          </m:r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0176B2A4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y:</w:t>
      </w:r>
    </w:p>
    <w:p w14:paraId="41AFDE19" w14:textId="27D9D9F5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≥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≥⋯≥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12E8387B" w14:textId="4135E136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71CB8BFD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Evolución del sistema</w:t>
      </w:r>
    </w:p>
    <w:p w14:paraId="28C669CA" w14:textId="73D4AAC2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=V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5ED52E0B" w14:textId="4B0DB546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335436A9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Dinámica espectral</w:t>
      </w:r>
    </w:p>
    <w:p w14:paraId="40C1C2FE" w14:textId="7120E192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diag</m:t>
          </m:r>
          <m:r>
            <w:rPr>
              <w:rFonts w:ascii="Cambria Math" w:hAnsi="Cambria Math"/>
              <w:sz w:val="20"/>
              <w:szCs w:val="20"/>
            </w:rPr>
            <m:t>(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,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,…,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64625CB1" w14:textId="67F02468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2C8AEB03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Condición de convergencia</w:t>
      </w:r>
    </w:p>
    <w:p w14:paraId="68669D77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Si:</w:t>
      </w:r>
    </w:p>
    <w:p w14:paraId="43B3D418" w14:textId="368208BE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=1,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&lt;1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∀</m:t>
          </m:r>
          <m:r>
            <w:rPr>
              <w:rFonts w:ascii="Cambria Math" w:hAnsi="Cambria Math"/>
              <w:sz w:val="20"/>
              <w:szCs w:val="20"/>
            </w:rPr>
            <m:t>k≥2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64DC6BD7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entonces:</w:t>
      </w:r>
    </w:p>
    <w:p w14:paraId="70D10FC9" w14:textId="704C8E56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diag</m:t>
          </m:r>
          <m:r>
            <w:rPr>
              <w:rFonts w:ascii="Cambria Math" w:hAnsi="Cambria Math"/>
              <w:sz w:val="20"/>
              <w:szCs w:val="20"/>
            </w:rPr>
            <m:t>(1,0,…,0)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1F57778D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Estado límite</w:t>
      </w:r>
    </w:p>
    <w:p w14:paraId="7992147E" w14:textId="184EEA81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⋅(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74290F6B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lastRenderedPageBreak/>
        <w:t>donde:</w:t>
      </w:r>
    </w:p>
    <w:p w14:paraId="66418091" w14:textId="5669368C" w:rsidR="004155A1" w:rsidRPr="004155A1" w:rsidRDefault="00000000" w:rsidP="004155A1">
      <w:pPr>
        <w:numPr>
          <w:ilvl w:val="0"/>
          <w:numId w:val="2"/>
        </w:numPr>
        <w:rPr>
          <w:rFonts w:ascii="Baskerville Old Face" w:hAnsi="Baskerville Old Face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4155A1" w:rsidRPr="004155A1">
        <w:rPr>
          <w:rFonts w:ascii="Baskerville Old Face" w:hAnsi="Baskerville Old Face"/>
          <w:sz w:val="20"/>
          <w:szCs w:val="20"/>
        </w:rPr>
        <w:t xml:space="preserve">es el vector propio dominante de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</w:p>
    <w:p w14:paraId="79EE2EE3" w14:textId="4E2B7B45" w:rsidR="004155A1" w:rsidRPr="004155A1" w:rsidRDefault="00000000" w:rsidP="004155A1">
      <w:pPr>
        <w:numPr>
          <w:ilvl w:val="0"/>
          <w:numId w:val="2"/>
        </w:numPr>
        <w:rPr>
          <w:rFonts w:ascii="Baskerville Old Face" w:hAnsi="Baskerville Old Face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4155A1" w:rsidRPr="004155A1">
        <w:rPr>
          <w:rFonts w:ascii="Baskerville Old Face" w:hAnsi="Baskerville Old Face"/>
          <w:sz w:val="20"/>
          <w:szCs w:val="20"/>
        </w:rPr>
        <w:t xml:space="preserve">es el vector propio izquierdo asociado </w:t>
      </w:r>
    </w:p>
    <w:p w14:paraId="4189B01A" w14:textId="43FD5DCC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5A35B62D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Caso estocástico primitivo</w:t>
      </w:r>
    </w:p>
    <w:p w14:paraId="599AC94B" w14:textId="25C7F543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 xml:space="preserve">Si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4155A1">
        <w:rPr>
          <w:rFonts w:ascii="Baskerville Old Face" w:hAnsi="Baskerville Old Face"/>
          <w:sz w:val="20"/>
          <w:szCs w:val="20"/>
        </w:rPr>
        <w:t>es estocástica primitiva:</w:t>
      </w:r>
    </w:p>
    <w:p w14:paraId="22292022" w14:textId="4A6D99F5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=λ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1EC282AF" w14:textId="6A0442E2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271C2E3F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Interpretación espectral del colapso</w:t>
      </w:r>
    </w:p>
    <w:p w14:paraId="7F26E2FA" w14:textId="0BC3D4EC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&lt;1⇒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velocidad de colapso de distinci</m:t>
          </m:r>
          <m:acc>
            <m:accPr>
              <m:chr m:val="ˊ"/>
              <m:ctrlPr>
                <w:rPr>
                  <w:rFonts w:ascii="Cambria Math" w:hAnsi="Cambria Math"/>
                  <w:sz w:val="20"/>
                  <w:szCs w:val="20"/>
                </w:rPr>
              </m:ctrlPr>
            </m:accPr>
            <m:e>
              <m:r>
                <m:rPr>
                  <m:nor/>
                </m:rPr>
                <w:rPr>
                  <w:rFonts w:ascii="Baskerville Old Face" w:hAnsi="Baskerville Old Face"/>
                  <w:sz w:val="20"/>
                  <w:szCs w:val="20"/>
                </w:rPr>
                <m:t>o</m:t>
              </m:r>
            </m:e>
          </m:acc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n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11DE8496" w14:textId="4086C7E5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20913A66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Forma final del teorema</w:t>
      </w:r>
    </w:p>
    <w:p w14:paraId="7E7A0E9A" w14:textId="10E81698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=V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→λ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21DE459F" w14:textId="6B997B7D" w:rsidR="004155A1" w:rsidRPr="004155A1" w:rsidRDefault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br w:type="page"/>
      </w:r>
    </w:p>
    <w:p w14:paraId="743F92E9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lastRenderedPageBreak/>
        <w:t>Sea:</w:t>
      </w:r>
    </w:p>
    <w:p w14:paraId="45F3F778" w14:textId="7A766084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M=αI+(1-α)A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3B699621" w14:textId="00968B9C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 xml:space="preserve">con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4155A1">
        <w:rPr>
          <w:rFonts w:ascii="Baskerville Old Face" w:hAnsi="Baskerville Old Face"/>
          <w:sz w:val="20"/>
          <w:szCs w:val="20"/>
        </w:rPr>
        <w:t>matriz estocástica asociada a un grafo conexo.</w:t>
      </w:r>
    </w:p>
    <w:p w14:paraId="5CB13A2A" w14:textId="0DAF7655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161156B8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Descomposición espectral</w:t>
      </w:r>
    </w:p>
    <w:p w14:paraId="3238952E" w14:textId="6FC4DAC4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M=V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Λ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3FBFD25D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donde:</w:t>
      </w:r>
    </w:p>
    <w:p w14:paraId="3CF60CA8" w14:textId="60E872FB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Λ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diag</m:t>
          </m:r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6505ED3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y:</w:t>
      </w:r>
    </w:p>
    <w:p w14:paraId="14529DAC" w14:textId="36E83C62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≥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≥⋯≥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0777ADE" w14:textId="1F5B6210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42B17702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Evolución del sistema</w:t>
      </w:r>
    </w:p>
    <w:p w14:paraId="2D2F51D5" w14:textId="2F1F5A9A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=V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0B632482" w14:textId="0FCDC8B9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757C57AE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Dinámica espectral</w:t>
      </w:r>
    </w:p>
    <w:p w14:paraId="3E3CA0DA" w14:textId="3AC4B13B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diag</m:t>
          </m:r>
          <m:r>
            <w:rPr>
              <w:rFonts w:ascii="Cambria Math" w:hAnsi="Cambria Math"/>
              <w:sz w:val="20"/>
              <w:szCs w:val="20"/>
            </w:rPr>
            <m:t>(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,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,…,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36F3A1BD" w14:textId="649A0A91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3B90A1A2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Condición de convergencia</w:t>
      </w:r>
    </w:p>
    <w:p w14:paraId="369592C1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Si:</w:t>
      </w:r>
    </w:p>
    <w:p w14:paraId="232BB3DB" w14:textId="7160331C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=1,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∣</m:t>
          </m:r>
          <m:r>
            <w:rPr>
              <w:rFonts w:ascii="Cambria Math" w:hAnsi="Cambria Math"/>
              <w:sz w:val="20"/>
              <w:szCs w:val="20"/>
            </w:rPr>
            <m:t>&lt;1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∀</m:t>
          </m:r>
          <m:r>
            <w:rPr>
              <w:rFonts w:ascii="Cambria Math" w:hAnsi="Cambria Math"/>
              <w:sz w:val="20"/>
              <w:szCs w:val="20"/>
            </w:rPr>
            <m:t>k≥2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5E9FA5CF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entonces:</w:t>
      </w:r>
    </w:p>
    <w:p w14:paraId="2DA8DA74" w14:textId="1D4E2495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diag</m:t>
          </m:r>
          <m:r>
            <w:rPr>
              <w:rFonts w:ascii="Cambria Math" w:hAnsi="Cambria Math"/>
              <w:sz w:val="20"/>
              <w:szCs w:val="20"/>
            </w:rPr>
            <m:t>(1,0,…,0)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1D16F54" w14:textId="049440B6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1AA8C588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Estado límite</w:t>
      </w:r>
    </w:p>
    <w:p w14:paraId="57AEA7FB" w14:textId="78A65E32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⋅(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626F1D27" w14:textId="77777777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>donde:</w:t>
      </w:r>
    </w:p>
    <w:p w14:paraId="5BBE3A42" w14:textId="757DCDFC" w:rsidR="004155A1" w:rsidRPr="004155A1" w:rsidRDefault="00000000" w:rsidP="004155A1">
      <w:pPr>
        <w:numPr>
          <w:ilvl w:val="0"/>
          <w:numId w:val="3"/>
        </w:numPr>
        <w:rPr>
          <w:rFonts w:ascii="Baskerville Old Face" w:hAnsi="Baskerville Old Face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4155A1" w:rsidRPr="004155A1">
        <w:rPr>
          <w:rFonts w:ascii="Baskerville Old Face" w:hAnsi="Baskerville Old Face"/>
          <w:sz w:val="20"/>
          <w:szCs w:val="20"/>
        </w:rPr>
        <w:t xml:space="preserve">es el vector propio dominante de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</w:p>
    <w:p w14:paraId="2BCDCEB1" w14:textId="22C212DB" w:rsidR="004155A1" w:rsidRPr="004155A1" w:rsidRDefault="00000000" w:rsidP="004155A1">
      <w:pPr>
        <w:numPr>
          <w:ilvl w:val="0"/>
          <w:numId w:val="3"/>
        </w:numPr>
        <w:rPr>
          <w:rFonts w:ascii="Baskerville Old Face" w:hAnsi="Baskerville Old Face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4155A1" w:rsidRPr="004155A1">
        <w:rPr>
          <w:rFonts w:ascii="Baskerville Old Face" w:hAnsi="Baskerville Old Face"/>
          <w:sz w:val="20"/>
          <w:szCs w:val="20"/>
        </w:rPr>
        <w:t xml:space="preserve">es el vector propio izquierdo asociado </w:t>
      </w:r>
    </w:p>
    <w:p w14:paraId="117F388A" w14:textId="46832609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58A8D09C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Caso estocástico primitivo</w:t>
      </w:r>
    </w:p>
    <w:p w14:paraId="5F57DFA4" w14:textId="409A28EB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  <w:r w:rsidRPr="004155A1">
        <w:rPr>
          <w:rFonts w:ascii="Baskerville Old Face" w:hAnsi="Baskerville Old Face"/>
          <w:sz w:val="20"/>
          <w:szCs w:val="20"/>
        </w:rPr>
        <w:t xml:space="preserve">Si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4155A1">
        <w:rPr>
          <w:rFonts w:ascii="Baskerville Old Face" w:hAnsi="Baskerville Old Face"/>
          <w:sz w:val="20"/>
          <w:szCs w:val="20"/>
        </w:rPr>
        <w:t>es estocástica primitiva:</w:t>
      </w:r>
    </w:p>
    <w:p w14:paraId="492B70CB" w14:textId="2CE40A80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=λ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2292E9E6" w14:textId="30570FA5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7923E156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Interpretación espectral del colapso</w:t>
      </w:r>
    </w:p>
    <w:p w14:paraId="708896B4" w14:textId="0BBC322E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∣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&lt;1⇒</m:t>
          </m:r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velocidad de colapso de distinci</m:t>
          </m:r>
          <m:acc>
            <m:accPr>
              <m:chr m:val="ˊ"/>
              <m:ctrlPr>
                <w:rPr>
                  <w:rFonts w:ascii="Cambria Math" w:hAnsi="Cambria Math"/>
                  <w:sz w:val="20"/>
                  <w:szCs w:val="20"/>
                </w:rPr>
              </m:ctrlPr>
            </m:accPr>
            <m:e>
              <m:r>
                <m:rPr>
                  <m:nor/>
                </m:rPr>
                <w:rPr>
                  <w:rFonts w:ascii="Baskerville Old Face" w:hAnsi="Baskerville Old Face"/>
                  <w:sz w:val="20"/>
                  <w:szCs w:val="20"/>
                </w:rPr>
                <m:t>o</m:t>
              </m:r>
            </m:e>
          </m:acc>
          <m:r>
            <m:rPr>
              <m:nor/>
            </m:rPr>
            <w:rPr>
              <w:rFonts w:ascii="Baskerville Old Face" w:hAnsi="Baskerville Old Face"/>
              <w:sz w:val="20"/>
              <w:szCs w:val="20"/>
            </w:rPr>
            <m:t>n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p w14:paraId="430A57F9" w14:textId="170007C2" w:rsidR="004155A1" w:rsidRPr="004155A1" w:rsidRDefault="004155A1" w:rsidP="004155A1">
      <w:pPr>
        <w:rPr>
          <w:rFonts w:ascii="Baskerville Old Face" w:hAnsi="Baskerville Old Face"/>
          <w:sz w:val="20"/>
          <w:szCs w:val="20"/>
        </w:rPr>
      </w:pPr>
    </w:p>
    <w:p w14:paraId="7EDDCA8A" w14:textId="77777777" w:rsidR="004155A1" w:rsidRPr="004155A1" w:rsidRDefault="004155A1" w:rsidP="004155A1">
      <w:pPr>
        <w:rPr>
          <w:rFonts w:ascii="Baskerville Old Face" w:hAnsi="Baskerville Old Face"/>
          <w:b/>
          <w:bCs/>
          <w:sz w:val="20"/>
          <w:szCs w:val="20"/>
        </w:rPr>
      </w:pPr>
      <w:r w:rsidRPr="004155A1">
        <w:rPr>
          <w:rFonts w:ascii="Baskerville Old Face" w:hAnsi="Baskerville Old Face"/>
          <w:b/>
          <w:bCs/>
          <w:sz w:val="20"/>
          <w:szCs w:val="20"/>
        </w:rPr>
        <w:t>Forma final del teorema</w:t>
      </w:r>
    </w:p>
    <w:p w14:paraId="7A234DFD" w14:textId="7AA6E87B" w:rsidR="004155A1" w:rsidRPr="004155A1" w:rsidRDefault="00000000" w:rsidP="004155A1">
      <w:pPr>
        <w:rPr>
          <w:rFonts w:ascii="Baskerville Old Face" w:hAnsi="Baskerville Old Face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=V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→λ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1</m:t>
          </m:r>
          <m:r>
            <m:rPr>
              <m:sty m:val="p"/>
            </m:rPr>
            <w:rPr>
              <w:rFonts w:ascii="Baskerville Old Face" w:hAnsi="Baskerville Old Face"/>
              <w:sz w:val="20"/>
              <w:szCs w:val="20"/>
            </w:rPr>
            <w:br/>
          </m:r>
        </m:oMath>
      </m:oMathPara>
    </w:p>
    <w:sectPr w:rsidR="004155A1" w:rsidRPr="004155A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CBA4B" w14:textId="77777777" w:rsidR="00124CB8" w:rsidRDefault="00124CB8">
      <w:pPr>
        <w:spacing w:after="0" w:line="240" w:lineRule="auto"/>
      </w:pPr>
      <w:r>
        <w:separator/>
      </w:r>
    </w:p>
  </w:endnote>
  <w:endnote w:type="continuationSeparator" w:id="0">
    <w:p w14:paraId="1D66724D" w14:textId="77777777" w:rsidR="00124CB8" w:rsidRDefault="00124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8FC2" w14:textId="77777777" w:rsidR="00D91AAB" w:rsidRDefault="00D91A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8623067"/>
      <w:docPartObj>
        <w:docPartGallery w:val="Page Numbers (Bottom of Page)"/>
        <w:docPartUnique/>
      </w:docPartObj>
    </w:sdtPr>
    <w:sdtContent>
      <w:p w14:paraId="7BFB6920" w14:textId="6DE618A5" w:rsidR="00652898" w:rsidRDefault="00652898">
        <w:pPr>
          <w:pStyle w:val="Piedepgina"/>
          <w:jc w:val="right"/>
        </w:pPr>
        <w:r w:rsidRPr="00652898">
          <w:rPr>
            <w:rFonts w:ascii="Baskerville Old Face" w:hAnsi="Baskerville Old Face"/>
          </w:rPr>
          <w:fldChar w:fldCharType="begin"/>
        </w:r>
        <w:r w:rsidRPr="00652898">
          <w:rPr>
            <w:rFonts w:ascii="Baskerville Old Face" w:hAnsi="Baskerville Old Face"/>
          </w:rPr>
          <w:instrText>PAGE   \* MERGEFORMAT</w:instrText>
        </w:r>
        <w:r w:rsidRPr="00652898">
          <w:rPr>
            <w:rFonts w:ascii="Baskerville Old Face" w:hAnsi="Baskerville Old Face"/>
          </w:rPr>
          <w:fldChar w:fldCharType="separate"/>
        </w:r>
        <w:r w:rsidRPr="00652898">
          <w:rPr>
            <w:rFonts w:ascii="Baskerville Old Face" w:hAnsi="Baskerville Old Face"/>
          </w:rPr>
          <w:t>2</w:t>
        </w:r>
        <w:r w:rsidRPr="00652898">
          <w:rPr>
            <w:rFonts w:ascii="Baskerville Old Face" w:hAnsi="Baskerville Old Face"/>
          </w:rPr>
          <w:fldChar w:fldCharType="end"/>
        </w:r>
      </w:p>
    </w:sdtContent>
  </w:sdt>
  <w:p w14:paraId="276B2F27" w14:textId="4D970FF9" w:rsidR="77F25AA2" w:rsidRDefault="77F25AA2" w:rsidP="77F25AA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28E53" w14:textId="77777777" w:rsidR="00D91AAB" w:rsidRDefault="00D91A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0709" w14:textId="77777777" w:rsidR="00124CB8" w:rsidRDefault="00124CB8">
      <w:pPr>
        <w:spacing w:after="0" w:line="240" w:lineRule="auto"/>
      </w:pPr>
      <w:r>
        <w:separator/>
      </w:r>
    </w:p>
  </w:footnote>
  <w:footnote w:type="continuationSeparator" w:id="0">
    <w:p w14:paraId="3AEEE9FA" w14:textId="77777777" w:rsidR="00124CB8" w:rsidRDefault="00124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1347" w14:textId="77777777" w:rsidR="00D91AAB" w:rsidRDefault="00D91A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7F25AA2" w14:paraId="21B4D2E5" w14:textId="77777777" w:rsidTr="77F25AA2">
      <w:trPr>
        <w:trHeight w:val="300"/>
      </w:trPr>
      <w:tc>
        <w:tcPr>
          <w:tcW w:w="2830" w:type="dxa"/>
        </w:tcPr>
        <w:p w14:paraId="382ED9AB" w14:textId="73E2747B" w:rsidR="77F25AA2" w:rsidRDefault="77F25AA2" w:rsidP="77F25AA2">
          <w:pPr>
            <w:pStyle w:val="Encabezado"/>
            <w:ind w:left="-115"/>
          </w:pPr>
        </w:p>
      </w:tc>
      <w:tc>
        <w:tcPr>
          <w:tcW w:w="2830" w:type="dxa"/>
        </w:tcPr>
        <w:p w14:paraId="67DDF2D0" w14:textId="199E4356" w:rsidR="77F25AA2" w:rsidRDefault="77F25AA2" w:rsidP="77F25AA2">
          <w:pPr>
            <w:pStyle w:val="Encabezado"/>
            <w:jc w:val="center"/>
          </w:pPr>
        </w:p>
      </w:tc>
      <w:tc>
        <w:tcPr>
          <w:tcW w:w="2830" w:type="dxa"/>
        </w:tcPr>
        <w:p w14:paraId="5165D17A" w14:textId="1239DF66" w:rsidR="77F25AA2" w:rsidRDefault="77F25AA2" w:rsidP="77F25AA2">
          <w:pPr>
            <w:pStyle w:val="Encabezado"/>
            <w:ind w:right="-115"/>
            <w:jc w:val="right"/>
          </w:pPr>
        </w:p>
      </w:tc>
    </w:tr>
  </w:tbl>
  <w:p w14:paraId="4941A4EC" w14:textId="2CCCFC92" w:rsidR="77F25AA2" w:rsidRDefault="77F25AA2" w:rsidP="77F25AA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EDB2" w14:textId="77777777" w:rsidR="00D91AAB" w:rsidRDefault="00D91A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C32"/>
    <w:multiLevelType w:val="multilevel"/>
    <w:tmpl w:val="A6A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103A"/>
    <w:multiLevelType w:val="multilevel"/>
    <w:tmpl w:val="5EE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F1E1C"/>
    <w:multiLevelType w:val="multilevel"/>
    <w:tmpl w:val="7B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179FB"/>
    <w:multiLevelType w:val="multilevel"/>
    <w:tmpl w:val="D1F2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381B"/>
    <w:multiLevelType w:val="multilevel"/>
    <w:tmpl w:val="446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C32C4"/>
    <w:multiLevelType w:val="multilevel"/>
    <w:tmpl w:val="869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31FD4"/>
    <w:multiLevelType w:val="multilevel"/>
    <w:tmpl w:val="7AE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A6E4A"/>
    <w:multiLevelType w:val="multilevel"/>
    <w:tmpl w:val="C88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84198"/>
    <w:multiLevelType w:val="multilevel"/>
    <w:tmpl w:val="2C7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E2640"/>
    <w:multiLevelType w:val="multilevel"/>
    <w:tmpl w:val="3C3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66038"/>
    <w:multiLevelType w:val="multilevel"/>
    <w:tmpl w:val="0EC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366BB"/>
    <w:multiLevelType w:val="multilevel"/>
    <w:tmpl w:val="C98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489101">
    <w:abstractNumId w:val="3"/>
  </w:num>
  <w:num w:numId="2" w16cid:durableId="189610321">
    <w:abstractNumId w:val="7"/>
  </w:num>
  <w:num w:numId="3" w16cid:durableId="846285602">
    <w:abstractNumId w:val="2"/>
  </w:num>
  <w:num w:numId="4" w16cid:durableId="1972324483">
    <w:abstractNumId w:val="0"/>
  </w:num>
  <w:num w:numId="5" w16cid:durableId="1925603072">
    <w:abstractNumId w:val="1"/>
  </w:num>
  <w:num w:numId="6" w16cid:durableId="1225339322">
    <w:abstractNumId w:val="8"/>
  </w:num>
  <w:num w:numId="7" w16cid:durableId="426736070">
    <w:abstractNumId w:val="9"/>
  </w:num>
  <w:num w:numId="8" w16cid:durableId="855579165">
    <w:abstractNumId w:val="6"/>
  </w:num>
  <w:num w:numId="9" w16cid:durableId="875972126">
    <w:abstractNumId w:val="10"/>
  </w:num>
  <w:num w:numId="10" w16cid:durableId="360787197">
    <w:abstractNumId w:val="4"/>
  </w:num>
  <w:num w:numId="11" w16cid:durableId="1502046241">
    <w:abstractNumId w:val="5"/>
  </w:num>
  <w:num w:numId="12" w16cid:durableId="16141670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A1"/>
    <w:rsid w:val="00124CB8"/>
    <w:rsid w:val="001268BD"/>
    <w:rsid w:val="001F708D"/>
    <w:rsid w:val="004155A1"/>
    <w:rsid w:val="006143EE"/>
    <w:rsid w:val="00652898"/>
    <w:rsid w:val="007655AD"/>
    <w:rsid w:val="00776B8A"/>
    <w:rsid w:val="0080794B"/>
    <w:rsid w:val="008F7A72"/>
    <w:rsid w:val="00900485"/>
    <w:rsid w:val="0095366F"/>
    <w:rsid w:val="00A21933"/>
    <w:rsid w:val="00D243B3"/>
    <w:rsid w:val="00D521C8"/>
    <w:rsid w:val="00D91AAB"/>
    <w:rsid w:val="00ED07BF"/>
    <w:rsid w:val="00FF10A8"/>
    <w:rsid w:val="0640B948"/>
    <w:rsid w:val="06DB1302"/>
    <w:rsid w:val="0858B38B"/>
    <w:rsid w:val="0A18B955"/>
    <w:rsid w:val="0B69BBC2"/>
    <w:rsid w:val="0CD5EDD4"/>
    <w:rsid w:val="0D7E818C"/>
    <w:rsid w:val="11D5E759"/>
    <w:rsid w:val="135D0DFA"/>
    <w:rsid w:val="154BB050"/>
    <w:rsid w:val="15D481FD"/>
    <w:rsid w:val="16058401"/>
    <w:rsid w:val="19142D25"/>
    <w:rsid w:val="1C555E47"/>
    <w:rsid w:val="1CAA3513"/>
    <w:rsid w:val="20C78E7D"/>
    <w:rsid w:val="27A4F4D6"/>
    <w:rsid w:val="27AB8F11"/>
    <w:rsid w:val="283FA40F"/>
    <w:rsid w:val="2A86A436"/>
    <w:rsid w:val="2F6DEEF6"/>
    <w:rsid w:val="33A02B3B"/>
    <w:rsid w:val="36AD8F9C"/>
    <w:rsid w:val="3DD10BB2"/>
    <w:rsid w:val="4562B917"/>
    <w:rsid w:val="45D0397E"/>
    <w:rsid w:val="477B0300"/>
    <w:rsid w:val="47DFBF80"/>
    <w:rsid w:val="495F2F1A"/>
    <w:rsid w:val="4A4C951D"/>
    <w:rsid w:val="4DFF80D5"/>
    <w:rsid w:val="4ED69D04"/>
    <w:rsid w:val="58B3BE98"/>
    <w:rsid w:val="58B78C16"/>
    <w:rsid w:val="59D1FDD3"/>
    <w:rsid w:val="5BEDD342"/>
    <w:rsid w:val="5EE66933"/>
    <w:rsid w:val="5F5E04BA"/>
    <w:rsid w:val="613B0393"/>
    <w:rsid w:val="6318268F"/>
    <w:rsid w:val="69DACF3D"/>
    <w:rsid w:val="6A41AA02"/>
    <w:rsid w:val="6C730AD7"/>
    <w:rsid w:val="6DB7321C"/>
    <w:rsid w:val="706E10FA"/>
    <w:rsid w:val="72F71F7E"/>
    <w:rsid w:val="77F25AA2"/>
    <w:rsid w:val="7BCAEA28"/>
    <w:rsid w:val="7C11F917"/>
    <w:rsid w:val="7CDF8E15"/>
    <w:rsid w:val="7E36C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BCA28"/>
  <w15:chartTrackingRefBased/>
  <w15:docId w15:val="{53564506-A92A-4B8F-8EBB-BF18F461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5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5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5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5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uiPriority w:val="99"/>
    <w:unhideWhenUsed/>
    <w:rsid w:val="77F25AA2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77F25AA2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652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c07ad5-e1d9-4a9d-9c42-c1bf190eaf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63AC4E04487046B4C0C1E74941E1ED" ma:contentTypeVersion="5" ma:contentTypeDescription="Crear nuevo documento." ma:contentTypeScope="" ma:versionID="223c21910ad5f353f9cef98d0934cfe5">
  <xsd:schema xmlns:xsd="http://www.w3.org/2001/XMLSchema" xmlns:xs="http://www.w3.org/2001/XMLSchema" xmlns:p="http://schemas.microsoft.com/office/2006/metadata/properties" xmlns:ns3="37c07ad5-e1d9-4a9d-9c42-c1bf190eafa8" targetNamespace="http://schemas.microsoft.com/office/2006/metadata/properties" ma:root="true" ma:fieldsID="bb5041b2db448df9d1da5561885937a6" ns3:_="">
    <xsd:import namespace="37c07ad5-e1d9-4a9d-9c42-c1bf190eaf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07ad5-e1d9-4a9d-9c42-c1bf190eaf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078B8-532D-4495-A9A6-66683D9F3020}">
  <ds:schemaRefs>
    <ds:schemaRef ds:uri="http://schemas.microsoft.com/office/2006/metadata/properties"/>
    <ds:schemaRef ds:uri="http://schemas.microsoft.com/office/infopath/2007/PartnerControls"/>
    <ds:schemaRef ds:uri="37c07ad5-e1d9-4a9d-9c42-c1bf190eafa8"/>
  </ds:schemaRefs>
</ds:datastoreItem>
</file>

<file path=customXml/itemProps2.xml><?xml version="1.0" encoding="utf-8"?>
<ds:datastoreItem xmlns:ds="http://schemas.openxmlformats.org/officeDocument/2006/customXml" ds:itemID="{D1909648-28B5-4F72-AE07-8669883A2D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6817C4-7A3F-4C1B-A43B-4495263792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c07ad5-e1d9-4a9d-9c42-c1bf190eaf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C27934-B8FB-41A6-9324-5B46B94E2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1722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cp:lastPrinted>2026-05-28T06:35:00Z</cp:lastPrinted>
  <dcterms:created xsi:type="dcterms:W3CDTF">2026-05-28T20:27:00Z</dcterms:created>
  <dcterms:modified xsi:type="dcterms:W3CDTF">2026-05-28T20:27:00Z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0x0101009763AC4E04487046B4C0C1E74941E1ED</vt:lpwstr>
  </property>
</Properties>
</file>