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9CDA" w14:textId="656F1FDD" w:rsidR="00F50D74" w:rsidRPr="00F50D74" w:rsidRDefault="00F50D74" w:rsidP="005A1CF1">
      <w:pPr>
        <w:spacing w:before="100" w:line="240" w:lineRule="auto"/>
        <w:ind w:firstLine="709"/>
        <w:jc w:val="both"/>
        <w:outlineLvl w:val="1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Физико-географические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особенности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787E22F2" w14:textId="7D08DAFE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Основная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(называемая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континентальные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штаты)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расположена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Североамериканском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континенте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простирается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океана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востоке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Тихого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океана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западе.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юге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граничат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Мексикой,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Канадой.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ещё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крайнем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северо-западе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континента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Аляска,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граничащий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Канадой.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Тихом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океане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Гавайи.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Граница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Берингов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пролив.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принадлежит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островов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Карибском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Пуэрто-Рико)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Тихом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океане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(Американское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Самоа,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Мидуэй</w:t>
      </w:r>
      <w:proofErr w:type="spellEnd"/>
      <w:r w:rsidRPr="00F50D74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Гуам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др.).</w:t>
      </w:r>
    </w:p>
    <w:p w14:paraId="1A0F9042" w14:textId="1FC412A7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управлением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находятся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них)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островных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имеющих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различный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статус.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необитаемого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атолла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Пальмиры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Остальные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собственное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основное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законодательство.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Крупнейшей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Пуэрто-Рико.</w:t>
      </w:r>
    </w:p>
    <w:p w14:paraId="621DEEA5" w14:textId="1A01B6DC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западу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Приатлантической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низменности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протянулись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Аппалачские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горы,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которыми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располагаются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Центральные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равнины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(200--500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уровнем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океана),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плато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Великие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равнины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(600--1500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запад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занят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горной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системой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Кордильер.</w:t>
      </w:r>
    </w:p>
    <w:p w14:paraId="31591266" w14:textId="7E094769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Неудобных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земель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немного.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относятся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высокогорные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участки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Кордильер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Аппалачей,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пустыни,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заболоченные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пространства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прибрежных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низменностей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вдоль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океана.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Аляска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Гавайи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большая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земель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хозяйственного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освоения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неудобны.</w:t>
      </w:r>
    </w:p>
    <w:p w14:paraId="4123A075" w14:textId="21AF9ED3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расположена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представлены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арктического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Аляски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тропического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Гавайи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юге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Флориды.</w:t>
      </w:r>
    </w:p>
    <w:p w14:paraId="0ECF7456" w14:textId="17AB989E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Недра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богаты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запасами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ископаемых,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каменный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бурый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уголь,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железная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марганцевая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руда.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Кордильеры,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плато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Колорадо,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Великие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равнины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Примексиканская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низменность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обладают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месторождениями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медных,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цинковых,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свинцовых,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серебряных,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хромитовых</w:t>
      </w:r>
      <w:proofErr w:type="spellEnd"/>
      <w:r w:rsidRPr="00F50D74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ванадиевых,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вольфрамовых,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молибденовых,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титановых,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полиметаллических,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урановых,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ртутных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руд,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золота,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фосфатов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другого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химического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сырья.</w:t>
      </w:r>
    </w:p>
    <w:p w14:paraId="47AEB3D3" w14:textId="4B5126C0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Ресурсы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нефти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потенциально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велики,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разрабатываемые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месторождения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быстро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истощаются,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изыскания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ввод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эксплуатацию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месторождений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очень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медленно.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Объясняется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монополиям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выгоднее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использовать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минеральные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богатства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развивающихся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добычи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ниже,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Канады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Австралии.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Вследствие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импорте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возрастает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минерального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сырья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топлива,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минеральной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базы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снижается.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Нефть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Аляске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открыта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вскоре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войны,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месторождения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оказались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сравнительно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небольшими.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60-е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поиски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возобновились,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обнаружено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уникальное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размерам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месторождение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Прадхо</w:t>
      </w:r>
      <w:proofErr w:type="spellEnd"/>
      <w:r w:rsidRPr="00F50D74">
        <w:rPr>
          <w:rFonts w:ascii="Arial" w:eastAsia="Times New Roman" w:hAnsi="Arial" w:cs="Arial"/>
          <w:sz w:val="20"/>
          <w:szCs w:val="20"/>
          <w:lang w:eastAsia="ru-RU"/>
        </w:rPr>
        <w:t>-Бей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запасами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млрд.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расположено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побережья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моря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Бофорта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300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юго-востоку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мыса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Барроу,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мерзлоты.</w:t>
      </w:r>
    </w:p>
    <w:p w14:paraId="1435826B" w14:textId="0D9D6C23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Склоны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Кордильер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покрыты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густыми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хвойными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лесами,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Аппалачей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лесами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широколиственных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пород;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прерий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осталось.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Аляски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распространена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тундровая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растительность.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образовавшие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глубокие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каньоны,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относятся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бассейнам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впадающих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Тихий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океан.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Миссисипи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притоком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Миссури)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длинных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планеты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протянулась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420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границе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Канадой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находятся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Великие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озёра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Верхнее,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Гурон,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Мичиган,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Эри,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Онтарио.</w:t>
      </w:r>
    </w:p>
    <w:p w14:paraId="63D8F166" w14:textId="17AFC16A" w:rsidR="00F50D74" w:rsidRPr="00F50D74" w:rsidRDefault="00F50D74" w:rsidP="005A1CF1">
      <w:pPr>
        <w:spacing w:before="100" w:line="240" w:lineRule="auto"/>
        <w:ind w:firstLine="709"/>
        <w:jc w:val="both"/>
        <w:outlineLvl w:val="1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14B1CE8B" w14:textId="606AFAFF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континентального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Из-за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большого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размера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протяжённости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широкого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разнообразия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географических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особенностей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найти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районы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любыми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климатическими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характеристиками.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Большая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(штаты,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расположенные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40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градуса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ш.)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располагается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умеренного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южнее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преобладает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субтропический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Гавайи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южная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Флориды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лежат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тропиков,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Аляски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относится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полярным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регионам.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Великие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равнины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западу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100-го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меридиана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относят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полупустыням,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Бассейн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вокруг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аридный,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прибрежные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районы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Калифорнии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средиземноморский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Тип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границах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пояса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существенно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меняться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зависимости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рельефа,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близости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океана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факторов.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Благоприятный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оказал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немалое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влияние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материка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европейцами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многом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способствовал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занятию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лидирующих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позиций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мире.</w:t>
      </w:r>
    </w:p>
    <w:p w14:paraId="044D60F9" w14:textId="713ABE14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составляющей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высотное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струйное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течение,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мощные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потоки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воздуха,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приносящие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влагу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Тихоокеанского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региона.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Насыщенные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влагой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ветра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Тихого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океана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активно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орошают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западный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берег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северо-западе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дожди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снега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зимой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выпадает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больше,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Расположенная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южнее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Калифорния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получает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большую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осадков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осенью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зимой,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летом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довольно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сухо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жарко,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формирует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средиземноморский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Каскадные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горы,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Сьерра-Невада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Скалистые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забирают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влагу,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оставляя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востоку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дождевую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тень,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формирующую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полупустынный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климат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западе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Великих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равнин.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Долина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Смерти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пустыни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Большого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Бассейна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образовалась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из-за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наличия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тени.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Сухие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ветра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высотного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струйного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течения,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попадая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совершенно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плоские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Великие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равнины,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встречают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препятствий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снова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набирают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влагу.</w:t>
      </w:r>
    </w:p>
    <w:p w14:paraId="7B7DB8A1" w14:textId="78773EB1" w:rsidR="00F50D74" w:rsidRPr="005A1CF1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Встречи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насыщенными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потоками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Мексиканского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залива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сильным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штормам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грозам.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Зимой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причиной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интенсивных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снегопадов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северо-восточном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побережье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огромные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плоские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равнины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причиной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крайне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быстрых,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имеющих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катастрофический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результат,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изменений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погоды.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Температура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стремительно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повышаться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стремительно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падать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зависимости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воздушные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массы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«захвачены»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высотным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холодных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арктических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тёплых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тропических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Мексиканским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заливом.</w:t>
      </w:r>
    </w:p>
    <w:p w14:paraId="661FFC72" w14:textId="309A2A4A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Административно-территориальное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деление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США: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являющихся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равноправными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субъектами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федерации,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столичного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федерального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округа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Колумбия.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конституцию,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законодательную,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исполнительную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судебную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власти.</w:t>
      </w:r>
    </w:p>
    <w:p w14:paraId="74249E8B" w14:textId="7931F3AC" w:rsidR="00F50D74" w:rsidRPr="005A1CF1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делятся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округа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(англ.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county</w:t>
      </w:r>
      <w:proofErr w:type="spellEnd"/>
      <w:r w:rsidRPr="00F50D74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parish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(Луизиана),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borough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(Аляска))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мелкие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административные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единицы,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меньше,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меньше,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город.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переписи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насчитывается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3141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округ.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Наименьшее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округов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Делавэр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(3),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наибольшее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Техас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(254).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администрации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округов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взаимоотношения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муниципальными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властями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расположенных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населенных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пунктов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сильно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различаются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Местной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жизнью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населённых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пунктов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управляют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муниципалитеты.</w:t>
      </w:r>
    </w:p>
    <w:p w14:paraId="019E23E2" w14:textId="2AD353BE" w:rsidR="00F50D74" w:rsidRPr="005A1CF1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771079C" w14:textId="002D99E6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Соединённые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сложную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внешнюю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политику,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основными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принципами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провозглашены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«строительство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безопасного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мира»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«распространение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демократии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благо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народа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международного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сообщества».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Соединённые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играют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крайне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важную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отношениях,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самую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развитую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дипломатических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представительств.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член-учредитель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Объединённых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Северо-атлантического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альянса,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ООН.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Дипломатия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самое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активное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разрешении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конфликтов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споров.</w:t>
      </w:r>
    </w:p>
    <w:p w14:paraId="063DBFD2" w14:textId="1859BBCE" w:rsidR="00F50D74" w:rsidRPr="00F50D74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аналитиков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политиков,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российских,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зарубежных,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внешняя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политика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отличается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агрессивностью.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1940-х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администрация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Рузвельта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отказалась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невмешательства,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Соединённые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выступали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инициаторами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множества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вооружённых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конфликтов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переворотов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всём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переворот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1953,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провалившаяся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Операция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заливе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Свиней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1961,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Югославии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1999,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Афганистане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Ираке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(2001,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2003).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Рассматривается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вопрос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нанесения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удара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Ирану.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внешняя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политика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противоречивых,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подвергается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критике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самой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стране,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направлений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политике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проведение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«Мягкой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силы»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(Soft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power</w:t>
      </w:r>
      <w:proofErr w:type="spellEnd"/>
      <w:r w:rsidRPr="00F50D74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Мягкая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способность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(союза,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коалиции)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достичь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желаемых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результатов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делах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убеждение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(притяжение),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подавление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(навязывание,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принуждение).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«Мягкая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сила»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действует,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побуждая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следовать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добиваясь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собственного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согласия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следовать,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делая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выгодным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следование)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определённым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нормам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поведения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институтам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арене,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приводит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носителей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достижению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желаемого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результата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фактически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принуждения»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(хотя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здесь,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конечно,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определённая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вынужденность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поведения,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обусловленная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отсутствием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альтернативы).Это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понятие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принадлежит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известному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американскому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политологу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имени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50D74">
        <w:rPr>
          <w:rFonts w:ascii="Arial" w:eastAsia="Times New Roman" w:hAnsi="Arial" w:cs="Arial"/>
          <w:sz w:val="20"/>
          <w:szCs w:val="20"/>
          <w:lang w:eastAsia="ru-RU"/>
        </w:rPr>
        <w:t>Джозеф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50D74">
        <w:rPr>
          <w:rFonts w:ascii="Arial" w:eastAsia="Times New Roman" w:hAnsi="Arial" w:cs="Arial"/>
          <w:sz w:val="20"/>
          <w:szCs w:val="20"/>
          <w:lang w:eastAsia="ru-RU"/>
        </w:rPr>
        <w:t>С.Най</w:t>
      </w:r>
      <w:proofErr w:type="spellEnd"/>
      <w:r w:rsidRPr="00F50D74">
        <w:rPr>
          <w:rFonts w:ascii="Arial" w:eastAsia="Times New Roman" w:hAnsi="Arial" w:cs="Arial"/>
          <w:sz w:val="20"/>
          <w:szCs w:val="20"/>
          <w:lang w:eastAsia="ru-RU"/>
        </w:rPr>
        <w:t>-младший</w:t>
      </w:r>
    </w:p>
    <w:p w14:paraId="575F6D58" w14:textId="3D67D4C5" w:rsidR="00F50D74" w:rsidRPr="005A1CF1" w:rsidRDefault="00F50D74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ограниченную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принципу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Джэксона-Вэнника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(данная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вводила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эмбарго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СССР,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основываясь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дискриминации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евреев;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остаётся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России,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просьбы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еврейских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устаревшую).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наблюдается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исключая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демократическими.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КOКОМ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аббр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координационный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комитет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экспортному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контролю),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созданная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1949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экспорта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СССР,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Варшавского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договора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5CF983B8" w14:textId="3FB8A750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делится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(дистрикт)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Колумбия.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государственному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устрою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федеративная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республика.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1787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поправками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система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«сдержек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противовесов».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выборах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участвуют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Демократическая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Республиканская.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Сложившаяся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150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двухпартийная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система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шансов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кандидатам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независимым.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Главой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президент.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вице-президент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избираются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всеобщим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двухступенчатым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голосованием.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системой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каждом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называемые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выборщики,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число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пропорционально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населению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каждого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данного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числу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сенаторов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палаты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подсчета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голосов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избирателей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определяет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победителя,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кандидата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набравшего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большее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голосов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избирателей.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существующей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системой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победитель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получает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выборщиков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втором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этапе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избирательной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избирается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голосами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выборщиков.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подобной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издержках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обеспечивает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реальное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равноправие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величине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значимости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Президентские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выборы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проводятся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високосный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одновременно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выборами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конгресс.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избирается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срок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занимать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лет.</w:t>
      </w:r>
    </w:p>
    <w:p w14:paraId="6B3F21F4" w14:textId="7B84BEDD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Президент,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являющийся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Главнокомандующим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вооруженными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силами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назначает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кабинет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министров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президент,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известны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исключения.</w:t>
      </w:r>
    </w:p>
    <w:p w14:paraId="70066DFF" w14:textId="26693356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Законодательная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принадлежит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Конгрессу.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двух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палат: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Сената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Палаты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представителей.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сената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100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членов,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сенатора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каждого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избирают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прямым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голосованием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сроком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лет.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Каждые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обновляется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треть.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(435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конгрессменов)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избирается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прямым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голосованием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мажоритарной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системе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266D325D" w14:textId="4631D4D4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128B4F0" w14:textId="1784D635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Рассматривать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невозможно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отрыве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момента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провозглашения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1776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молодое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озадачилось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финансовые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обретением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самостоятельности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колониальная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модель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пущена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расход.</w:t>
      </w:r>
    </w:p>
    <w:p w14:paraId="51B22810" w14:textId="1B346632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наделило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огромными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полномочиями: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выпуска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валюты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выдачи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патентов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изобретения.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могло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приносить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какой-то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доход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казну,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оставалось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внимания.</w:t>
      </w:r>
    </w:p>
    <w:p w14:paraId="497ADB3A" w14:textId="0F6CF3BC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Положительным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моментом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полуторавековое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отсутствие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окончания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1861-1865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задумываться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восстановлении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разрушенной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Наоборот,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протяжении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благоустройством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способствовала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дешевая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хлынувших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мигрантов.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прошлого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испытывала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необычайный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подъем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казалась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нерушимой.</w:t>
      </w:r>
    </w:p>
    <w:p w14:paraId="03D9E40A" w14:textId="2C2BC557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коротким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неблагополучным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периодом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Великая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депрессия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причинах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кризиса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капиталистической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спорят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Дешевая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автоматизация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перепроизводству,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падению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товары,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массовым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увольнениям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снижению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оплаты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труда.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Спекуляции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фондовых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рынках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необоснованным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доступности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кредитования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причиной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дефицита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денежной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массы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финансовой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нестабильности.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Добило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отсутствие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регулирования,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давшее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свободу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капитализму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жаждой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наживы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денег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сферах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жизни.</w:t>
      </w:r>
    </w:p>
    <w:p w14:paraId="34144051" w14:textId="74CDFE1B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краха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спас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курс»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социальная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реформ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Рузвельта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Поставив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активно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сотрудничать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готовящимися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переделу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европейскими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азиатскими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вступление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Антигитлеровскую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коалицию,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корпорации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прекратили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игру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фронта.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охотно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помогали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восстанавливать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воевавшим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разоренную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Благодаря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промышленной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мощи,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буквально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завалила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товарами,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дисбаланс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кризис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перепроизводства.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потекли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рекой.</w:t>
      </w:r>
    </w:p>
    <w:p w14:paraId="4623CF51" w14:textId="1C4D486F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экономисты,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утверждающие,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обилие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денег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губительным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недостаток.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Растущие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аппетиты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простых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рабочих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солидного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класса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вынуждали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увеличивать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зарплаты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социальные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обязательства.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ярким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социальной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геополитический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СССР.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Компенсировать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нехватку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денег,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инфляцию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растущее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социальное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недовольство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«печатным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станком».</w:t>
      </w:r>
    </w:p>
    <w:p w14:paraId="66D521BA" w14:textId="7B4C407F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1968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Джонсон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указом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отвязал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доллар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золотого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возможность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печатать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покрытия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нужд.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прошлого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доллар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золотым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товарным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запасом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платежной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резервной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функциями.</w:t>
      </w:r>
    </w:p>
    <w:p w14:paraId="2479A6CF" w14:textId="1032C56D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валюта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бесконечные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возможности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печатного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Впрочем,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вполне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составляющая.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Современная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постиндустриальному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типу.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факторов:</w:t>
      </w:r>
    </w:p>
    <w:p w14:paraId="6A0109D2" w14:textId="022AAAC5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Победа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промышленного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Севера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сельскохозяйственным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Югом.</w:t>
      </w:r>
    </w:p>
    <w:p w14:paraId="44E2A716" w14:textId="45749CC1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дешевой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рабочий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рабов.</w:t>
      </w:r>
    </w:p>
    <w:p w14:paraId="4630E31D" w14:textId="270F4BB1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Бурный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научно-технический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прогресс.</w:t>
      </w:r>
    </w:p>
    <w:p w14:paraId="5C85AD7E" w14:textId="51B6CEAB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Коммерциализация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науки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промышленности.</w:t>
      </w:r>
    </w:p>
    <w:p w14:paraId="0F5DB270" w14:textId="52F79E5E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Финансовая,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торговая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экспансия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мире.</w:t>
      </w:r>
    </w:p>
    <w:p w14:paraId="60A1C5A0" w14:textId="10C71837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столетия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сложилась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модель,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ориентированная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научно-техническую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составляющую.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Станки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оборудование,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немалая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производится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границей;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ученые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инженеры,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привлекаемые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порядок.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половина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расходов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Поэтому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возможность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быстро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диверсифицироваться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подстраиваться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меняющиеся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условия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рынка.</w:t>
      </w:r>
    </w:p>
    <w:p w14:paraId="67CC54E2" w14:textId="7830E661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научно-техническую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ориентированность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кадров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заняты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услуг.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Впрочем,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исчерпывается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туризмом,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развлечениями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общепитом,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сюда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образование,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здравоохранение,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наука,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транспорт,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связь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т.д.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жесткий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аппарата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минимальном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ВВП.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25-27%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исчерпывается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сферой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госучреждений.</w:t>
      </w:r>
    </w:p>
    <w:p w14:paraId="0F3E0270" w14:textId="0A881C6B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секрет,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продолжительное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постоянно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растет,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бюджет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верстается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дефицитом.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спешит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скатиться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рецессию,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наоборот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демонстрирует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вполне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положительную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динамику.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вскользь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упоминали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ранее.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</w:p>
    <w:p w14:paraId="58F03C28" w14:textId="522929A7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Низкие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процентные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ставки</w:t>
      </w:r>
    </w:p>
    <w:p w14:paraId="33C32D1B" w14:textId="3C4CFF84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говорили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ВВП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невысока.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стабильный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создав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комфортные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условия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бизнеса.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фактором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низкая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процентная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кредитования.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бизнесом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затрудняется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вложениями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окупаемостью.</w:t>
      </w:r>
    </w:p>
    <w:p w14:paraId="61A62AA4" w14:textId="56E27A88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проблемы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«длинными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дешевыми»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деньгами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долгосрочными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кредитами,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нулевыми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отрицательными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ставками.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означает,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вложений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субсидируется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бюджета.</w:t>
      </w:r>
    </w:p>
    <w:p w14:paraId="3C80A109" w14:textId="7CB28BE6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активно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валюту.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Расчеты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валютах,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долларах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удобно,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лишних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операций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конвертации.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развивающихся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ориентировано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экспорт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закупку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сырья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из-за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рубежа,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вынуждает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держать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валютные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резервы.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яркий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пример.</w:t>
      </w:r>
    </w:p>
    <w:p w14:paraId="7CE2B35C" w14:textId="00FB8C5C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фондовом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рынке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половина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активов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принадлежит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компаниям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капитализация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Apple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оценивается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$.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показатель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стабильно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растет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стабильными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перспективными.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капитализация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Сбербанка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кстати,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государственной)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российской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компании,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фондовом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рынке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меньше,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«Яблока».</w:t>
      </w:r>
    </w:p>
    <w:p w14:paraId="19D8D666" w14:textId="2D7DFFEE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компаний-экспортеров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сосредоточено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налоговые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платежи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стабильный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источник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поступлений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казну.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Доходы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предприятий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вносят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ВВП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компенсируя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чудовищный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госдолг.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высокая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капитализация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стабильность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условиях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пандемии,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кризиса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радужных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прогнозов.</w:t>
      </w:r>
    </w:p>
    <w:p w14:paraId="0E426395" w14:textId="23F30CB1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33E0872" w14:textId="3144D377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Понятие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"спецслужбы"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охватывает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государственные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отвечающие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вопросы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контрразведки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уж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получилось,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весьма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слуху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находятся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понимаем?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знают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существовании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ФБР,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кто-то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слышал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многом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благодаря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Сноудену).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сама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огромная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машина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интересов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большинства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людей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тени.</w:t>
      </w:r>
    </w:p>
    <w:p w14:paraId="764347D3" w14:textId="08A95211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называемого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Возглавляет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аппарат.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Необходимо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сразу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уточнить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сугубо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административной.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задачей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координация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ведомств,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входящих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Сама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появилась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2005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году,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обязанности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возложены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центральной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совместительству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руководил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причина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изменений?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События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показали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серьезные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упущения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вопросах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взаимодействия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Теракты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произошли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многом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благодаря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нежеланию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ФБР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обмениваться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имеющейся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распоряжении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информацией.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ситуация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изменилась,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наладили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активное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взаимодействие.</w:t>
      </w:r>
    </w:p>
    <w:p w14:paraId="18C72BBA" w14:textId="29146103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Перечислим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ведомства,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входящие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США:</w:t>
      </w:r>
    </w:p>
    <w:p w14:paraId="2BE52DC7" w14:textId="1F1449C4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lastRenderedPageBreak/>
        <w:t>1.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Центральное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(ЦРУ)</w:t>
      </w:r>
    </w:p>
    <w:p w14:paraId="08022088" w14:textId="68514265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проводит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тайных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операций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пределами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очень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ограничены.</w:t>
      </w:r>
    </w:p>
    <w:p w14:paraId="54A6BA47" w14:textId="10B5C41B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2.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Федеральное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расследований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(ФБР)</w:t>
      </w:r>
    </w:p>
    <w:p w14:paraId="42AF3472" w14:textId="3B5A020E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федеральный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правоохранительный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контрразведкой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борьбой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терроризмом,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расследованием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категорий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преступлений.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ФБР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ведет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США.</w:t>
      </w:r>
    </w:p>
    <w:p w14:paraId="567BE29D" w14:textId="52A8C19D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3.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(РУМО)</w:t>
      </w:r>
    </w:p>
    <w:p w14:paraId="58E6337E" w14:textId="72A85082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Собирает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сфере.</w:t>
      </w:r>
    </w:p>
    <w:p w14:paraId="12525D71" w14:textId="4A3FF9E5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4.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Агентство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(АНБ)</w:t>
      </w:r>
    </w:p>
    <w:p w14:paraId="6E33D800" w14:textId="22916FB4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радиоэлектронной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защитой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правительственных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сетей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связи.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засекреченных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спецслужб.</w:t>
      </w:r>
    </w:p>
    <w:p w14:paraId="55F25955" w14:textId="476C62C7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5.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борьбе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наркотиками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(УБН)</w:t>
      </w:r>
    </w:p>
    <w:p w14:paraId="0D6FC69F" w14:textId="045A718D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Федеральный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правоохранительный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понятно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названия,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борьбой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незаконным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оборотом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наркотиков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контролем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легального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применения.</w:t>
      </w:r>
    </w:p>
    <w:p w14:paraId="14238AF8" w14:textId="4189B442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перечисленных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выше,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слову,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17),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Госдепа,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40EBE">
        <w:rPr>
          <w:rFonts w:ascii="Arial" w:eastAsia="Times New Roman" w:hAnsi="Arial" w:cs="Arial"/>
          <w:sz w:val="20"/>
          <w:szCs w:val="20"/>
          <w:lang w:eastAsia="ru-RU"/>
        </w:rPr>
        <w:t>геопространственной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военно-космической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т.д.,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статье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рассматривать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будем.</w:t>
      </w:r>
    </w:p>
    <w:p w14:paraId="435E9990" w14:textId="4CBD8C1B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сотрудничает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«негосударственными»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организациями,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такими,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курдских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группировок.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периодически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обменивается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официальных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государств-противников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узкому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кругу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вопросов,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представляющих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взаимный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интерес.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Подобного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«конкурентами»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исключением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правил.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закон,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запрещающий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обмен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разведданными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Организацией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Объединенных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правда,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оговоркой,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откажется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положения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интересах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США.</w:t>
      </w:r>
    </w:p>
    <w:p w14:paraId="1F3604E1" w14:textId="0A858CBB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линии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внимания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приоритетных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направлений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остаются: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оборона,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возникающие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угрозы,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борьба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терроризмом,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нераспространение,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соблюдение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договоров,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кибербезопасность,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экономическая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финансовая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безопасность,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борьба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наркоторговлей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пиратством.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пользуется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услугами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союзных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относительно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районов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мира,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испытывает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очевидный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дефицит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собственных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активов.</w:t>
      </w:r>
    </w:p>
    <w:p w14:paraId="7665DDDD" w14:textId="608DCECD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зарубежными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преимущества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риски.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последних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проникновение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шпионажа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третьих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сторон,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манипуляции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влияния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политику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невозможность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проверки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иностранных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источников,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чрезмерная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зависимость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возможностей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иностранных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зарубежными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означает,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выгоды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перевешивают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риски.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самостоятельно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оценивать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достоверность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источников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иностранной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уязвимость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телекоммуникационной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инфраструктуры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проникновений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враждебных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разведок.</w:t>
      </w:r>
    </w:p>
    <w:p w14:paraId="3CFD54FB" w14:textId="3C65A2D6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Сотрудничество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отдельных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своими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иностранными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нескольким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направлениям:</w:t>
      </w:r>
    </w:p>
    <w:p w14:paraId="5DB1F806" w14:textId="7361ADAF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обмен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информацией;</w:t>
      </w:r>
    </w:p>
    <w:p w14:paraId="0F84EC07" w14:textId="7D3EE2DB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передача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проведение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операций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размещения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оборудования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технической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разведки;</w:t>
      </w:r>
    </w:p>
    <w:p w14:paraId="795F86F4" w14:textId="113CD831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разделение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сборе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подготовке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отчетности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вопросам,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представляющим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взаимный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интерес;</w:t>
      </w:r>
    </w:p>
    <w:p w14:paraId="78C3706C" w14:textId="1A4A0D9E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совместные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секретные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сбору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эксплуатации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оборудования;</w:t>
      </w:r>
    </w:p>
    <w:p w14:paraId="7CBCE50E" w14:textId="03F10316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обучение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сотрудников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союзных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спецслужб.</w:t>
      </w:r>
    </w:p>
    <w:p w14:paraId="75AC33CF" w14:textId="090C5A69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зарубежными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оформляются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меморандумом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взаимопонимании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другими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оформленными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документально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соглашениями.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момент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сотни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соглашений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иностранными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они,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точки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американцев,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обязательной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юридической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силы.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основном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строятся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двусторонней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основе.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Самые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старые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британскими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спецслужбами.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действующую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практику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многосторонних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пример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следует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указать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«Пять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глаз»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D40EBE">
        <w:rPr>
          <w:rFonts w:ascii="Arial" w:eastAsia="Times New Roman" w:hAnsi="Arial" w:cs="Arial"/>
          <w:sz w:val="20"/>
          <w:szCs w:val="20"/>
          <w:lang w:eastAsia="ru-RU"/>
        </w:rPr>
        <w:t>Five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40EBE">
        <w:rPr>
          <w:rFonts w:ascii="Arial" w:eastAsia="Times New Roman" w:hAnsi="Arial" w:cs="Arial"/>
          <w:sz w:val="20"/>
          <w:szCs w:val="20"/>
          <w:lang w:eastAsia="ru-RU"/>
        </w:rPr>
        <w:t>Eyes</w:t>
      </w:r>
      <w:proofErr w:type="spellEnd"/>
      <w:r w:rsidRPr="00D40EBE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Великобритании,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Канады,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Австралии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Зеландии.</w:t>
      </w:r>
    </w:p>
    <w:p w14:paraId="6A4C716D" w14:textId="01690D3A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Обмен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готовой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информацией,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полученной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нескольких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источников,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обеспечивает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меньший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риск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раскрытия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источников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типичным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двусторонних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многосторонних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разведок.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Обмен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необработанными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фрагментарными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сведениями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тогда,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достаточное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доверие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необходимой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защиты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источников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методов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сбора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строятся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«Пять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глаз»,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Францией,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Германией,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Норвегией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Японией.</w:t>
      </w:r>
    </w:p>
    <w:p w14:paraId="11A84BBA" w14:textId="5D5D6BF0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Обмен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разведданными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включать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безопасную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конференц-связь,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телефонные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звонки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ближайших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автоматический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обмен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данными.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принимающей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обеспечивают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политическое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разрешение,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которое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позволяет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Соединенным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создавать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объекты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стран.</w:t>
      </w:r>
    </w:p>
    <w:p w14:paraId="006DCBFB" w14:textId="2676155C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обеспечивает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политику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осуществляет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надзор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иностранными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службами.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подтверждает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ответственность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координацию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реализации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внешних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связей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США.</w:t>
      </w:r>
    </w:p>
    <w:p w14:paraId="0F371283" w14:textId="020BFB6D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2005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повседневное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гражданскими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службами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(частично)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службами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осуществляет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прямом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подчинении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директору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Собственно,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отвечает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реализацию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взаимодействия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конкретными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иностранными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координацию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ЦРУ.</w:t>
      </w:r>
    </w:p>
    <w:p w14:paraId="4ECDD327" w14:textId="6D61FB4C" w:rsidR="00D40EBE" w:rsidRPr="00D40EBE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рубежом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посол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глава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дипломатической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миссии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отвечает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«руководство,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координацию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надзор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сотрудниками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правительства»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пребывания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«полностью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информирован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действиях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операциях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стране».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посол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ведению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стране.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фактическое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программами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деятельностью,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отношениями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посольстве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возлагается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начальника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станции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ЦРУ,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обеспечивать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надлежащее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информирование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руководителя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дипломатической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миссии.</w:t>
      </w:r>
    </w:p>
    <w:p w14:paraId="492A60E9" w14:textId="72CCD279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40EBE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частности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Агентство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(NSA)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само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установленными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законом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полномочиями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ведению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связей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иностранными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40EBE">
        <w:rPr>
          <w:rFonts w:ascii="Arial" w:eastAsia="Times New Roman" w:hAnsi="Arial" w:cs="Arial"/>
          <w:sz w:val="20"/>
          <w:szCs w:val="20"/>
          <w:lang w:eastAsia="ru-RU"/>
        </w:rPr>
        <w:t>криптологами</w:t>
      </w:r>
      <w:proofErr w:type="spellEnd"/>
      <w:r w:rsidRPr="00D40EBE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Агентство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(DIA)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разведывательные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Пентагона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наделены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полномочиями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поддерживать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связь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представителями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разведок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союзных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партнерских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40EBE">
        <w:rPr>
          <w:rFonts w:ascii="Arial" w:eastAsia="Times New Roman" w:hAnsi="Arial" w:cs="Arial"/>
          <w:sz w:val="20"/>
          <w:szCs w:val="20"/>
          <w:lang w:eastAsia="ru-RU"/>
        </w:rPr>
        <w:t>стран.</w:t>
      </w:r>
    </w:p>
    <w:p w14:paraId="5A67E65D" w14:textId="5EFD724C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94D4EC7" w14:textId="637BA23D" w:rsidR="00CC01DE" w:rsidRPr="00CC01DE" w:rsidRDefault="00CC01D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CC01D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описания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информационного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противоборства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используются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термины,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"информационные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операции"(ИО)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(«Information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01DE">
        <w:rPr>
          <w:rFonts w:ascii="Arial" w:eastAsia="Times New Roman" w:hAnsi="Arial" w:cs="Arial"/>
          <w:sz w:val="20"/>
          <w:szCs w:val="20"/>
          <w:lang w:eastAsia="ru-RU"/>
        </w:rPr>
        <w:t>operations</w:t>
      </w:r>
      <w:proofErr w:type="spellEnd"/>
      <w:r w:rsidRPr="00CC01DE">
        <w:rPr>
          <w:rFonts w:ascii="Arial" w:eastAsia="Times New Roman" w:hAnsi="Arial" w:cs="Arial"/>
          <w:sz w:val="20"/>
          <w:szCs w:val="20"/>
          <w:lang w:eastAsia="ru-RU"/>
        </w:rPr>
        <w:t>»),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"информационная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борьба"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(«Information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01DE">
        <w:rPr>
          <w:rFonts w:ascii="Arial" w:eastAsia="Times New Roman" w:hAnsi="Arial" w:cs="Arial"/>
          <w:sz w:val="20"/>
          <w:szCs w:val="20"/>
          <w:lang w:eastAsia="ru-RU"/>
        </w:rPr>
        <w:t>warfare</w:t>
      </w:r>
      <w:proofErr w:type="spellEnd"/>
      <w:r w:rsidRPr="00CC01DE">
        <w:rPr>
          <w:rFonts w:ascii="Arial" w:eastAsia="Times New Roman" w:hAnsi="Arial" w:cs="Arial"/>
          <w:sz w:val="20"/>
          <w:szCs w:val="20"/>
          <w:lang w:eastAsia="ru-RU"/>
        </w:rPr>
        <w:t>»).</w:t>
      </w:r>
    </w:p>
    <w:p w14:paraId="55D41204" w14:textId="02A9AC32" w:rsidR="00CC01DE" w:rsidRPr="00CC01DE" w:rsidRDefault="00CC01D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CC01DE">
        <w:rPr>
          <w:rFonts w:ascii="Arial" w:eastAsia="Times New Roman" w:hAnsi="Arial" w:cs="Arial"/>
          <w:sz w:val="20"/>
          <w:szCs w:val="20"/>
          <w:lang w:eastAsia="ru-RU"/>
        </w:rPr>
        <w:t>Военно-политическое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различает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информационные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операции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широком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узком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(военном)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смысле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слова.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Так,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понимаемые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широком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смысле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информационные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операции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форма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борьбы,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представляющая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использование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специальных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(политических,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экономических,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дипломатических,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иных)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методов,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способов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воздействия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информационную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среду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противостоящей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защиты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собственной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интересах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достижения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поставленных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целей.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смысле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трактовка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понятия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«информационные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операции»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близка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российскому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понятию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«информационное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противоборство»,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которое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подразумевает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использование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информационной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борьбы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аспектах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межгосударственных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01DE">
        <w:rPr>
          <w:rFonts w:ascii="Arial" w:eastAsia="Times New Roman" w:hAnsi="Arial" w:cs="Arial"/>
          <w:sz w:val="20"/>
          <w:szCs w:val="20"/>
          <w:lang w:eastAsia="ru-RU"/>
        </w:rPr>
        <w:t>отношений.</w:t>
      </w:r>
    </w:p>
    <w:p w14:paraId="3E3AB9AB" w14:textId="7CF822E4" w:rsidR="00D40EBE" w:rsidRPr="005A1CF1" w:rsidRDefault="00D40EBE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06FA241" w14:textId="618F162A" w:rsidR="00FE701B" w:rsidRPr="00FE701B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принятой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1787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конституцией,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большая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полномочий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государственного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передана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федеральном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правительству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Штатов.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существенная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полномочий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ведении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каждого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отдельного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штата.</w:t>
      </w:r>
    </w:p>
    <w:p w14:paraId="65B06BD5" w14:textId="17C4BA41" w:rsidR="00FE701B" w:rsidRPr="00FE701B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конституции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Америки,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определяющим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принцип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разделения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властей.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федеральное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делится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законодательную,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исполнительную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судебную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ветви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власти,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каждая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независимо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друг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друга.</w:t>
      </w:r>
    </w:p>
    <w:p w14:paraId="3C25AA83" w14:textId="75440097" w:rsidR="00FE701B" w:rsidRPr="00FE701B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E701B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системе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высшим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органом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законодательной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Конгресс,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состоящий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двух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палат.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Нижняя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Палата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представителей,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верхняя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Штатов.</w:t>
      </w:r>
    </w:p>
    <w:p w14:paraId="0C0B3F28" w14:textId="7B3DE992" w:rsidR="00FE701B" w:rsidRPr="00FE701B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E701B">
        <w:rPr>
          <w:rFonts w:ascii="Arial" w:eastAsia="Times New Roman" w:hAnsi="Arial" w:cs="Arial"/>
          <w:sz w:val="20"/>
          <w:szCs w:val="20"/>
          <w:lang w:eastAsia="ru-RU"/>
        </w:rPr>
        <w:t>Высшим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органом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глава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государства,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главнокомандующий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вооруженными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силами.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вице-президента,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лицом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президента.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Раньше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вице-президентом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становились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представители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конкурирующих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партий,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позволяло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примирить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амбиции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противоборствующих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сторон.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высших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чиновника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избираются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партии.</w:t>
      </w:r>
    </w:p>
    <w:p w14:paraId="268293A9" w14:textId="246B0BB6" w:rsidR="00FE701B" w:rsidRPr="00FE701B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E701B">
        <w:rPr>
          <w:rFonts w:ascii="Arial" w:eastAsia="Times New Roman" w:hAnsi="Arial" w:cs="Arial"/>
          <w:sz w:val="20"/>
          <w:szCs w:val="20"/>
          <w:lang w:eastAsia="ru-RU"/>
        </w:rPr>
        <w:t>Высшим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органом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судебной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Верховный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суд.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судей,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выбирают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председателем.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Верховный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суд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апелляционный,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случаях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(например,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рассмотрении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дел,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касающихся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дипломатов),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осуществляет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первой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инстанции.</w:t>
      </w:r>
    </w:p>
    <w:p w14:paraId="7A6781B9" w14:textId="2411377C" w:rsidR="00FE701B" w:rsidRPr="00FE701B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системе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основные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партии: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демократическая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республиканская.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ведут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политическую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борьбу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150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лет.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Демократическая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партия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создана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1828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году,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старейшей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партией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неофициальным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символом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осел,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говорит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упрямом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преодолении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любых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трудностей.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Республиканская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партия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1854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неофициальный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символ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слон,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показывает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мощь.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этого,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действуют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мелкие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партии,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арене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E701B">
        <w:rPr>
          <w:rFonts w:ascii="Arial" w:eastAsia="Times New Roman" w:hAnsi="Arial" w:cs="Arial"/>
          <w:sz w:val="20"/>
          <w:szCs w:val="20"/>
          <w:lang w:eastAsia="ru-RU"/>
        </w:rPr>
        <w:t>незаметны.</w:t>
      </w:r>
    </w:p>
    <w:p w14:paraId="0DEDF552" w14:textId="2EF1628F" w:rsidR="00FE701B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14C7E1D7" w14:textId="7EC1594B" w:rsidR="00FE701B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написанная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недостатков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Конфедерации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(1781–89),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управления,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делегируются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подразделяется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ветви: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исполнительную,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судебную.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разделения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сдерживания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противовесов,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ветвь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подчинить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ветви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взаимосвязаны,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перекрывающие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содержит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требования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возрасту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обладателей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предоставленных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Конгрессу),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областях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расплывчата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способна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всесторонне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осветить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множество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возникших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момента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ратификации.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документом,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временем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толкований.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6640AF5A" w14:textId="7CC84E6A" w:rsidR="00FE701B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790B2C13" w14:textId="00083D08" w:rsidR="00FE701B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ветвь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возглавляет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избранный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4-летний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(22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1951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обязанности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включают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командование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вооруженными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силами;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переговоров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заключение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договоров;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кабинета;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обязанностей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расширены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включают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разработку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т.д.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кабинет,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вице-премьера,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госсекретаря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генерального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прокурора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министры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профильных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министерств.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предоставлены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помощникам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входящим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кабинета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министров,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аппарата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торговый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т.д.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кабинета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помощники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усмотрению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уволены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ветвь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включает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регулирующие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резервную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Комиссию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бумагам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биржам.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Задачей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защита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соблюдения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разрешение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корпорации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железнодорожная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пассажирская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корпорация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Amtrak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предоставляющие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услуги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потребителям.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10E66CD1" w14:textId="1D45DA5B" w:rsidR="00FE701B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</w:p>
    <w:p w14:paraId="7B000CC2" w14:textId="7843A6DF" w:rsidR="00FE701B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принадлежит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ассамблеям,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называется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органом;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становится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судебным.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несколькими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способами,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чиновников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рассмотрении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преступлений,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совокупности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единоличную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подтверждать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требующие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согласия,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ратифицировать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договоры.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исключения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правила: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наряду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утвердить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вице-президента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договор,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торговли.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рассматривает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импичменте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чиновников,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переданных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435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разделенных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пропорционально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представляющих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Колумбия,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Содружество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Пуэрто-Рико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четыре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Председателем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спикер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избранный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представителями.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третьим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преемственности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возложенных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исключительно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инициировать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законопроекты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доходах,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привлекать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ответственности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чиновников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ничьей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коллегии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выборщиков.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никакого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поскольку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привлекает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ответственности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чиновников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везде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одинаковую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процедуру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Единственное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длиннее,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Предоставляя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сенаторам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длительный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заботится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сохранить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ядро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​​людей,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привыкших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способных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оказывать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благотворное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младших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отправить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подпись,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проголосовать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законопроект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наложит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преодолеть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передав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законопроект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снова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крайней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2/3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проголосуют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4AA6C01A" w14:textId="14DBC30C" w:rsidR="00FE701B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</w:p>
    <w:p w14:paraId="53395567" w14:textId="31141A19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ветви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народом,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ветви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утверждаются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III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устанавливает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свободу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структуры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оставлено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рассмотрение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9,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председателем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восемью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ассоциированными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судьями.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предусматривает,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уполномочен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создавать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подчиненные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учредил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окружные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рассматривающие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апелляционных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рассматривают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апелляционные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юрисдикцию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наделяет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первоначальной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юрисдикцией.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судьи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сняты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импичмента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Судьи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смерти,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выхода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пенсию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замыслу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изолирует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общественности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позволяет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применять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справедливости,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электоральных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рассматривают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нужно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доказать,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истцу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причинен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вред,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означает,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выносят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консультативных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заключений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конституционности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эффекта.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передаются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окружного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апелляционный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заканчиваться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ежегодно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рассматривает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сравнительно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исключительной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толковать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конституционность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применять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низшей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инстанции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интерпретирует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низшей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инстанции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применять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толкование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дела.</w:t>
      </w:r>
    </w:p>
    <w:p w14:paraId="28233A89" w14:textId="293B3A04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самоуправление</w:t>
      </w:r>
    </w:p>
    <w:p w14:paraId="33EA0687" w14:textId="25E53FC9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Поскольку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устанавливает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федеративную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пользуются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изложены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предоставленные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оставшаяся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из-за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неоднозначности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несоответствующих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исторических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интерпретаций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осуществляемые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временем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изменяются.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областях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частично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совпадают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облагать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налогами,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создавать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применять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областях,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регулирование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торговли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здравоохранения,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морали,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свободу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запрещает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заключать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договора,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облагать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налогом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экспорт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чеканить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деньги.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противоречащие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Структура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схожа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федеральным: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исключением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Небраски,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двухпалатными.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судьях,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окружные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инстанции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апелляционные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верховный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судьи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процедуру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аналогичную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беспартийный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отбора.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прямым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четырех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ограничено.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различаются,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назначениям,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бюджету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законодательство),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весьма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ограниченны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запрещает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накладывать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акты.</w:t>
      </w:r>
    </w:p>
    <w:p w14:paraId="52643E20" w14:textId="59F9312A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Избирательное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</w:p>
    <w:p w14:paraId="23849E56" w14:textId="09C42B30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старше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(заключенным,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бывшим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уголовникам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находящимся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испытательном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условно-досрочном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освобождении,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запрещено,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навсегда,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голосовать.)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Религия,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собственность,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исчезли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юридические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барьеры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1870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посредством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бывшим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предоставлено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впоследствии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афроамериканцам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отказывали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юге)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помощью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уловок,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тесты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грамотность,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налоги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1960-х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посредством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гарантировано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афроамериканцев.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всеобщее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мужское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теоретически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достигнуто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женщин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гарантировано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(вплоть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Западе,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предоставлять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женщинам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баллотироваться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расширены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(1971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г.),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снизила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минимальный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возраст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лет.</w:t>
      </w:r>
    </w:p>
    <w:p w14:paraId="4FAD9264" w14:textId="7B64FE63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</w:p>
    <w:p w14:paraId="397592BD" w14:textId="7770400A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наличествуют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республиканская.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оспаривают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четыре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партийные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альянсы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партийных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бросали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вызов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республиканцам.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достигла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статуса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крупнейшей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1850-х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меньшие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незначительный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успех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ограничиваясь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платформы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отнятием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достаточного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лишить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победы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1912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бывший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президент-республиканец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Теодор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Рузвельт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бросил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вызов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президенту-республиканцу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Уильяму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Говарду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Тафту,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разделив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позволив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Вудро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Вильсону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набрав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42%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2,7%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зеленых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Ральфом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Нейдером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возможно,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склонили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пользу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Джорджа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лишив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победы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Альберта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устойчивости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двухпартийной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малейшего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шанса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мелким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партиям.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победить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обратиться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базе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охватив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спектр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центристские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программы,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незначительные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разногласия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связанным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иностранными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консервативное,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либеральное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крыло,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консервативные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консервативными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республиканцами,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либеральными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«победитель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пропорционального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представительства,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использующегося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автоматически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включаются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бюллетень,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вынуждены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ресурсы,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собирая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достаточно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подписей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зарегистрированных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Наконец,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кампаний,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карману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малозначительным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партиям.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(праймериз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кокусы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съезды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всеобщие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публично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финансируются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налоговых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деклараций,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благодаря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налогоплательщики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отчислять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налогов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доллара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долларов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супружеской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пары)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финансовый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фонд.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налоговой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декларации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специальная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графа.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финансирование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75-80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долларов)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всеобщие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превысил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5%-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ный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порог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предыдущих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набравшие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минимум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предыдущих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средства).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оспаривающая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фонда,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сбора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пожертвований,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суммы.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дороже,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где-либо.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попытке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уменьшить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денег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проведены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реформы,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требовали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публичного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раскрытия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взносах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ограничивали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суммы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взносов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Физическим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разрешено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вносить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непосредственно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долларов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позволял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профсоюзам,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корпорациям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собирать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«нерегулируемые»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потрачены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специально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поддержки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граница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размытой).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Поскольку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никаких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могли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вносить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сумму,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находящуюся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распоряжении,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безгранично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защиту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позиций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пользу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ущерб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кандидатам).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цикле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потратили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миллиарда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2E05FCC0" w14:textId="77777777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8FCCD22" w14:textId="77777777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F6D4E09" w14:textId="7E083A0D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Политические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предпочтения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</w:p>
    <w:p w14:paraId="1CDC4086" w14:textId="03D32247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началу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21-го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эксперты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Соединенные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«красные»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«синие»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указывали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доминировала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означали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предполагаемое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преобладание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набора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культурных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ценностей.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опросам,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«красных»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расположенных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юге,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нижнем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западе),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консерваторы,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богобоязненные,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противники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абортов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однополых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браков,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небольших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пригородах.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«синих»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расположенных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побережьях,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северо-востоке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верхнем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западе,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аналогичным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характеризуются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либералы,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светские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политкорректные,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ратующие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абортов,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горожане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сыра.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предварительных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начинал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партийной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соседству,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помогая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собирать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участвовать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наблюдать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опросами.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Постепенно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повышая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авторитет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становился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управления,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зависимости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таланта,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целесообразности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множества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факторов)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претендентом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Поскольку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степени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ориентированы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подвержены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партийных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боссов,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состоятельные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выдвигаются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обходя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традиционную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партийную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организацию.</w:t>
      </w:r>
    </w:p>
    <w:p w14:paraId="67D8BB11" w14:textId="77777777" w:rsidR="00C054A6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</w:t>
      </w:r>
    </w:p>
    <w:p w14:paraId="565F9151" w14:textId="2288C14D" w:rsidR="00FE701B" w:rsidRPr="005A1CF1" w:rsidRDefault="00FE701B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выборщиков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проголосовать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чиновников,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мэров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инициативам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референдумам,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спектр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варьироваться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проблем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внесения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изменений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косвенно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вице-президента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коллегию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выборщиков.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выбирать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прямым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выбирают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приверженных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поддержке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отводится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Конгрессе;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(1961г.)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предоставила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выборщиков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округу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Колумбия,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(270)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538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выборщиков,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избранным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вице-президента.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набрать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всеобщим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избранным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выборщиков,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неоднократно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случалось.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дорогостоящими,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освещаются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привлекают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всеобщих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объявляют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кандидатурах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праймериз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кокусов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претенденты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изнурительного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задолго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обязательным,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западных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довольно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низкая.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20-го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начале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21-го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(таких,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школьного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т.п.),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собраниях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опускалась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10%.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низкие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показатели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попыткам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поощрения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облегчения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1993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называемый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избирателях»,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требовал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разрешать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регистрироваться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водительских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1998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Орегоне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одобрили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референдум,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проводилось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разрешают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регистрироваться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введено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интернет-голосование.</w:t>
      </w:r>
    </w:p>
    <w:p w14:paraId="4C6A44F0" w14:textId="23E395E3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8407193" w14:textId="006BFC17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211116E8" w14:textId="3DB93F93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возлагаются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регулированию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возникающих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порядка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возникающих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уделяется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регулирования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характера,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нежели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аспектам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организации.</w:t>
      </w:r>
    </w:p>
    <w:p w14:paraId="1B0947CC" w14:textId="44C148CB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Источники,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2A5D4C03" w14:textId="0BE4B2CF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источника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административно-правовых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выступает,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Административно-правовые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регулируют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возникающие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прохождения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самоуправления.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3F70723B" w14:textId="630E64DE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занимающиеся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внутренним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организационным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управлением,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учреждения: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самоуправления.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09F49227" w14:textId="775A210C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административно-территориальному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принципу,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разделяются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графства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муниципалитеты.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7E40E489" w14:textId="281950DF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регулирования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формам: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разработка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нормативных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рассмотрение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вынесением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(индивидуальные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акты).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6CF9FD94" w14:textId="31E77B4F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гарантий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введения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характера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производится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способами.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гражданину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обратится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петицией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злоупотреблениях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30-ти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момента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петиции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петиция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отклонена,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слушанию,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процедурные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моменты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рассмотрения.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Административно-правовые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публикуются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19-го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произошло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самостоятельной,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многофункциональной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внесудебной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структур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управленческой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уделяется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процедурам,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принцип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доступности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администрирования.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Процессуальные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установлен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порядок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ответов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запросы,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упрощения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рассмотрения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запросов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практикуются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досудебные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рассмотрения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совещаний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консультаций.</w:t>
      </w:r>
    </w:p>
    <w:p w14:paraId="4E3F7724" w14:textId="574D5F74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создания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административно-правовой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играют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«легислатуры»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середине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20-го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процедуре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унификацию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включен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последующей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законотворческой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касающейся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публикации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административно-правовых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доступа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дополнен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расширен.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текст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заслуживает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1946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претензиях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причинения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предусматривается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имущественная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ответственность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нанесенный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неправомерными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госслужащих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важнейших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источников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нормативные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превосходящие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объемом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постановления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принимающего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нормативные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наибольшее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выступает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утверждению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приказов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реорганизации,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реорганизационных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вносящих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изменения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существующие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законы.</w:t>
      </w:r>
    </w:p>
    <w:p w14:paraId="12D65112" w14:textId="35059610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оказывают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реформы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структуру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издаются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нормативные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приказы,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инструкции,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т.д.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федеративном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состоят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корпораций,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характера.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возлагает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занимающегося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аппарата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созданием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руководителей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корпораций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т.д.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руководством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наделен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обширными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нормотворческими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изменению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статуса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делегирует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функционируют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юстиции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внутренних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финансов,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торговли,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энергетики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транспорта,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хозяйства,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жилищного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строительства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учреждениям.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известным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агентством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торговая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(Federal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Trade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Commission),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занимающаяся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защиты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потребителей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соблюдения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антимонопольного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законодательства.</w:t>
      </w:r>
    </w:p>
    <w:p w14:paraId="04648B3B" w14:textId="30B7BD57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Важнейшими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продажам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чьи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охрана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конкуренции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честной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бумагам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биржевым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операциям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продиктовано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необходимостью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сохранить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наделенных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Наряду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подчиненных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способов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косвенного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Бюджетные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проекты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направляются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юстиции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наделены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нормотворчества,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позволяли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касающиеся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обязанностей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компетенции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находятся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исследования,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планирования,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координации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внутрисистемные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Канцелярии,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Важнейшая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проведение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нормативных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документов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организациям.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издания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нормативных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предписаний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касающиеся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обязанностей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подлежащих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изменению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исключительно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судебном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порядке.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относящиеся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разряду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непосредственных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лица.</w:t>
      </w:r>
    </w:p>
    <w:p w14:paraId="561DE1FC" w14:textId="11E78EE5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выступают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департаменты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аналогии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федерацией.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лейтенант-губернаторы,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выбираются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подчиняются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Замечание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легислатурами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предпринимаются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усиления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губернатора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создания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необходимых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координации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Административная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структура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10-ой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поправкой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возложена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непосредственно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регламентируется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порядке.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Конституциями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40-ка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предусмотрены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обеспечивающие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организационную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свободу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свободу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запрещающих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собраниям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направленные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детальную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регуляцию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самоуправления.</w:t>
      </w:r>
    </w:p>
    <w:p w14:paraId="61294051" w14:textId="21DA3D2D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разделен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графства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муниципалитеты,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тауншипы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тауны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школ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округи.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графства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возложены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сельской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муниципальных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корпораций.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20-ти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функционируют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тауншипы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тауны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квазикорпорациями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образованию,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водоснабжению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Граница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устанавливается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исходя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принципа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целесообразности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безотносительно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границ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округов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единицы.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1883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учрежден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преобразовавшийся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положивший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классифицированы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исходя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сложности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возложенных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обязанностей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ответственности.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привязана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классификации.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разделение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разряды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служащих,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находящихся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юрисдикции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руководству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персоналом.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труд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оплачивается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аналогично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оплате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предприятиях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сектора.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Замечание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служащих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забастовок,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ограничение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связанные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нейтральности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служащих.</w:t>
      </w:r>
    </w:p>
    <w:p w14:paraId="0A28E79C" w14:textId="5E49EF69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4BD8188" w14:textId="3D482F10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состоятся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2022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шестилетние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Соединённых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2023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2029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класса),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сроки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полномочий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распределяются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третьего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класса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избирались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снова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избраны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2022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республиканцев.</w:t>
      </w:r>
    </w:p>
    <w:p w14:paraId="070B8261" w14:textId="3D59E712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пройдут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уровнях,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включая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Победители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118-й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</w:p>
    <w:p w14:paraId="557281A2" w14:textId="4C9808B4" w:rsidR="00C054A6" w:rsidRPr="005A1CF1" w:rsidRDefault="00C054A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2021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демократы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удерживают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сенаторов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либеральную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позицию.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Вдобавок,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вице-президент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Камала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Харрис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решающего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возникновении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ситуации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50/50.</w:t>
      </w:r>
    </w:p>
    <w:p w14:paraId="6E3F4C54" w14:textId="0273FAF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лидеров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третье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Земли.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4,25%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человечества.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говорить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разнообразно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неоднородно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плане.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Недаром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иммигрантов.</w:t>
      </w:r>
    </w:p>
    <w:p w14:paraId="0D6011C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995C77F" w14:textId="36B0571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сегодняшний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332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278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чел.</w:t>
      </w:r>
    </w:p>
    <w:p w14:paraId="42131752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17289DD" w14:textId="69D8C182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предыдущих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столетия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пополнилась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иностранцев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Азии,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Африки,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Европы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Впрочем,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обстоятельного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разговора.</w:t>
      </w:r>
    </w:p>
    <w:p w14:paraId="521FE4C3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C97E1E3" w14:textId="1995793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59C17B29" w14:textId="3730A67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6E9EA87C" w14:textId="1631D5C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57B2A005" w14:textId="5BE27C2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331,5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показатель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перевалил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333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пандемию.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нелегалов,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подсчетам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11-22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слову,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миграционная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играла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нескольких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ПМЖ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ежегодно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приезжало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иностранцев.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показателе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естественного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прироста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</w:p>
    <w:p w14:paraId="7AB1CD22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2179215" w14:textId="3A357E8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2D4BE581" w14:textId="18F5ABD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серьезно.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зависит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выделяемых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мандатов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Палате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Коллегии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выборщиков.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Начиная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1790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десятилетие.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53B05057" w14:textId="0E0A200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проведена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Джордже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Вашингтоне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1790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насчитывалось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XVIII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Британии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период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Франции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27-30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Кстати,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активный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Европы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толчком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миграции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Света.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спустя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десятилетия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удвоилось,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середине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XIX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выросло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превысив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миллиона.</w:t>
      </w:r>
    </w:p>
    <w:p w14:paraId="2E070893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EE0C99D" w14:textId="6A47679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</w:t>
      </w:r>
    </w:p>
    <w:p w14:paraId="70A3808C" w14:textId="6BA7697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120AE0D9" w14:textId="6B74638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Впрочем,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объяснялся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просто: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иммигрантов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высокая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рождаемость.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XIX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насчитывалось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5-7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прошлом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столетии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показатель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3-4,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протяжении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десятилетий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держится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районе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ежегодный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пределах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0,75-1,5%.</w:t>
      </w:r>
    </w:p>
    <w:p w14:paraId="4660A74B" w14:textId="3B0C1792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</w:p>
    <w:p w14:paraId="04FEC683" w14:textId="0D7A8EB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европейские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колонисты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высадились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Свете,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нынешних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населяло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племен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2-3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абсолютных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цифрах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алеуты,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эскимосы,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гавайцы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насчитывают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1,6%.</w:t>
      </w:r>
    </w:p>
    <w:p w14:paraId="3D123009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DC995B1" w14:textId="0219BF6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</w:t>
      </w:r>
    </w:p>
    <w:p w14:paraId="3980B1FE" w14:textId="5590470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444616B9" w14:textId="38FD8C5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следующий:</w:t>
      </w:r>
    </w:p>
    <w:p w14:paraId="4FE28F66" w14:textId="3484725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61,5%.</w:t>
      </w:r>
    </w:p>
    <w:p w14:paraId="41A40DE0" w14:textId="6C83DB1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Чернокожие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12,7%.</w:t>
      </w:r>
    </w:p>
    <w:p w14:paraId="4DB531B3" w14:textId="54885DD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креолы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11,5%.</w:t>
      </w:r>
    </w:p>
    <w:p w14:paraId="3B408C60" w14:textId="7F50945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Азиаты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5,3%.</w:t>
      </w:r>
    </w:p>
    <w:p w14:paraId="36560B61" w14:textId="42D1841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народности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1,6%.</w:t>
      </w:r>
    </w:p>
    <w:p w14:paraId="1DFF4D2D" w14:textId="5CD1CDC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7,2%.</w:t>
      </w:r>
    </w:p>
    <w:p w14:paraId="66406F04" w14:textId="4CD9632C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50EFEB15" w14:textId="016B28B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1F1A5D6C" w14:textId="4E5D1F4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меняется.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середине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прошлого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неиспаноязычные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подавляющее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85%,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прогнозам,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этническая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превышать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46-48%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испаноязычного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чернокожего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процентном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менялось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прогнозам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прироста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1-2%.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ближайшие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десятилетия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ожидается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увеличение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азиатского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3-5%.</w:t>
      </w:r>
    </w:p>
    <w:p w14:paraId="517EB513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4F586A1" w14:textId="552250B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Афроамериканская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пара</w:t>
      </w:r>
    </w:p>
    <w:p w14:paraId="5A3A711B" w14:textId="163465C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прогнозам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Исследовательского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центра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Пью,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крупнейшей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середине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столетия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перестанут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абсолютное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0F11EF81" w14:textId="7F4097F2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говорить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подавляющее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61%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(включая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12%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афроамериканцев).</w:t>
      </w:r>
    </w:p>
    <w:p w14:paraId="3E1DE169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B5D3FCE" w14:textId="7F66D5E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представлены:</w:t>
      </w:r>
    </w:p>
    <w:p w14:paraId="63658053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7F8DCB9" w14:textId="1DCCE58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Мексиканцы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10,97%.</w:t>
      </w:r>
    </w:p>
    <w:p w14:paraId="3138869D" w14:textId="69157D4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Итальянцы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2,75%.</w:t>
      </w:r>
    </w:p>
    <w:p w14:paraId="609113F8" w14:textId="5511FB3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2,07%.</w:t>
      </w:r>
    </w:p>
    <w:p w14:paraId="38B7F041" w14:textId="7D969F2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Поляки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1,91%.</w:t>
      </w:r>
    </w:p>
    <w:p w14:paraId="0388BB51" w14:textId="34A64BE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Евреи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1,64%.</w:t>
      </w:r>
    </w:p>
    <w:p w14:paraId="2F86D3C4" w14:textId="561C172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Пуэрториканцы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1,61%.</w:t>
      </w:r>
    </w:p>
    <w:p w14:paraId="6276C8AA" w14:textId="6A9423C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Китайцы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1,26%.</w:t>
      </w:r>
    </w:p>
    <w:p w14:paraId="61F6869F" w14:textId="1590C72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200)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каждую.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многочисленные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филиппинцы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ирландцы.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русских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украинцев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700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000,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белорусов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немногим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000.</w:t>
      </w:r>
    </w:p>
    <w:p w14:paraId="4997748E" w14:textId="3FC48DE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диаспоры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2B3C60AD" w14:textId="1261FBE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девизов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звучит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pluribus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unum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переводе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латыни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означает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единое».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Изначально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указанием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союза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тринадцати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колоний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(кстати,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тринадцать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букв).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девиз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трактуется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множества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народ.</w:t>
      </w:r>
    </w:p>
    <w:p w14:paraId="4655A590" w14:textId="7922D8B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печать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5EBD618C" w14:textId="1A2C7B7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1956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девизом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«In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God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We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Trust»,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надпись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pluribus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un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сохранилась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монетах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печати.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225428B4" w14:textId="4F866C4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Мексиканцы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</w:p>
    <w:p w14:paraId="4CE595DA" w14:textId="6EB7983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диаспорами,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крупнейшая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мексиканская.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сложилось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объективным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географическим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культурно-историческим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причинам.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Мексика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крупнейший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«поставщик»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мигрантов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приграничных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Нью-Мексико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испаноговорящие,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Техасе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приближается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45%.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мексиканцев.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5-10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нелегально.</w:t>
      </w:r>
    </w:p>
    <w:p w14:paraId="1EB29A59" w14:textId="5AA2986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Мексиканцы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44D80D1E" w14:textId="55F278D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мексиканцы,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афроамериканцы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социально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неблагополучным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неблагонадежным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2F7C0800" w14:textId="704C7FB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Евреи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444BA225" w14:textId="2998774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диаспор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насчитывает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5,4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8,3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разброс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обусловлен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статистике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еврейство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религиозным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признаком.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иудеи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нееврейского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причисляют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евреям.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евреи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городах: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Лос-Анджелесе,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Майами,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Балтиморе,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Бостоне,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Чикаго,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Сан-Франциско,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Филадельфии,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Финиксе.</w:t>
      </w:r>
    </w:p>
    <w:p w14:paraId="24983D7C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F7B81EE" w14:textId="5796B2DC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Беверли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Хиллз</w:t>
      </w:r>
    </w:p>
    <w:p w14:paraId="40347708" w14:textId="5C66941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Беверли-Хиллз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Калифорния)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еврейского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37C73337" w14:textId="45738F4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Китайцы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70049F7E" w14:textId="589DB45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прошлого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китайцев.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мигрантов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гонконгцы,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тайванцы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сингапурцы.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Крупнейшая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китайская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диаспора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сосредоточена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районе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(название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агломерации).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китайцы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массово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Сан-Франциско,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Лос-Анджелесе,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Чикаго,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Бостоне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чайнатауны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сельских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районах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Калифорнии.</w:t>
      </w:r>
    </w:p>
    <w:p w14:paraId="7C678ECB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D31523B" w14:textId="1F15B35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Филиппинцы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382C49D2" w14:textId="576A50A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филиппинская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диаспора,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насчитывающая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подсчетам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3-4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четверти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этноса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Гавайях.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Сан-Диего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филиппинцы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азиатского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населения.</w:t>
      </w:r>
    </w:p>
    <w:p w14:paraId="1618D376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17504FF" w14:textId="5DE3A20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Филиппинский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врач</w:t>
      </w:r>
    </w:p>
    <w:p w14:paraId="114D8E25" w14:textId="238B3DA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выходцев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Филиппин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медицинской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образовательной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сферах.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6752DD4F" w14:textId="00100CD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Индийцы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7100FE8E" w14:textId="6551B4AC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3,4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индийцев.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этнической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быстро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растет.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мигрантов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Диаспоры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индийцев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сосредоточены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Нью-Джерси,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Техасе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Иллинойсе.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выходцы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IT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медицинской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сфере.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культурных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(скромность,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вежливость,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покорность),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высокой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академической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успеваемости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хорошего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английского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диаспоры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привилегированное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меньшинств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находятся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лучшем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положении.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статистике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индийцы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зарабатывают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зарплаты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стране.</w:t>
      </w:r>
    </w:p>
    <w:p w14:paraId="4E328C2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43712FB" w14:textId="2CFFF1D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Миграционный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специалист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ответит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Ваши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Оставьте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заявку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бесплатную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консультацию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получите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быструю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помощь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опытного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зарубежного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юриста.</w:t>
      </w:r>
    </w:p>
    <w:p w14:paraId="4FDFC8C0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72555F9" w14:textId="4A7210F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Эрик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Авари</w:t>
      </w:r>
      <w:proofErr w:type="spellEnd"/>
    </w:p>
    <w:p w14:paraId="4E6024B2" w14:textId="1D5A510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Эрик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Авари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индийского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известный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фильмам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«Звездные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врата»,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независимости»,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«Мумия»,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«Планета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обезьян».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596CA870" w14:textId="456CC2AC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3886C07B" w14:textId="55DC5B4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колонизация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первоначально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носила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исключительно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британский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характер,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половине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XIX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сюда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переехало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немцев.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отказались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(немалую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сыграли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войны),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диаспор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немцев,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немецких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иммигрантов,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Германии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оценкам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50-60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немецкого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сосредоточена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Западе.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</w:p>
    <w:p w14:paraId="249308D3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7C64DD6" w14:textId="5EA71EB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Дональд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Трамп</w:t>
      </w:r>
    </w:p>
    <w:p w14:paraId="4DA4D3A6" w14:textId="462A3DE2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Кстати,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предыдущий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Дональд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немец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дедушка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Фридрих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Трумп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иммигрировал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XIX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</w:p>
    <w:p w14:paraId="47585707" w14:textId="6B1EDC2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Итальянцы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230F8B93" w14:textId="3BB2C5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идентифицируют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итальянцев,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стольки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итальянские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корни.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Выходцы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Апеннинского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полуострова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сильною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ассимилировались,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европейские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переселенцы.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статистике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итальянским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владеет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немногим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старше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70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итальянских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иммигрантов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потомков: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Средняя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Атлантика,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Флорида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Калифорния.</w:t>
      </w:r>
    </w:p>
    <w:p w14:paraId="266A4CB0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70CBDF3" w14:textId="5A6F938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Квентин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Тарантино</w:t>
      </w:r>
    </w:p>
    <w:p w14:paraId="1EDFEE18" w14:textId="10F4AA9C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Отец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Квентина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Тарантино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итальянцем,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переехавшим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0FBDC7E4" w14:textId="5337C6F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Ирландцы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7EAA4001" w14:textId="75DFF16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европейского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ирландского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островитян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10-11%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Впрочем,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идентифицируют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Компактные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ирландцев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Массачусетсе,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Нью-Гэмпшире,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Род-Айленде,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Мэне,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Вермонте,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Делавэре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северо-восточных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откуда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XVII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началась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колонизация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Ирландские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известных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Генри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Уолта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Диснея,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Гибсона,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Альфреда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Хичкока,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Френсиса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Скота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Фитцджеральда.</w:t>
      </w:r>
    </w:p>
    <w:p w14:paraId="64665FD2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676E610" w14:textId="0157D70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Джо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Байден</w:t>
      </w:r>
    </w:p>
    <w:p w14:paraId="5A64C76E" w14:textId="77B0F79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нынешнего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Джо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Байдена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материнской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ирландского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графства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Лаут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6743BC12" w14:textId="2839E82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Густонаселенные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2C92FB12" w14:textId="376E233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преобладанием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83%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свыше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Городов-миллионников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7,8%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страны:</w:t>
      </w:r>
    </w:p>
    <w:p w14:paraId="1DB6B709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598916A" w14:textId="461E51F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490F4B60" w14:textId="20D61E8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Лос-Анджелес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Калифорния)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6ACB80BB" w14:textId="403C2AB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Чикаго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Иллинойс)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2,7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1C16847D" w14:textId="7210709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Хьюстон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Техас)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2,3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26E5814F" w14:textId="34427DD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Финикс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Аризона)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4D9E7BA1" w14:textId="7398D2C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Филадельфия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Пенсильвания)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53F9B7B6" w14:textId="09A3FA6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Сан-Антонио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Техас)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2E09B45C" w14:textId="3EDB8A9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Сан-Диего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Калифорния)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4558EED6" w14:textId="26BCB51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Даллас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Техас)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7FCF512B" w14:textId="4B163824" w:rsidR="00EB6DD0" w:rsidRPr="005A1CF1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EB6DD0" w:rsidRPr="005A1CF1">
        <w:rPr>
          <w:rFonts w:ascii="Arial" w:eastAsia="Times New Roman" w:hAnsi="Arial" w:cs="Arial"/>
          <w:sz w:val="20"/>
          <w:szCs w:val="20"/>
          <w:lang w:eastAsia="ru-RU"/>
        </w:rPr>
        <w:t>Сан-Хосе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EB6DD0" w:rsidRPr="005A1CF1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EB6DD0"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Калифорния)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EB6DD0"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EB6DD0" w:rsidRPr="005A1CF1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EB6DD0"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</w:p>
    <w:p w14:paraId="4F69DF1F" w14:textId="617E375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свыше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Вайоминг,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Вермонт,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Делавэр,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Западная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Виргиния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Мэн.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наименее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579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624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соответственно.</w:t>
      </w:r>
    </w:p>
    <w:p w14:paraId="2BA195E2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0FFCEF9" w14:textId="1D50A74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Природа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Вайоминга</w:t>
      </w:r>
    </w:p>
    <w:p w14:paraId="20B4186D" w14:textId="25330C9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Вайоминг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прекрасен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пустынен.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3819CBB7" w14:textId="3EBA7F3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десяти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превышает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жителей:</w:t>
      </w:r>
    </w:p>
    <w:p w14:paraId="50A8F536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CD3E843" w14:textId="3E4202F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39,6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отсутствует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абсолютное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этническое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37,6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13%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азиаты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7%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афроамериканцы.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густонаселенный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700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000.</w:t>
      </w:r>
    </w:p>
    <w:p w14:paraId="688255C3" w14:textId="462E5C8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Техас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29,2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англосаксов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48%),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37%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</w:p>
    <w:p w14:paraId="6B210AC1" w14:textId="56F4A07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Флорида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21,6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отличается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этническим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разнообразием.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половины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четверть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кубинцы,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покинувшие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революции,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потомки.</w:t>
      </w:r>
    </w:p>
    <w:p w14:paraId="6DA6840C" w14:textId="66FAD4B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19,8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урбанизированных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превышает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85%,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Нью-Йорк.</w:t>
      </w:r>
    </w:p>
    <w:p w14:paraId="2824BCF8" w14:textId="5734BE1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Пенсильвания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европейского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немцев,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ирландцев,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итальянцев,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англичан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поляков.</w:t>
      </w:r>
    </w:p>
    <w:p w14:paraId="24722C45" w14:textId="3B4E8C5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Иллинойс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густонаселенных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размещается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Чикагской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агломерации,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Иллинойса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русские.</w:t>
      </w:r>
    </w:p>
    <w:p w14:paraId="4B19130E" w14:textId="6F1CB85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Огайо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11,8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медленнорастущим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прошедшие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превысил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следующей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Огайо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рискует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покинуть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ТОП-10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густонаселенных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территорий.</w:t>
      </w:r>
    </w:p>
    <w:p w14:paraId="1BFCDE93" w14:textId="1049DBB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Джорджия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10,7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наряду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Миссисипи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Луизианой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чернокожих,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следствием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рабовладельческого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прошлого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региона.</w:t>
      </w:r>
    </w:p>
    <w:p w14:paraId="4EF362C0" w14:textId="4F5694C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Северная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Каролина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крупнейшим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1,2%.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четверти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Северной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Каролины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афроамериканцы,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65%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 </w:t>
      </w:r>
    </w:p>
    <w:p w14:paraId="6A20462D" w14:textId="3CC15DCC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Мичиган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подавляющим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преобладанием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75%.</w:t>
      </w:r>
    </w:p>
    <w:p w14:paraId="3C84BD10" w14:textId="584431B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плотности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середине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сотни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км2,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сравнимо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аналогичными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показателями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Киргизии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ЮАР.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разброс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плотности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очень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470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чел./км2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Нью-Джерси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чел./км2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Аляске.</w:t>
      </w:r>
    </w:p>
    <w:p w14:paraId="4B55F5B0" w14:textId="092EA38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Религиозный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</w:p>
    <w:p w14:paraId="34807BF9" w14:textId="5FC8E3F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статистики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религиозной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принадлежности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результаты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коммерческих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статистических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опросов,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проводимых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целями,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сомнения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объективности.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христианство:</w:t>
      </w:r>
    </w:p>
    <w:p w14:paraId="4020C225" w14:textId="57BCB6A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Протестанты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46,5%.</w:t>
      </w:r>
    </w:p>
    <w:p w14:paraId="43C4D23E" w14:textId="48C5D34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Католики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20,8%.</w:t>
      </w:r>
    </w:p>
    <w:p w14:paraId="70C27554" w14:textId="7A1141F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Мормоны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1,6%.</w:t>
      </w:r>
    </w:p>
    <w:p w14:paraId="6F1C0B6D" w14:textId="09A5621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Православные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0,9%.</w:t>
      </w:r>
    </w:p>
    <w:p w14:paraId="21EF54CD" w14:textId="635CE85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Неортодоксальные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христиане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0,8%.</w:t>
      </w:r>
    </w:p>
    <w:p w14:paraId="724F5AB3" w14:textId="522CB90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религии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меньше:</w:t>
      </w:r>
    </w:p>
    <w:p w14:paraId="695775A4" w14:textId="0809EB6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Иудеи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1,9%.</w:t>
      </w:r>
    </w:p>
    <w:p w14:paraId="5B491514" w14:textId="739FF31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Мусульмане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0,8%.</w:t>
      </w:r>
    </w:p>
    <w:p w14:paraId="1DBA8DD0" w14:textId="16185C9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Буддисты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0,7%</w:t>
      </w:r>
    </w:p>
    <w:p w14:paraId="18DF2D78" w14:textId="43531EA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Индуисты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0,7%.</w:t>
      </w:r>
    </w:p>
    <w:p w14:paraId="44E02451" w14:textId="2A7C075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Верующие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65DE1B74" w14:textId="373EB8F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14D01DCA" w14:textId="3F68F9A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2%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придерживается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религиозных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сект.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23%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причисляют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атеистам.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 </w:t>
      </w:r>
    </w:p>
    <w:p w14:paraId="0F139066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7B2CA33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EB1B1A7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C974D80" w14:textId="0044707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Индейцы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53852D65" w14:textId="16EE0CF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распространены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372B6C4F" w14:textId="1B6BF2B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</w:p>
    <w:p w14:paraId="17E6ECC4" w14:textId="57DD6CF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федеральном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фактически,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юридически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английский.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точнее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диалект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английский.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английский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95%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владеют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степени.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преобладание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используются.</w:t>
      </w:r>
    </w:p>
    <w:p w14:paraId="1115DB6B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E8F64E7" w14:textId="3F39AF6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дублирует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документы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испанском.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ряде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французский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де-факто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Гавайях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гавайский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разговаривает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абсолютное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компактного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меньшинств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языках.</w:t>
      </w:r>
    </w:p>
    <w:p w14:paraId="2E1E9AE8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7297778" w14:textId="63F8526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распространенности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испанский.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Наряду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английским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признан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Нью-Мексико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Пуэрто-Рико.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Техаса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Испаноязычных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18%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растет.</w:t>
      </w:r>
    </w:p>
    <w:p w14:paraId="3CD9117B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E80822F" w14:textId="180DBC6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Китайский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многочисленными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диалектами)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распространенности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статуса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распространение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связано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многочисленной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китайской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диаспорой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Французский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четвертый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распространенности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Луизиана,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Мэн,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Нью-Гэмпшир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Вермонт.</w:t>
      </w:r>
    </w:p>
    <w:p w14:paraId="530F317F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8EAA8AF" w14:textId="17CCE13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десятку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используемых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русский.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разговаривает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русские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русскоязычные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евреи,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украинцы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белорусы,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молдаване,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выходцы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Азии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Кавказа.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Русский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Аляске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продажи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сохранял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полуофициальный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статус.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распространен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Лос-Анджелесе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Калифорния.</w:t>
      </w:r>
    </w:p>
    <w:p w14:paraId="2D56095B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8B1C259" w14:textId="4E1A8CB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Русский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</w:t>
      </w:r>
    </w:p>
    <w:p w14:paraId="3679A574" w14:textId="4FFCF29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Русский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распространен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предмет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школах,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колледжах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университетах.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73CD13CD" w14:textId="0347B0C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Демографические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штатам</w:t>
      </w:r>
    </w:p>
    <w:p w14:paraId="1D7D9650" w14:textId="35414F0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Исторически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существовало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острое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противостояние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цветного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культурном,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языковом,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религиозном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аспектах.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Нередко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соперничество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выливалось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открытые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противостояния: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война,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волнения.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Вследствие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языковой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Поэтому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абсолютным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четыре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штата:</w:t>
      </w:r>
    </w:p>
    <w:p w14:paraId="75FC31D5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710B01D" w14:textId="20227C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Калифорния.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немногим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40%.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этнический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10-15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выросла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2-3%,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наоборот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3-4%.</w:t>
      </w:r>
    </w:p>
    <w:p w14:paraId="06412C91" w14:textId="6133573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Нью-Мексико.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исторических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географических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переписи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немногим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44%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индейцев.</w:t>
      </w:r>
    </w:p>
    <w:p w14:paraId="0D577CF6" w14:textId="00D070D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Техас.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европейских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колонистов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вкупе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латиноамериканцы,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чернокожие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азиаты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половины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штата.</w:t>
      </w:r>
    </w:p>
    <w:p w14:paraId="7061AB60" w14:textId="6D7A056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Гавайи.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Единственный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относительного,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абсолютного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региона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азиатской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обусловлено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географическим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расположением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островов.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немногим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20%.</w:t>
      </w:r>
    </w:p>
    <w:p w14:paraId="6DF8830D" w14:textId="480F705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Колумбия,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представляющий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столицу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пригородами,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половину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афроамериканцами.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38%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региона.</w:t>
      </w:r>
    </w:p>
    <w:p w14:paraId="71C8694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07AD33B" w14:textId="34E93FB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заморских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</w:p>
    <w:p w14:paraId="73065892" w14:textId="3B4A5F5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Небелое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ряде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заморских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территорий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Виргинские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острова,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Изображение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сайта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freepik.com.</w:t>
      </w:r>
    </w:p>
    <w:p w14:paraId="3B520DE7" w14:textId="4DD9F87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разнообразно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расовому,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этническому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признакам.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Пожалуй,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единственное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расы: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европеоидная,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негроидная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монголоидная.</w:t>
      </w:r>
    </w:p>
    <w:p w14:paraId="7D905A33" w14:textId="25E1513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8E322A3" w14:textId="0DED02F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обычаи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протяжении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нескольких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уделяется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встретить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Дню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благодарения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украсил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Рождеству.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культурой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полезно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ознакомиться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кратко,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расширив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кругозор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устоев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жизни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Америке.</w:t>
      </w:r>
    </w:p>
    <w:p w14:paraId="0CB46D82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0D9C0BD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CC3C217" w14:textId="424E44E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менталитета</w:t>
      </w:r>
    </w:p>
    <w:p w14:paraId="3CF9C55F" w14:textId="32764FE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фильмам.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российском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показывают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нарочито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глупыми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смешными,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голливудском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гениальными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супергероями.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истинный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далек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киношного.</w:t>
      </w:r>
    </w:p>
    <w:p w14:paraId="5515AAB9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B43538C" w14:textId="6187691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многонациональная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проживают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сотен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народностей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обычаи,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менталитета.</w:t>
      </w:r>
    </w:p>
    <w:p w14:paraId="20E9019F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5EFE97C" w14:textId="520A011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патриоты.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напускной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патриотизм,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искренний.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уровнем:</w:t>
      </w:r>
    </w:p>
    <w:p w14:paraId="7FDD00C7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C73BE1D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медицины;</w:t>
      </w:r>
    </w:p>
    <w:p w14:paraId="5F51470F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экономики;</w:t>
      </w:r>
    </w:p>
    <w:p w14:paraId="4C1FF333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образования.</w:t>
      </w:r>
    </w:p>
    <w:p w14:paraId="00C1C2D3" w14:textId="7A37862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украшать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флагами,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удовольствием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гимн,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наизусть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раннего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возраста,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радостью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обсуждении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</w:p>
    <w:p w14:paraId="245BBD38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E76D965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07EEB0B" w14:textId="318A365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Патриотизм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быстро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распространяется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мигрантов.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сразу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переезда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начинают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патриотические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песни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блюда.</w:t>
      </w:r>
    </w:p>
    <w:p w14:paraId="000BE416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339C05C" w14:textId="4E5CB472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доброжелательная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радушная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веселые,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улыбкой,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поболтать.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Гуляя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улицам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удивляйтесь,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комплименты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спрашивать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незнакомые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люди.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доброжелательность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напускная,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хочется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сделать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приятное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поговорить.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Покупая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супермаркете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будьте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уверены,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кассир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спросит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поводу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берете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сладкое.</w:t>
      </w:r>
    </w:p>
    <w:p w14:paraId="3995753F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5BFC19D" w14:textId="36317A1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дружелюбные.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радостью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подскажут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дорогу,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придержат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дверь,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разменяют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деньги.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лояльны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туристам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хочется,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путешественники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полюбили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страну.</w:t>
      </w:r>
    </w:p>
    <w:p w14:paraId="187361B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D77FCAD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F253ADD" w14:textId="08E06242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деловитые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занятые.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стремятся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увеличить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доход,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совершать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выгодные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сделки,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удачно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вкладывать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инвестиции,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знакомых,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выплачивают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кредиты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умело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распоряжаются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страховкой.</w:t>
      </w:r>
    </w:p>
    <w:p w14:paraId="724FE4BB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E06DFD4" w14:textId="5634B28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толерантная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уважают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стремление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индивидуальности.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гражданину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неважна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ориентация,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предпочтения.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станут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высмеивать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ваш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акцент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прическу.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означает,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наплевать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уверены,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точка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существовать,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человек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самоутверждаться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нужным.</w:t>
      </w:r>
    </w:p>
    <w:p w14:paraId="68C5B8A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448F8FF" w14:textId="4F76453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фанаты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спорта.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удовольствием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любительских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матчах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посмотреть,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играют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профессионалы.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футбол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игр.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Посмотреть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футбольные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матчи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семьями.</w:t>
      </w:r>
    </w:p>
    <w:p w14:paraId="7E84EF7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CE32469" w14:textId="2AD62C6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Семейные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</w:p>
    <w:p w14:paraId="40F89FF2" w14:textId="728FEB2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трудоголики,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карьера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Сначала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молодые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школах,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стараясь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участвовать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конкурсах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соревнованиях,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стипендию,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обучаются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колледжах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университетах,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надеются,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заметит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работодатель.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сутками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пропадают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быстрее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подняться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вверх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карьерной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лестнице.</w:t>
      </w:r>
    </w:p>
    <w:p w14:paraId="1D1CCB8D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4B9A262" w14:textId="42684B3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тотальную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занятость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много.</w:t>
      </w:r>
    </w:p>
    <w:p w14:paraId="1097725B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D0ABE2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02D1D95" w14:textId="16028FF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достаточно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поздно,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30–35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партнера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равными,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работают,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детьми.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Нередко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супругов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раздельных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банковских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счета.</w:t>
      </w:r>
    </w:p>
    <w:p w14:paraId="1DD4A0F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12EFFCB" w14:textId="2BB0506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подготовке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беременности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активное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родителя.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наравне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беременной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читает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книги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материнстве,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курсы,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посещает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врача.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партнерские.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привыкли,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мужчина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головой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окунается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ожидание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ребенка,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женщина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курсы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больницу,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странным,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сочувствовать.</w:t>
      </w:r>
    </w:p>
    <w:p w14:paraId="0317B1BE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F0A72D5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EE42C2F" w14:textId="731364F2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зазорным,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ребенка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декрет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берет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отец,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сразу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стремление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строить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карьеру,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ребенка.</w:t>
      </w:r>
    </w:p>
    <w:p w14:paraId="627FC749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B0D2EE8" w14:textId="2789D70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Воспитание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подрастающего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поколения</w:t>
      </w:r>
    </w:p>
    <w:p w14:paraId="23CD6FFF" w14:textId="0D88419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Малышей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балуют.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Никаких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физических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наказаний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бдительно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следят.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ребенок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бдительный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сосед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пожалуется,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рукоприкладства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банальный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шлепок),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сурово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накажут.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изъятия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ребенка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семьи.</w:t>
      </w:r>
    </w:p>
    <w:p w14:paraId="1B4E4AD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5995B8B" w14:textId="5B9BB58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бабушкой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дедушкой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редко.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малышей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берут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везде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вызывают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няню.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бабушки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дедушки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нещадно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балуют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малышей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души,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бабушка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дедушка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работают,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выхода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пенсию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путешествуют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живут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удовольствие.</w:t>
      </w:r>
    </w:p>
    <w:p w14:paraId="0759A3A3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4E76A47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CE4D2E7" w14:textId="2CC6216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Яслей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ребенка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подготовительные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классы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4–5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малыш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сверстниками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творчеством.</w:t>
      </w:r>
    </w:p>
    <w:p w14:paraId="417BA8BB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004EC58" w14:textId="0708CB2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растят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амбициозными,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свободными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людьми.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Поэтому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окончания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школы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редко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родителями,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квартиры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переезжают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общежитие.</w:t>
      </w:r>
    </w:p>
    <w:p w14:paraId="17EBC0B7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A4CF0AA" w14:textId="3614739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качества:</w:t>
      </w:r>
    </w:p>
    <w:p w14:paraId="04B98ED7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DA982DA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патриотизм;</w:t>
      </w:r>
    </w:p>
    <w:p w14:paraId="4B0DE09A" w14:textId="06235AA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желание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лидером;</w:t>
      </w:r>
    </w:p>
    <w:p w14:paraId="6E6E5400" w14:textId="2E82D54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уверенность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себе.</w:t>
      </w:r>
    </w:p>
    <w:p w14:paraId="19997EF6" w14:textId="33CA4DE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верят,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ребенку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будущем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добиться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пожелает.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раннего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малышами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разговаривают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равных,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учитывают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финансовой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независимости.</w:t>
      </w:r>
    </w:p>
    <w:p w14:paraId="30A859B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585A93A" w14:textId="6AD5857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Традиционная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свадьба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</w:p>
    <w:p w14:paraId="33B9EC50" w14:textId="269C2D6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Помолвка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серьезный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жизни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влюбленных,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тщательно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готовятся.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распространены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предложения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сердца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пышным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букетом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цветов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кольцом.</w:t>
      </w:r>
    </w:p>
    <w:p w14:paraId="7EAB9585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7941511" w14:textId="32AA146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помолвки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начинается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подготовка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свадьбе.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1–2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влюбленные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редко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предпочитая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доверить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событие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профессиональных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свадеб.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свадьбе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невеста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выбирает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(предпочтение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традиционному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платью),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платья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подружек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невесты.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сочетаться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нарядами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жениха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невесты.</w:t>
      </w:r>
    </w:p>
    <w:p w14:paraId="26F8E97F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6226915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1260A17" w14:textId="6AEA130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Примерно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месяц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свадьбы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мальчишник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девичник.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шумно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компанией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где-то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клубе,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девичник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«вечеринка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душ».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получил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невесту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сыпятся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подарки,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словно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капли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душе.</w:t>
      </w:r>
    </w:p>
    <w:p w14:paraId="0B5E0ECB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26A2D95" w14:textId="3305F87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Примерно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недели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торжественной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церемонии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невеста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пройти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регистрацию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брака.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соответствующую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инстанцию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документами,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свидетельство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браке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пришлют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почте.</w:t>
      </w:r>
    </w:p>
    <w:p w14:paraId="2E636A92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6FC3AC8" w14:textId="4356E2CC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Традиционное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венчание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церкви,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популярностью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пользоваться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выездные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церемонии.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Где-нибудь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берегу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водоема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красивом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устанавливается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алтарь,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приглашается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священник.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свадьбе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помогают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подружки.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венчания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сначала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невеста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приезжает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появляется,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встают.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алтарю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новобрачную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отец,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девушку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шафер.</w:t>
      </w:r>
    </w:p>
    <w:p w14:paraId="0567D909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BFDE198" w14:textId="5E8068A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церемонии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молодожены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уезжают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кататься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достопримечательностям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банкету.</w:t>
      </w:r>
    </w:p>
    <w:p w14:paraId="55C46E5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BC8FB0E" w14:textId="4BCE9D9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Банкет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скромный,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присутствуют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легкие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закуски,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салаты,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горячих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блюда.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Изюминка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торжества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многоярусный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свадебный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торт.</w:t>
      </w:r>
    </w:p>
    <w:p w14:paraId="18543BEE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28BC60A" w14:textId="52BEB9C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свадьбу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дарят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деньги.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невесте,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специальная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сумочка.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подарки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входа.</w:t>
      </w:r>
    </w:p>
    <w:p w14:paraId="773970C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1A79784" w14:textId="45D78E1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праздники</w:t>
      </w:r>
    </w:p>
    <w:p w14:paraId="456CA973" w14:textId="12367D3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справляют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шумно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весело.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повод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провести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увидеться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дальними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родственниками,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навестить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друзей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близких.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одиночестве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встречают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редко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видят,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одинокому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соседу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праздновать,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позовут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считаются:</w:t>
      </w:r>
    </w:p>
    <w:p w14:paraId="74AD7C69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E8ACDF8" w14:textId="7F8D72D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год;</w:t>
      </w:r>
    </w:p>
    <w:p w14:paraId="6E0C6674" w14:textId="00D2C7BC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Благодарения;</w:t>
      </w:r>
    </w:p>
    <w:p w14:paraId="6CC3554B" w14:textId="4319DB8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Независимости;</w:t>
      </w:r>
    </w:p>
    <w:p w14:paraId="1CAC007B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Пасха.</w:t>
      </w:r>
    </w:p>
    <w:p w14:paraId="0D9B2742" w14:textId="1C69DDB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Вообще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подряд.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повода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придумают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Поэтому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необычных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конкурсов.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тыквенный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фестиваль.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период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созревания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тыкв.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съезжаются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тысячи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людей,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купить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лучшую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тыкву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попробовать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разнообразные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блюда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повозках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показывают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животных,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обитающих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ферме.</w:t>
      </w:r>
    </w:p>
    <w:p w14:paraId="143DC7C6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125C4A2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0F53C30" w14:textId="0A9D7A3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исключения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обожают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«черную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пятницу».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следующий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Благодарения.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магазины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устраивают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грандиозные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распродажи,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купить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вещи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бесценок.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забывают,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дружелюбная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магазинах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драки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давка.</w:t>
      </w:r>
    </w:p>
    <w:p w14:paraId="1B12E64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F18769A" w14:textId="59E4D8D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любимый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Мартина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Лютера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Кинга,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понедельник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января.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каналы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транслируют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видеоролики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выступлениями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знаменитого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революционера,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церквях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мемориальные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церемонии.</w:t>
      </w:r>
    </w:p>
    <w:p w14:paraId="288AB8C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CDE908A" w14:textId="2EF0D13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Рождество</w:t>
      </w:r>
    </w:p>
    <w:p w14:paraId="315BE277" w14:textId="347AD7A2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Католическое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подготовку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тратят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колоссальные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суммы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денег.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украсить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ярче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необычнее,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лучше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улице.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рождественские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тратят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сотни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долларов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оплату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электричество.</w:t>
      </w:r>
    </w:p>
    <w:p w14:paraId="2D0BAB1A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3AFBCF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7F041BD" w14:textId="7161A693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декабря.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уютный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семейный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отмечать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богато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накрытым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комнате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ставят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елку.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украшают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растениями:</w:t>
      </w:r>
    </w:p>
    <w:p w14:paraId="5716E7D8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4C930CC" w14:textId="04498CE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плющом,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означает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бессмертие;</w:t>
      </w:r>
    </w:p>
    <w:p w14:paraId="5561C817" w14:textId="7C02C74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остролистом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символом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надежды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лучшее;</w:t>
      </w:r>
    </w:p>
    <w:p w14:paraId="23460D39" w14:textId="6D7E02F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омелой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священным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растением.</w:t>
      </w:r>
    </w:p>
    <w:p w14:paraId="517608A4" w14:textId="2644EB3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омелой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целоваться.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английская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укоренилась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назад.</w:t>
      </w:r>
    </w:p>
    <w:p w14:paraId="3836599D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818B44E" w14:textId="7E217C2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обмениваются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подарками.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Дальним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родственникам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отправляют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красивые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открытки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теплыми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пожеланиями,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подарки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Клауса.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елку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чулок.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Рождественской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ночью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посещают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церковную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службу.</w:t>
      </w:r>
    </w:p>
    <w:p w14:paraId="06C9C6C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5DB0A0C" w14:textId="474FF09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шумный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отмечать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клубах,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театрах,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улице.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ярких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Нью-Йорке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Таймс-сквер.</w:t>
      </w:r>
    </w:p>
    <w:p w14:paraId="3F1D34B8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E7C3FD3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FA95858" w14:textId="302446B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знаменитую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улицу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новогоднюю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тысячи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людей,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наблюдают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празднованием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телевизору.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Таймс-сквер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высотой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23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метра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сбрасывают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шар.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летит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земли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минуту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земли,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наступает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десять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секунд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падением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отсчитывают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хором,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цифры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транслируются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табло.</w:t>
      </w:r>
    </w:p>
    <w:p w14:paraId="7EAF07E0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BCE0966" w14:textId="1361B84A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Сразу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наступления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запускать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фейерверки,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шуметь,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гудеть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автомобильными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клаксонами.</w:t>
      </w:r>
    </w:p>
    <w:p w14:paraId="4A4B4C9F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5C73CF0" w14:textId="1DEDC4E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благодарения</w:t>
      </w:r>
    </w:p>
    <w:p w14:paraId="0779A07A" w14:textId="528ACFA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благодарения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отмечается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четверг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ноября.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сходить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церковь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службу,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собраться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праздничном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традиционно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следующие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блюда:</w:t>
      </w:r>
    </w:p>
    <w:p w14:paraId="600E214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91F0958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индейка;</w:t>
      </w:r>
    </w:p>
    <w:p w14:paraId="56B62E10" w14:textId="3F122D4C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тыквенный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пирог;</w:t>
      </w:r>
    </w:p>
    <w:p w14:paraId="26120563" w14:textId="0CF7884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картофельное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пюре;</w:t>
      </w:r>
    </w:p>
    <w:p w14:paraId="1C657E2F" w14:textId="7459695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соус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клюквы.</w:t>
      </w:r>
    </w:p>
    <w:p w14:paraId="7CA69508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DB04A72" w14:textId="5FE1F5D9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сытно,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вечером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обычаю,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праздничным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чистый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написать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приятное,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произошло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неприятное.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Плохое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нужно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постараться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отпустить.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добро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поблагодарить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семьи.</w:t>
      </w:r>
    </w:p>
    <w:p w14:paraId="0F24B8AE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ECDA6B5" w14:textId="0B6AC92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благодарения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выходных.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желательно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провести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пользой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нуждающимся,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навестить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близких.</w:t>
      </w:r>
    </w:p>
    <w:p w14:paraId="028129C7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02C575D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Хэллоуин</w:t>
      </w:r>
    </w:p>
    <w:p w14:paraId="30205ABD" w14:textId="2F504B1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Halloween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отмечается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накануне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ноября).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начинают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гораздо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раньше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кафе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магазины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украшают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тыквами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страшными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манекенами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сентябре.</w:t>
      </w:r>
    </w:p>
    <w:p w14:paraId="6445C7DE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4118D3A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063D466" w14:textId="6CE061B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31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наряжаться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костюмы.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раньше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взрослые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наряжались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костюмы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нечести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популярны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костюмы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супергероев,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знаменитых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певцов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актеров.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ночью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соседским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угрозой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«сладость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гадость».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угощать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детишек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конфетами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печеньем.</w:t>
      </w:r>
    </w:p>
    <w:p w14:paraId="60D7F6DD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82663C3" w14:textId="023EC89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ИНТЕРЕСНО!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раньше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предъявляло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никаких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требований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угощениям,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сладости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заводских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обертках.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появилось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1964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Хелен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Фэйл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подмешала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конфеты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мышьяк,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наказать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маленьких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вымогателей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сладостей.</w:t>
      </w:r>
    </w:p>
    <w:p w14:paraId="53CE03C2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173141A" w14:textId="5FCE567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Хэллоуина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телевидение.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новостях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шуточные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сообщения,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Землю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инопланетяне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приближается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опасный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астероид.</w:t>
      </w:r>
    </w:p>
    <w:p w14:paraId="56D6EF2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EA09BFC" w14:textId="148D4BB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кухни</w:t>
      </w:r>
    </w:p>
    <w:p w14:paraId="428CC19A" w14:textId="5759B2E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произошло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смешение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кухонь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поэтому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наблюдать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итальянскую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пасту,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борщ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японские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суши.</w:t>
      </w:r>
    </w:p>
    <w:p w14:paraId="2CEC0D7C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6CE0E08" w14:textId="52B4B53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редко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предпочитая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питаться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кафе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ресторанах.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Завтракают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одиночке,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выбраться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маленьких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городах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сохранились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семейного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женщина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домохозяйка.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собираться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барбекю.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заднем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жарят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мясо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рыбу,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приглашают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друзей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соседей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детьми.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Мужчины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пьют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женщины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общаются,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играют.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посиделок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мужчины.</w:t>
      </w:r>
    </w:p>
    <w:p w14:paraId="59FD4DC1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59CC0E6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9A124F3" w14:textId="653E7FA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Завтракать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любят,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выбирая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перекус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кулинарных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изысков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хлопья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молоком,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блинчики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сэндвичи.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предпочитают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свежевыжатый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апельсиновый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молоко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кофе.</w:t>
      </w:r>
    </w:p>
    <w:p w14:paraId="46135F9C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047BBA3" w14:textId="04F06B0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пищи,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меньше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кафе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столовых.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Традиционный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11:00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12:00.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спешно,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отрываясь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обсуждая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контракты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общаясь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телефону.</w:t>
      </w:r>
    </w:p>
    <w:p w14:paraId="0AF63F80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3EEB88A" w14:textId="2DBB6566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блюда,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нужно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готовка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йогурты,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печенье,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сандвичи,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салаты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сладости.</w:t>
      </w:r>
    </w:p>
    <w:p w14:paraId="182A51F7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A971D50" w14:textId="31547CF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любимый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пищи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основательно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поесть,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отдохнуть,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пообщаться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семьей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друзьями.</w:t>
      </w:r>
    </w:p>
    <w:p w14:paraId="024C62D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7780D8C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3AC85FB" w14:textId="6C90A3D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Ужинают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плотно,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блюд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жирная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калорийная.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пищи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этапов:</w:t>
      </w:r>
    </w:p>
    <w:p w14:paraId="6C9CE205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997D2F9" w14:textId="144AFEC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закуски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нарезка,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лепешки,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кукуруза;</w:t>
      </w:r>
    </w:p>
    <w:p w14:paraId="30858FB9" w14:textId="6A6BBE50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мясные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блюда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предпочтение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стейкам,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курице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индейке;</w:t>
      </w:r>
    </w:p>
    <w:p w14:paraId="0EE769F4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десерт.</w:t>
      </w:r>
    </w:p>
    <w:p w14:paraId="5ED85C87" w14:textId="1812DC7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гарнира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крайне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редко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макароны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самостоятельными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блюдами.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всевозможные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овощи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(тушеные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гриле)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радостью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гарнира.</w:t>
      </w:r>
    </w:p>
    <w:p w14:paraId="2D628B4C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886BDCC" w14:textId="515A25D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алкогольных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напитков,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вопреки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расхожему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мнению,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дорогую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водку.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футбольных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матчей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мужчины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обожают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пиво.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Женщины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предпочтение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коктейлям.</w:t>
      </w:r>
    </w:p>
    <w:p w14:paraId="242C1720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A7FDC33" w14:textId="6C5259C5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фанаты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всевозможных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закусочных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ресторанов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быстрого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питания.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хочется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идти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кафе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ресторан,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заказывают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отдавая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предпочтение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пиццериям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мексиканской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кухне.</w:t>
      </w:r>
    </w:p>
    <w:p w14:paraId="262F657F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355923B" w14:textId="3DFA89D8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трапезы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общаться,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непринужденную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светскую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беседу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последними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новостями.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Молча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едят.</w:t>
      </w:r>
    </w:p>
    <w:p w14:paraId="04D793CA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D4D6241" w14:textId="6CFC873B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Оригинальные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обычаи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</w:p>
    <w:p w14:paraId="7CBF4874" w14:textId="269BC52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хватает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Убедитесь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сами:</w:t>
      </w:r>
    </w:p>
    <w:p w14:paraId="514B791C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7720176" w14:textId="7BB8FF5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Пасху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катать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яйца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лужайке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Белым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праздника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газоне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собираются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тысячи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людей,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высокопоставленные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чиновники.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общаются,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смешных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конкурсах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ложками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вареные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яйца.</w:t>
      </w:r>
    </w:p>
    <w:p w14:paraId="4BAEE0FC" w14:textId="7777777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EFA0A94" w14:textId="46E29502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благодарения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индейку,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помилует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отпустит.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учитывая,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птиц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съедается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стране.</w:t>
      </w:r>
    </w:p>
    <w:p w14:paraId="297479E1" w14:textId="33B45737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Просмотр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рекламы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супербоула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(финал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кубка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футболу).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раздражает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надоедливая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реклама,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исключение.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финала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фанаты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рекламные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нетерпением.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перерыва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игре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демонстрируется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оригинальная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реклама,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обсуждают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неделю,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споря,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оказался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запоминающимся.</w:t>
      </w:r>
    </w:p>
    <w:p w14:paraId="7474635C" w14:textId="3DC3720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обувь,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вдруг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начнет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разуваться,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хозяева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удивятся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посчитают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странным.</w:t>
      </w:r>
    </w:p>
    <w:p w14:paraId="3014AA39" w14:textId="636A4DED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везде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оставлять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чаевые.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вежливого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тона.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ресторане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себя,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пригласили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ужин.</w:t>
      </w:r>
    </w:p>
    <w:p w14:paraId="23D31278" w14:textId="3CAA4714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именинник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зовёт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кафе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ресторан,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оплачивает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ужин.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наоборот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угощают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хозяина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вечера.</w:t>
      </w:r>
    </w:p>
    <w:p w14:paraId="4FF45F40" w14:textId="0810BF8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далеко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оригинальные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обычаи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противоположны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Ознакомиться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невозможно,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коренные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курсе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стране.</w:t>
      </w:r>
    </w:p>
    <w:p w14:paraId="05D50508" w14:textId="582EA77F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F240A63" w14:textId="00B210B3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Foreign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Agents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Registration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Act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(FARA)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"Закон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регистрации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иностранных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агентов"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регламентирует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работу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организаций,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представляющих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интересы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иностранных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компаний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государств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принят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1938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году.</w:t>
      </w:r>
    </w:p>
    <w:p w14:paraId="14AF4A9D" w14:textId="5E3DC81B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FARA,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иностранными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агентами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считаются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любые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физические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юридические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лица,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прямо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косвенно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занимаются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финансовой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деятельностью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интересах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внешнего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</w:p>
    <w:p w14:paraId="23CE29ED" w14:textId="31CE8489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обязывает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предоставлять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финансовую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отчетность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деятельности.</w:t>
      </w:r>
    </w:p>
    <w:p w14:paraId="372B281D" w14:textId="5E40CE9E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FARA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распространяется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работающие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науки,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образования,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религии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культуры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случае,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"</w:t>
      </w:r>
      <w:hyperlink r:id="rId5" w:anchor="611d" w:tgtFrame="_blank" w:history="1">
        <w:r w:rsidRPr="00EB6DD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служит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главным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образом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иностранным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интересам".</w:t>
      </w:r>
    </w:p>
    <w:p w14:paraId="0DAEB129" w14:textId="5B00833E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действие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закона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подпадают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"контролируются,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субсидируются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финансируются"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из-за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рубежа.</w:t>
      </w:r>
    </w:p>
    <w:p w14:paraId="0EBB173E" w14:textId="0BAD9EC6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Во-первых,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FARA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регламентирует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работу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организаций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любого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типа,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финансовых.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Российские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поправки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касаются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СМИ.</w:t>
      </w:r>
    </w:p>
    <w:p w14:paraId="3A776883" w14:textId="5987A606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Во-вторых,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FARA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принят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вести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учет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иностранных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агентов,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вовлеченных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политическую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финансовую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российских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поправках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ничего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говорится.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означает,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образовательные,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спортивные,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культурные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узкоспециализированные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зарубежные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попасть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действие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поправок.</w:t>
      </w:r>
    </w:p>
    <w:p w14:paraId="11F12BE8" w14:textId="16FB2936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В-третьих,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закону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любая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подпадающая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определение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иностранного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агента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автоматически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должна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предоставлять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отчетность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деятельности.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российский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Минюсту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признавать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иноагентами</w:t>
      </w:r>
      <w:proofErr w:type="spellEnd"/>
      <w:r w:rsidRPr="00EB6DD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6C2E0D3D" w14:textId="4C990656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Наконец,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FARA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регламентирует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работу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организаций,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зарегистрированы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действуют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российских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поправках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регистрации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значения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имеет.</w:t>
      </w:r>
    </w:p>
    <w:p w14:paraId="1625E323" w14:textId="2F2A9DB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C6BBAC6" w14:textId="33BA400F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современных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требует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четкого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осмысления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реалий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возможных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конфликтов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жесткой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увязки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политикой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планировании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стратегии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необходимо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учитывать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плюсы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минусы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политических,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экономических,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демографических,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географических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особенностей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государства,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масштабы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специфику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влияния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арене.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протяжении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десятилетий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окончания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Западе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считать,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избегать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конфликтов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сдерживающей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огромной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мощи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Достаточно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вспомнить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политолога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Сэмюэла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Хантингтона,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отметившего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статей,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«мир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превосходства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большим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насилием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беспорядком,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меньшим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уровнем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демократии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экономического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роста».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бывший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госсекретарь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Джордж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Шульц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выразился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назад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определенно: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«Если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Соединенные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отступят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исторической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которую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играли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времен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расползётся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швам».</w:t>
      </w:r>
    </w:p>
    <w:p w14:paraId="09D8E104" w14:textId="59F0ED74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Официальный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рассматривает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любой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вызов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господству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угрозу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глобальной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свободе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оказывает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непосредственное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влияние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доктрину.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администрация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Джорджа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Буша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младшего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выпустила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«Национальную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оборонную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стратегию»,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победа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экстремистскими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движениями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определялась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центральной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задачи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вполне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соответствовало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духу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объявленной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мировым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терроризмом.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2018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Пентагон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обнародовал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незасекреченную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«Национальной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оборонной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стратегии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Соединённых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Штатов».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Документ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определял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приоритеты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являясь,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сути,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полноценной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доктриной.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стратегии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говорилось,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главный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вызов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процветанию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возрождение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долгосрочной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стратегической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конкуренции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называемых,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«ревизионистских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держав».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Тогдашний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министр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Джеймс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Мэттис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пояснил,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сосредоточит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усилия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терроризмом,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противостоянии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другим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великим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державам,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прежде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всего,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Китаю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России.</w:t>
      </w:r>
    </w:p>
    <w:p w14:paraId="603CFE8A" w14:textId="7E502986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январе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2019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Пентагон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представил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девять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Обзор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противоракетной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важнейшей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угрозы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названы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ракетные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потенциалы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России,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КНР,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КНДР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Ирана,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потребовали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умения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защищаться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баллистических,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крылатых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гиперзвуковых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ракет.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наглядно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демонстрирует,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поменялось,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сравнению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девяностыми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годами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началом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нулевых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администраций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Клинтона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Буша-младшего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администрации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Трампа)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отношение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Вашингтона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проблеме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признают,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столкнувшись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жесткой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геополитической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конкуренцией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Москвы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Пекина,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больше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однозначным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глобальным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гегемоном.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следует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искать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корни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масштабной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размере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полутора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триллионов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долларов)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программы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перевооружения,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анонсированной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Трампом,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ВМС,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которую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аналитики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проактивной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стратегической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конкуренции.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вооружений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помочь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вероятной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многодоменной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multi-domain</w:t>
      </w:r>
      <w:proofErr w:type="spellEnd"/>
      <w:r w:rsidRPr="00EB6DD0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масштабной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будущего.</w:t>
      </w:r>
    </w:p>
    <w:p w14:paraId="1EFDD4CB" w14:textId="473466E7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Плацдармы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базы</w:t>
      </w:r>
    </w:p>
    <w:p w14:paraId="0AD92F5D" w14:textId="5149C413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Изменение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доктрины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хорошо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иллюстрирует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дискуссия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военно-аналитических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кругах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Вашингтона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будущем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разбросанных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всему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лежащих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глобального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господства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отчетах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упоминается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600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объектов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восьми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территориях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45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странах.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Следует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учитывать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множество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небольших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объектов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достигают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пороговых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значений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размера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стоимости,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значимых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отчетности,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поэтому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фактически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гораздо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больше.</w:t>
      </w:r>
    </w:p>
    <w:p w14:paraId="10DC97B2" w14:textId="1AE970B1" w:rsidR="00EB6DD0" w:rsidRPr="005A1CF1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окончания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Соединенные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действовали,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исходя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предположения,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случае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кризиса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беспрепятственно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использовать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(плацдармы)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всему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любое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любом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месте.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Действительно,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имели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возможность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определенными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оговорками,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пор)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угрозы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атакованными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противником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сосредотачивать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поблизости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театра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действий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(ТВД)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проводить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операции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планомерно,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встречая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упорного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сопротивления,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применением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спектра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вооружений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оружия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массового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уничтожения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ОМУ).</w:t>
      </w:r>
    </w:p>
    <w:p w14:paraId="65FE2EB5" w14:textId="4AF41E0B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Исторически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использовали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подхода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базированию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войск: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модель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модель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глобальной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терроризмом.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Модель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определялась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концентрацией: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сдержать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экспансию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советского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блока,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опирался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значительным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количеством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нескольких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ключевых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союзных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странах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вокруг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СССР.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Западная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Германия,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Южная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Корея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Япония.</w:t>
      </w:r>
    </w:p>
    <w:p w14:paraId="6352D475" w14:textId="59B631A1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Модель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глобальной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терроризмом,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напротив,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определялась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рассредоточением: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сформировалась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диффузных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(проникающих)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угроз,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исходящих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транснационального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терроризма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несостоятельных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государств,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снижение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обычных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угроз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великих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держав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окончания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Последствия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террористических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привели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сдвигу: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начали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опираться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мелкие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(«кувшинки»)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обширных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географических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территориях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Южной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Африки,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Ближнего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Востока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Юго-Восточной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Азии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уменьшили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зависимость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предыдущей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эпохи,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слишком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уязвимых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быстрого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уничтожения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противника.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Такой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подход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получил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название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концепции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A2/AD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английского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anti-access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area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EB6DD0">
        <w:rPr>
          <w:rFonts w:ascii="Arial" w:eastAsia="Times New Roman" w:hAnsi="Arial" w:cs="Arial"/>
          <w:sz w:val="20"/>
          <w:szCs w:val="20"/>
          <w:lang w:eastAsia="ru-RU"/>
        </w:rPr>
        <w:t>denial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(ограничение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воспрещение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доступа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манёвра).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Концепция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предполагает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сдерживание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противника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счёт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создания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повышенной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дислоцирования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перемещения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защищаемую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местность.</w:t>
      </w:r>
    </w:p>
    <w:p w14:paraId="7BAD6C42" w14:textId="39D7BB92" w:rsidR="00EB6DD0" w:rsidRPr="00EB6DD0" w:rsidRDefault="00EB6DD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аналитики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чаще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говорят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альтернативной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модели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т.н.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«глобальной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конкуренции»,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предполагает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синтез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преимуществ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моделей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глобальной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терроризмом,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минимизируя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недостатки.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гибридный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подход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основан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трех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принципах: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упрочения,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рассредоточения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сокрытия.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Физическое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укрепление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инфраструктуры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должно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сопровождаться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опорой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противовоздушной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противоракетной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союзников,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ослабить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наступательные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возможности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противника.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рассредоточенных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возможность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поддерживать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большую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скрытность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увеличивая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целей,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противник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учитывать.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могли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осуществлять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некоторые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усиленные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передовые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развертывания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давно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существующих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базах,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поддерживая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ключевых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6DD0">
        <w:rPr>
          <w:rFonts w:ascii="Arial" w:eastAsia="Times New Roman" w:hAnsi="Arial" w:cs="Arial"/>
          <w:sz w:val="20"/>
          <w:szCs w:val="20"/>
          <w:lang w:eastAsia="ru-RU"/>
        </w:rPr>
        <w:t>союзников.</w:t>
      </w:r>
    </w:p>
    <w:p w14:paraId="7E9BAEA5" w14:textId="77480C23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считаются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континенте,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смогла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построить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мощнейшие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воздушную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составляющую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1,4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военнослужащих,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680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персонала.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уровню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расходов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уверенно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лидируют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расходы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миллиардов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(34,2%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расходов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цели),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больше,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потратил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оборону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больше,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Стокгольмского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института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проблем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мира).</w:t>
      </w:r>
    </w:p>
    <w:p w14:paraId="3587E821" w14:textId="27F7C223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Регулярные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1775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решению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Континентального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конгресса,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предназначены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защиты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независимости,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свободы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территориальной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целостности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совокупность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самостоятельных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военно-воздушные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военно-морские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корпус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пехоты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(КМП)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береговую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охрану.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четыре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напрямую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подчиняются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министерству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береговая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охрана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подчиняется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министерству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переходя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минобороны.</w:t>
      </w:r>
    </w:p>
    <w:p w14:paraId="39E11208" w14:textId="548BB19C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Главнокомандующим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конституции,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министра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подчинены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министры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Министры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комплектование,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оснащение,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снабжение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Объединенный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комитет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начальников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штабов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(ОКНШ),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председатель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координацией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страны.</w:t>
      </w:r>
    </w:p>
    <w:p w14:paraId="0A7D80CB" w14:textId="01170891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BC2B4F4" w14:textId="462DF78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оперативном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сведены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(ОК).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географическому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принципу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(Северная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Южная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Центральная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Ближний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Восток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Азия,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Тихий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океан).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Командующему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подчиняются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формирования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расположены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ответственности.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Четыре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относят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Объединенное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командование,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перебросок,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единых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ответственности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имеют.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единых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совместной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ядерное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6" w:tooltip="оружие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оружие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7A4B9E0" w14:textId="30DFA528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Комплектование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происходит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добровольной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контрактная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службу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принимаются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постоянно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проживающие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(имеющие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жительство)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обладающие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средним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образованием.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Минимальный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возраст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кандидатов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родителей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отправиться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Максимальный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возраст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службу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различен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примеру,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охране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Контракты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подписываются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8-и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лет.</w:t>
      </w:r>
    </w:p>
    <w:p w14:paraId="157B99EC" w14:textId="5D405FE1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многонациональная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большим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представительством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афроамериканцев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латиноамериканцев,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отражается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структуре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сентябрь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белых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приходилось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63%,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афроамериканцев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15%,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латиноамериканцев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10%,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азиатов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индейцев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Аляски,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смешанных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2%.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приходилось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других/неопределившихся.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отметить,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люди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постоянное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упрощает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процедуру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половому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признаку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86%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военнослужащих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мужчины,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женщин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14%.</w:t>
      </w:r>
    </w:p>
    <w:p w14:paraId="41CCBA84" w14:textId="1B254D6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61C343D" w14:textId="3F55E53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превышает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325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позволяет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большие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мобилизационные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ресурсы,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оцениваются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ежегодно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призывного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возраста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достигает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резервистов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резерва,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организованные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</w:p>
    <w:p w14:paraId="630D03A4" w14:textId="6F5D3E74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Интересной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особенностью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совмещается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работой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Ежегодно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(среднее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значение)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поступает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обязаны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проходить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индивидуальных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занятий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(48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программ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продолжительностью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выходные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ежегодно).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бойцов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отправляют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двухнедельные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лагеря,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подключать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командно-штабным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учениям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регулярными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частями.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помешают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гвардейцам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выполнять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поставленные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задачи,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привлечь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уголовной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ответственности.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Дополнительным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стимулом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патриотизма,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многочисленные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льготы: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надбавки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оплату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жилья,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оплата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лечения,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покупка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товаров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продуктов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магазинах,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заправка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топливом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станциях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(цена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ниже),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надбавки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пенсии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т.д.</w:t>
      </w:r>
    </w:p>
    <w:p w14:paraId="0551919C" w14:textId="63BB8A5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ближайшие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собирается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концентрировать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ресурсы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направлениях: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борьба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терроризмом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террористов)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распространением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оружия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массового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поражения,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разведка,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информационной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(защиты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коммуникаций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разрушение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аналогичных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врага),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борьба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превосходство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воздухе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(упор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делается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беспилотных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военно-космических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доктрине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подчеркивается,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задачей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нетрадиционным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противником.</w:t>
      </w:r>
    </w:p>
    <w:p w14:paraId="254BB7C9" w14:textId="79F00FF8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Сухопутные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войска</w:t>
      </w:r>
    </w:p>
    <w:p w14:paraId="64D650A4" w14:textId="3C83CF7A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спецификой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проведение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многочисленным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540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реформирования.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Девиз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This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We'll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Defend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защитим).</w:t>
      </w:r>
    </w:p>
    <w:p w14:paraId="191A1F99" w14:textId="2AA8854F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Конечной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проводимого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реформирования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формирований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качественно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оснащенных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перспективными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управления.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реформирование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направлениям: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поставки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перспективных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техники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оперативно-штатной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структуры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(ОШС).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стадии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перехода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дивизий,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воинского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соединения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«полевой»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(модульной)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ОШС,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элементом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станет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мобильная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отдельная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реформы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входить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дивизионный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сохранен,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штабной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характер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корпусной/армейский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времени),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сохраняя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возможность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случае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развертывания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полноценных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соединений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дивизионного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уровня.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любой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перебросить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любую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точку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земного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шара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управлением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дивизионного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пункта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оперативного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театре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действий.</w:t>
      </w:r>
    </w:p>
    <w:p w14:paraId="1A3B01E2" w14:textId="3D859E9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формирование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следующих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войск:</w:t>
      </w:r>
    </w:p>
    <w:p w14:paraId="64C3F1A6" w14:textId="1221A573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Бронетанковые,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тяжелые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(ОБТ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Абрамс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БМП,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гусеничном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ходу)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списочная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4743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человека.</w:t>
      </w:r>
    </w:p>
    <w:p w14:paraId="4C1A5022" w14:textId="22AF70C8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бронированных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Страйкер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списочная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4500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</w:p>
    <w:p w14:paraId="28811899" w14:textId="528C312A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Легкие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бронеавтомобилях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Хамви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буксируемой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артиллерией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списочная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4413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</w:p>
    <w:p w14:paraId="7B995CCD" w14:textId="652A5C4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тылового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относят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легкие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(вертолетные)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тяжелые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(штурмовая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7" w:tooltip="авиац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авиация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армейской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авиации;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артиллерийские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бригады;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управлении.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тылового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бригады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материально-технического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выделяют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операций: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1-й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оперативный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назначения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«Дельта»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(спецподразделение),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назначения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(зеленые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береты),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75-й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парашютно-десантный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разведывательный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назначения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«Рейнджеры»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160-й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авиационный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(десантный)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операций.</w:t>
      </w:r>
    </w:p>
    <w:p w14:paraId="458A1FA8" w14:textId="5A5889FE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8" w:tooltip="танки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танков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Абрамс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1174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модификациях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M1A2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M1A2SEP,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колесных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бронетранспортеров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Страйкер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Bradley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модификаций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Bradley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колесных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бронемашин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противоминной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защитой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MRAP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типов.</w:t>
      </w:r>
    </w:p>
    <w:p w14:paraId="18251D65" w14:textId="03DB712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Артиллерийское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60-мм,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81-мм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120-мм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минометами.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1,1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буксируемых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артиллерийских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орудий: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105-мм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M119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392,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155-мм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M198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327,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155-мм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M-777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403,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смену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M198.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Самоходная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артиллерия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950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M109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Paladin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857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227-мм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РСЗО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M-270,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запуска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ракет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340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M142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High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Mobility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Artillery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Rocket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System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высокомобильных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ракетно-артиллерийских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оперативно-тактического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назначения,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облегченной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РСЗО,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смонтированной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колесном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шасси.</w:t>
      </w:r>
    </w:p>
    <w:p w14:paraId="62E57D36" w14:textId="443724DA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вертолетов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AH-64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Apache,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транспортных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CH-47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Chinook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легких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многоцелевых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вертолетов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OH-58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Kiowa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многоцелевых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вертолетов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MH-60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Black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Hawk,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1200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UH-60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Black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Hawk,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пришли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смену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знаменитому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многоцелевому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вертолету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Bell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UH-1.</w:t>
      </w:r>
    </w:p>
    <w:p w14:paraId="19017270" w14:textId="756A5E69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Армейская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примерно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1300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образцами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различной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техники,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самоходных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комплексов: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703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FIM-92A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Avenger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Linebacker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THAAD.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480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буксируемых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комплексов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MIM-104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Patriot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нескольких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модификаций.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ПЗРК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FIM-92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Stinger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0BB2A8C6" w14:textId="0E658FCF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Военно-воздушные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силы</w:t>
      </w:r>
    </w:p>
    <w:p w14:paraId="6001714B" w14:textId="4122FB7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Военно-воздушные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количеству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аппаратов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крупнейшими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180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персонала.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5,1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аппаратов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межконтинентальных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баллистических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ракет.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Девиз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Above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All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(выше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всех).</w:t>
      </w:r>
    </w:p>
    <w:p w14:paraId="32644162" w14:textId="129B2273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реформирование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сократить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военнослужащих.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Сокращение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происходит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модернизации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существующих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образцов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авиатехники,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совершенствования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организационно-штатной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структуры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подразделений,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изменения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базирования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единственными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5-го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поколения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F-22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Raptor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совместительству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дорогим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мире.</w:t>
      </w:r>
    </w:p>
    <w:p w14:paraId="5E039F4F" w14:textId="0250D7A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Административная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структура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включает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министерство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штаб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учреждений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командований,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управлений,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центров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учреждения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центрального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подчинения.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подразделяются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воздушные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отдельные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авиакрылья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крылья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(оперативной,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технического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тылового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медицинской),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каждая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эскадрилий,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нескольких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звеньев.</w:t>
      </w:r>
    </w:p>
    <w:p w14:paraId="4C038FF0" w14:textId="4877166C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планируют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сократить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крыльев.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ближайших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сократиться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170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133.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повысить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возможности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условиях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сокращения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планируется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перспективных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малозаметных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5-го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поколения,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беспилотных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аппаратов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будущем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гиперзвуковых.</w:t>
      </w:r>
    </w:p>
    <w:p w14:paraId="3FB5B5CA" w14:textId="6736F82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136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бомбардировщиков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(B-52¸B-1B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B-2A).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289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штурмовиков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A-10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Thunderbolt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II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Lockheed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AC-130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Spectre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Ганшипы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следующими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F-15E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Strike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Eagle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290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Eagle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(F-15C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F-15D)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227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многочисленным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многоцелевой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F-16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Fighting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Falcon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900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завоевания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превосходства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воздухе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F-22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Raptor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построено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176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гвардии).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многоцелевых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F-35A,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перспективе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заменить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Fighting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Falcon.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средний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возраст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составлял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лет.</w:t>
      </w:r>
    </w:p>
    <w:p w14:paraId="09010137" w14:textId="36D120F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Транспортная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достаточно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многочисленна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следующими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многочисленными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машинами: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военно-транспортным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Lockheed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C-130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Hercules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203,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военно-транспортным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Boeing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C-17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Globemaster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III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военно-транспортным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C-5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Galaxy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заправщиков.</w:t>
      </w:r>
    </w:p>
    <w:p w14:paraId="0698514F" w14:textId="3E084289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ДРЛО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Boeing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E-3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Sentry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Boeing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737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AEW&amp;C,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замены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E-3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Sentry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беспилотными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летательными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аппаратами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многоцелевой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MQ-1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Predator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разведывательно-ударный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MQ-9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Reaper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соответственно.</w:t>
      </w:r>
    </w:p>
    <w:p w14:paraId="1C73EB44" w14:textId="7605AB2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Военно-морские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силы</w:t>
      </w:r>
    </w:p>
    <w:p w14:paraId="26153F96" w14:textId="415B0AA4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пяти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соперничать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Тихоокеанский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" w:tooltip="флот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флота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прошлом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Атлантический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перевозок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Военно-морские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оперативном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подразделяются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флотов: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Третий,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Четвертый,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Пятый,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Шестой,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Седьмой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Десятый.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280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(развернуто),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430,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3,7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аппаратов.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328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Девиз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Non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sibi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sed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patriae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себя,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страны).</w:t>
      </w:r>
    </w:p>
    <w:p w14:paraId="19AE71C5" w14:textId="41BD82CE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лидером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количеству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развернутых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Нимиц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«Джеральд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Форд»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спущен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исключительно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(АУГ),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включают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многочисленные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сопровождения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соединений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нескольких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сопровождения).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ударный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авианосец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ядром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главной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палубная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массовым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палубной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истребитель-штурмовик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F/A-18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модификациях,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860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типа.</w:t>
      </w:r>
    </w:p>
    <w:p w14:paraId="544F478A" w14:textId="79722A54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Строительство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осуществляется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осиновых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программ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документов: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«Морская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мощь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21»,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«Тысячный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«Глобальное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присутствие».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насчитываться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313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развернутых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аппаратов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вводом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перспективных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планируется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провести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оптимизацию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крыльев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палубной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аппаратов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авиакрыла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вырасти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единиц.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надводных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временем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планируется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увеличить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класса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прибрежной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кораблей).</w:t>
      </w:r>
    </w:p>
    <w:p w14:paraId="00786316" w14:textId="3930161D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Костяк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надводного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Крейсеры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Тикондерога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Эскадренные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миноносцы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Арли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Бёрк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прибрежной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Фридом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«Индепенденс»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(приняты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универсальных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десантных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Уосп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«Америка»,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Десантно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-вертолетных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кораблей-доков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«Сан-Антонио»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«Остин»,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десантно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-транспортных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кораблей.</w:t>
      </w:r>
    </w:p>
    <w:p w14:paraId="2DABC990" w14:textId="31A8E7F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Подводный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ПЛАРБ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«Огайо»,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ПЛАРК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«Огайо»,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МПЛАТРК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«Лос-Анджелес»,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Сивульф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«Вирджиния».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подводный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флот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исключительно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атомных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субмарин,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дизельных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подводных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лодок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нет.</w:t>
      </w:r>
    </w:p>
    <w:p w14:paraId="32605794" w14:textId="0112862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Знаковым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событием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спуск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эскадренного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миноносца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Замволт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мощным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ракетным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предназначены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нанесения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береговым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наземным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целям.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Эсминцы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многоцелевыми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эффективно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бороться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противника,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атаковать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побережье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огневую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поддеркжу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заложено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оцениваемый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4,4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миллиарда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вышел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ходовых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испытаний.</w:t>
      </w:r>
    </w:p>
    <w:p w14:paraId="350CA06F" w14:textId="0009602F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Корпус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пехоты</w:t>
      </w:r>
    </w:p>
    <w:p w14:paraId="407389BB" w14:textId="5348A88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Корпус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пехоты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боеспособных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выполняя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функцию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быстрого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реагирования.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182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военнослужащих,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резервистов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1100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аппаратов.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превосходит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современной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Германии.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корпуса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дивизии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пехоты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(номера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1-го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4-й,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4-я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дивизия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резервной,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подразделения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разбросаны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четырех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авиакрыльев,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четвертое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резервным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четырех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логистических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четвертая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резервная.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Девиз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корпуса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пехоты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Semper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Fidelis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верен,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латынь).</w:t>
      </w:r>
    </w:p>
    <w:p w14:paraId="2B77A8BF" w14:textId="3D53F632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Благодаря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пехоты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исторически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хорошо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организованы,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обучены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экипированы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миротворческих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(экспедиционные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формирования),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протяжении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0" w:tooltip="истор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истории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существования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рассматриваются,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быстрого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реагирования.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пехоты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высокомобильные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подразделения,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предназначены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десантов,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взаимодействии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сухопутными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всеобщей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локальных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обычного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ядерного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оружия.</w:t>
      </w:r>
    </w:p>
    <w:p w14:paraId="6E3CBE36" w14:textId="553DF419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быстрого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реагирования,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довольно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внушительными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возможностями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располагает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большим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количеством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техники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танков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M1A1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Абрамс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ремонтно-эвакуационных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M88A2.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778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LAV-25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построенных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базе.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специализированным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относят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десантно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-гусеничную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амфибию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AAV-P7/A1,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1300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автомобилей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HMMWV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модификациях.</w:t>
      </w:r>
    </w:p>
    <w:p w14:paraId="2B5A14FB" w14:textId="3A7AB9F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Артиллерийское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60-мм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(ротными),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81-мм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(батальонными)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120-мм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(полковыми)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минометами.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Буксируемыми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облегченными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155-мм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гаубицами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M-777,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155-мм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самоходными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артиллерийскими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установками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M109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«Паладин»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РСЗО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HIMARS,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авиатранспортабельной,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перевозиться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С-130.</w:t>
      </w:r>
    </w:p>
    <w:p w14:paraId="39E3A24C" w14:textId="542D2E5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мощной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составляющей.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168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истребителей-бомбардировщиков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версий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F/A-18A/C/CN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версий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F/A-18B/D.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160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штурмовиков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вертикального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взлета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посадки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AV-8B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Harrier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II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учебных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типа.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радиоэлектронной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борьбы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EA-6B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Prowler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Вертолетный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147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ударными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AH-1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Cobra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160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тяжелыми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транспортными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вертолетами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CH-53E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Super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Stallio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348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конвертопланами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MV-22B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Osprey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Обновление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авиационного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происходить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поставок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малозаметного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истребителя-бомбардировщика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пятого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поколения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Lockheed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Martin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F-35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Lightning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II.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353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модификации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F-35B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(возможность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укороченного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взлета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вертикальной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посадки)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F-35С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(возможность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авианосца).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по-прежнему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серию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испытаний.</w:t>
      </w:r>
    </w:p>
    <w:p w14:paraId="6CD61187" w14:textId="0C3CA368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Береговая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охрана</w:t>
      </w:r>
    </w:p>
    <w:p w14:paraId="6B6B52AA" w14:textId="76637A12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охране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(БОХР)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службу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охраны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1400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катеров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лодок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аппаратов,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базирующихся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базах.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Организационная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структура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БОХР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предусматривает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континентальной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Аляски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Гавайских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островов,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омывающих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Атлантическую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(штаб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Портсмуте,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Виргиния)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Тихоокеанскую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(штаб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Аламеде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Калифорния).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Девиз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охраны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Semper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Paratus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(Всегда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латынь).</w:t>
      </w:r>
    </w:p>
    <w:p w14:paraId="0F4F2FE2" w14:textId="46BC80D9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BECA8C5" w14:textId="2CED2C1E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считает,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БОХР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принимала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ошибается.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Береговая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охрана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участвовала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принимала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высадке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Нормандии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тихоокеанских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островах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осуществляла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патрулирование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обстрел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побережья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Вьетнаме.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Принимала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широкое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обеспечивая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шести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портов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американцами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союзниками.</w:t>
      </w:r>
    </w:p>
    <w:p w14:paraId="6675CCE2" w14:textId="5041E65F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9C184AA" w14:textId="464B19D4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Российско-американские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двусторонние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1" w:tooltip="Росс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Россией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2" w:tooltip="Соединённые Штаты Америки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США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рассматриваются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системообразующий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фактор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точки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глобальной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стабильности</w:t>
      </w:r>
      <w:hyperlink r:id="rId13" w:anchor="cite_note-%D0%9C%D0%98%D0%94%D0%A0%D0%A4-1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200B4D5E" w14:textId="2F1D8BD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4" w:tooltip="Дипломатические отношен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Дипломатические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отношения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5" w:tooltip="Российская импер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Российской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империей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установлены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1807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официальный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контакт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6" w:tooltip="Тринадцать колоний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британских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колоний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7" w:tooltip="Северная Америк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Северной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Америке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(будущая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8" w:tooltip="Пенсильван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Пенсильвания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1698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году.</w:t>
      </w:r>
    </w:p>
    <w:p w14:paraId="6CA3E04B" w14:textId="67C6DB2F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половине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XIX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9" w:tooltip="Экспедиция русского флота к берегам Северной Америки (1863—1864)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поддержала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северные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штаты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США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20" w:tooltip="Гражданская война в СШ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войне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против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рабовладельческого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Юга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65E09295" w14:textId="041F7704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21" w:tooltip="Октябрьская революц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Октябрьской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революции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участвовали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22" w:tooltip="Иностранная военная интервенция в России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иностранной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военной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интервенции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русский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Дальний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Восток.</w:t>
      </w:r>
    </w:p>
    <w:p w14:paraId="73644959" w14:textId="2AE2016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признали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23" w:tooltip="Союз Советских Социалистических Республик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СССР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1933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1930-е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крайне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нуждавшимся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поставках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западного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оборудования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технологий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осуществления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масштабной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индустриализации,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прагматичными.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24" w:tooltip="Вторая мировая войн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Второй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мировой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войне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союзниками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25" w:tooltip="Антигитлеровская коалиц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антигитлеровской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коалиции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сразу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завершения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однако,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26" w:tooltip="Сверхдержав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сверхдержавы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вступили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ожесточённое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соперничество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влияние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определявшее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процессов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называемая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hyperlink r:id="rId27" w:tooltip="Холодная войн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холодная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война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»).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соперничества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периоды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обострений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(1961—1962,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1979—1986),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периоды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прагматичного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(1970-е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годы).</w:t>
      </w:r>
    </w:p>
    <w:p w14:paraId="695ED8C3" w14:textId="79EC467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приходом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28" w:tooltip="Горбачёв, Михаил Сергеевич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Михаила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Горбачёва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(1985)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налаживаться,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достигнуто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благодаря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«дипломатии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29" w:tooltip="Перестройк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перестройки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односторонних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уступок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уступок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рубеже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утратил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геополитическое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влияние,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одновременно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социалистической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идеологии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переход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рыночной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привело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исчезновению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идеологического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противостояния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прекращению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проявлять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готовность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партнёрству</w:t>
      </w:r>
      <w:hyperlink r:id="rId30" w:anchor="cite_note-%D0%B2%D0%BD%D0%B5%D0%BF%D0%BE%D0%BB-2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[2]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24218769" w14:textId="1227CAE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Политический,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идеологический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межнациональный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кризис,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охвативший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привёл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31" w:tooltip="Распад СССР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его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распаду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период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способствовали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посткоммунистической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трансформации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32" w:tooltip="Ельцин, Борис Николаевич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Борис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Ельцин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нанёс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визит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независимой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Кэмп-дэвидской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декларации,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итогам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встречи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верхах,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Борис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Ельцин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33" w:tooltip="Джордж Буш-старший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Джордж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Буш-старший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поставили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символическую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точку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войне».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следующего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визита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состоявшегося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15-19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Ельцин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выступлении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Конгрессом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отчётливо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обозначил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переход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конфронтации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взаимодействию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западными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преобладающим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политике</w:t>
      </w:r>
      <w:hyperlink r:id="rId34" w:anchor="cite_note-%D1%80%D0%B8%D0%B0-3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[3]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однако,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нанесли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заметный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ущерб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35" w:tooltip="Бомбардировки Югославии (1999)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военная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кампания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НАТО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36" w:tooltip="Союзная Республика Югослав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Югославии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(март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</w:t>
      </w:r>
      <w:hyperlink r:id="rId37" w:anchor="cite_note-%D1%80%D0%B5%D0%B7%D0%BA%D0%BE%D0%B9-4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[4]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38" w:tooltip="Расширение НАТО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расширение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НАТО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на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восток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3554809E" w14:textId="64F4F92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избран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39" w:tooltip="Буш, Джордж Уокер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Джордж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Буш-младший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40" w:tooltip="Вторжение США и их союзников в Ирак (2003)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войны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Ираке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эксперты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называли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«историческим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апогеем»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российско-американских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беспрецедентно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степень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террором»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тесные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Джорджа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41" w:tooltip="Владимир Путин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Владимира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Путина</w:t>
        </w:r>
      </w:hyperlink>
      <w:hyperlink r:id="rId42" w:anchor="cite_note-%D1%80%D1%8B%D0%B1%D0%B01-5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[5]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05D6ED17" w14:textId="37960DCA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Событием,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предопределившим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сближение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Западом,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43" w:tooltip="Террористические акты 11 сентября 2001 год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террористические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акты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11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сентября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2001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года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колебаний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Кульминацией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сближения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44" w:tooltip="Война против терроризм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антитеррористической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коалиции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режима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45" w:tooltip="Талибы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талибов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46" w:tooltip="Афганистан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Афганистане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подписание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называемой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Римской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декларации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качество»</w:t>
      </w:r>
      <w:hyperlink r:id="rId47" w:anchor="cite_note-6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[6]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21524DF8" w14:textId="1CB4F0E8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Дальнейшему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сближению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период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помешали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объявив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декабре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одностороннем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48" w:tooltip="Договор об ограничении систем противоракетной обороны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Договора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об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ограничении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систем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противоракетной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обороны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выход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вышла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49" w:tooltip="СНВ-II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СНВ-II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заменён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мягким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50" w:tooltip="Договор о сокращении стратегических наступательных потенциалов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Договором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о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сокращении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стратегических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наступательных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потенциалов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подписанным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года.</w:t>
      </w:r>
    </w:p>
    <w:p w14:paraId="6D85E8ED" w14:textId="2781000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кризис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Запада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51" w:tooltip="Вторжение США и их союзников в Ирак (2003)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вторжением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США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их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союзников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52" w:tooltip="Ирак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Ирак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свергнуть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режим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53" w:tooltip="Саддам Хусейн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Саддама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Хусейна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марте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оценке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Путина,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пресс-конференции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российско-американские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испортились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вторжения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возникших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почве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разногласий</w:t>
      </w:r>
      <w:hyperlink r:id="rId54" w:anchor="cite_note-7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[7]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545B107" w14:textId="24D9ABA2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марте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55" w:tooltip="Расширение НАТО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расширения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НАТО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альянс,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вопреки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дипломатическим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семь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восточноевропейских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граничащие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56" w:tooltip="Эстон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Эстония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57" w:tooltip="Латвия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Латвия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58" w:tooltip="Литв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Литва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Расширение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восток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воспринял,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оценке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газеты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hyperlink r:id="rId59" w:tooltip="Ведомости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Ведомости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«личное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предательство»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60" w:tooltip="Буш, Джордж Уокер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Дж.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Буша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премьер-министра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Великобритании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61" w:tooltip="Блэр, Тони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Тони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Блэра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считал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друзьями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налаживал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hyperlink r:id="rId62" w:anchor="cite_note-%D0%B0%D0%B2%D1%82%D0%BE%D1%81%D1%81%D1%8B%D0%BB%D0%BA%D0%B03-8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[8]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1DA526CC" w14:textId="7A045124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августе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противостоянию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63" w:tooltip="Вооружённый конфликт в Южной Осетии (2008)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вторжение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грузинских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войск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Южную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Осетию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положившее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вооружённому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завершении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официально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признала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Южную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Осетию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Абхазию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независимыми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государствами</w:t>
      </w:r>
      <w:hyperlink r:id="rId64" w:anchor="cite_note-interfax1484-9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[9]</w:t>
        </w:r>
      </w:hyperlink>
      <w:hyperlink r:id="rId65" w:anchor="cite_note-lenta826-10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[10]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63CE1E00" w14:textId="15073BB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этап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напряжённости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вызван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66" w:tooltip="Политический кризис на Украине (2013—2014)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событиями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на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Украине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67" w:tooltip="Присоединение Крыма к Российской Федерации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присоединением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Крыма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к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Российской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Федерации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марте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администрация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68" w:tooltip="Барак Обам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Обамы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взяла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курс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«системное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сдерживание»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сворачивание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69" w:tooltip="Санкции в связи с украинскими событиями 2014 год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визовые,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финансовые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имущественные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санкции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ряда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официальных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лиц,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депутатов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Федерального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собрания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предпринимателей,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банков,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неоднократно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продлевались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усиливались.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принимались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зеркальные,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асимметричные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защите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интересов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недружественными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действиями</w:t>
      </w:r>
      <w:hyperlink r:id="rId70" w:anchor="cite_note-%D0%9C%D0%98%D0%94%D0%A0%D0%A4-1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7561C12F" w14:textId="29D3D9B8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Победа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71" w:tooltip="Трамп, Дональд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Дональда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Трампа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72" w:tooltip="Президентские выборы в США (2016)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президентских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выборах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США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ноябре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породила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надежды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улучшение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российско-американских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Дональд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неоднократно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заявлял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стремлении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улучшить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практике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администрация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продолжила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конфронтационную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линию,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используя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военно-политические,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пропагандистские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инструменты.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состоянию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конец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различные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288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485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юридических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лиц</w:t>
      </w:r>
      <w:hyperlink r:id="rId73" w:anchor="cite_note-%D0%9C%D0%98%D0%94%D0%A0%D0%A4-1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23D2A73" w14:textId="4A5671B1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оценке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ИМЭМО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Фёдора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Войтоловского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(август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администрации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Трампа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складывалась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трёх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направлений:</w:t>
      </w:r>
    </w:p>
    <w:p w14:paraId="3F9259B7" w14:textId="1E361506" w:rsidR="00DA0C80" w:rsidRPr="00DA0C80" w:rsidRDefault="00DA0C80" w:rsidP="005A1CF1">
      <w:pPr>
        <w:numPr>
          <w:ilvl w:val="0"/>
          <w:numId w:val="3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финансово-экономической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сфере;</w:t>
      </w:r>
    </w:p>
    <w:p w14:paraId="6C889672" w14:textId="0B135099" w:rsidR="00DA0C80" w:rsidRPr="00DA0C80" w:rsidRDefault="00DA0C80" w:rsidP="005A1CF1">
      <w:pPr>
        <w:numPr>
          <w:ilvl w:val="0"/>
          <w:numId w:val="3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втягивание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высокозатратное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военно-технологическое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соревнование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одновременном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отказе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обязательств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контроля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вооружениями;</w:t>
      </w:r>
    </w:p>
    <w:p w14:paraId="4F0092DE" w14:textId="69ED3FCD" w:rsidR="00DA0C80" w:rsidRPr="00DA0C80" w:rsidRDefault="00DA0C80" w:rsidP="005A1CF1">
      <w:pPr>
        <w:numPr>
          <w:ilvl w:val="0"/>
          <w:numId w:val="3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препятствование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диалогу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ведущими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европейскими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державами,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74" w:tooltip="Россия и Евросоюз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экономического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сотрудничества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между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Россией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Евросоюзом</w:t>
        </w:r>
      </w:hyperlink>
      <w:hyperlink r:id="rId75" w:anchor="cite_note-%D0%B0%D0%B2%D1%82%D0%BE%D1%81%D1%81%D1%8B%D0%BB%D0%BA%D0%B02-11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[11]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640F2770" w14:textId="44C0AA22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дипломатов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экспертов,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период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опустились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низкий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период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распада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провозглашения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независимого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hyperlink r:id="rId76" w:anchor="cite_note-kommersant.ru-12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[12]</w:t>
        </w:r>
      </w:hyperlink>
      <w:hyperlink r:id="rId77" w:anchor="cite_note-ReferenceA-13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[13]</w:t>
        </w:r>
      </w:hyperlink>
      <w:hyperlink r:id="rId78" w:anchor="cite_note-%D0%B0%D0%B2%D1%82%D0%BE%D1%81%D1%81%D1%8B%D0%BB%D0%BA%D0%B07-14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[14]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разведывательные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обвиняли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79" w:tooltip="Обвинения России во вмешательстве в президентские выборы 2016 года в СШ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вмешательстве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президентские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выборы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Трампа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обвиняли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сговоре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Кремлём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победы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расследования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спецпрокурора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Роберта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Мюллера,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однако,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обвинения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сговоре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доказаны.</w:t>
      </w:r>
    </w:p>
    <w:p w14:paraId="3468D6E5" w14:textId="0AEBC034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вступления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80" w:tooltip="Байден, Джо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Джозефа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Байдена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официальные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администрации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сообщили,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стремятся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осложнению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«перезагрузке»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предсказуемых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стабильных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оставляющих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ряде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сфер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продвижения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интересов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привлекать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ответственности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любые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злонамеренные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Ещё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инаугурации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Байдена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Путиным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телефону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дополнительных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условий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81" w:tooltip="СНВ-III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СНВ-III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истекало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2021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hyperlink r:id="rId82" w:anchor="cite_note-%D0%B0%D0%B2%D1%82%D0%BE%D1%81%D1%81%D1%8B%D0%BB%D0%BA%D0%B09-15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[15]</w:t>
        </w:r>
      </w:hyperlink>
      <w:hyperlink r:id="rId83" w:anchor="cite_note-tass-16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[16]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ДСНВ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вступило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силу</w:t>
      </w:r>
      <w:hyperlink r:id="rId84" w:anchor="cite_note-%D0%B0%D0%B2%D1%82%D0%BE%D1%81%D1%81%D1%8B%D0%BB%D0%BA%D0%B08-17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[17]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администрация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препятствовать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завершению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строительства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газопровода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«Северный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продолжила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санкций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России.</w:t>
      </w:r>
    </w:p>
    <w:p w14:paraId="3508D58D" w14:textId="43CFFC5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23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апреля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2021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скандала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высылкой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дипломатов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подписал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указ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применении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(противодействия)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недружественные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иностранных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утвердило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85" w:tooltip="Список недружественных стран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список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стран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«совершающих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недружественные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перечень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вошли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Чехия.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распоряжению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представительствам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запрещено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нанимать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работу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</w:t>
      </w:r>
      <w:hyperlink r:id="rId86" w:anchor="cite_note-%D0%B0%D0%B2%D1%82%D0%BE%D1%81%D1%81%D1%8B%D0%BB%D0%BA%D0%B04-18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[18]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2EF54B34" w14:textId="1064EEEC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2021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Женеве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состоялись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87" w:tooltip="Саммит Россия — США в Женеве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первые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переговоры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Владимира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Джо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Байдена.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саммита,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достигнута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договорённость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запуске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российско-американского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диалога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88" w:tooltip="Стратегическая стабильность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стратегической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стабильности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декабре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2021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переговоров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передала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предложения,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касающиеся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Серия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переговоров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предложениям,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прошедшая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январе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2022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закончилась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провалом.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ситуации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пошло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неблагоприятному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сценарию,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вызвав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беспрецедентные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окончания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потрясения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Востоком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Западом</w:t>
      </w:r>
      <w:hyperlink r:id="rId89" w:anchor="cite_note-19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[19]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2C020A4B" w14:textId="507D169F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0" w:tooltip="Посольство России в СШ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посольство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генеральных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консульства: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1" w:tooltip="Генеральное консульство Российской Федерации в Нью-Йорке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Нью-Йорке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2" w:tooltip="Генеральное консульство Российской Федерации в Сиэтле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Сиэтле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3" w:tooltip="Генеральное консульство Российской Федерации в Хьюстоне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Хьюстоне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4" w:tooltip="Посольство США в России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посольство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5" w:tooltip="Москва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Москве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генконсульства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</w:t>
      </w:r>
      <w:hyperlink r:id="rId96" w:tooltip="Генеральное консульство США во Владивостоке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Владивосток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7" w:tooltip="Генеральное консульство США в Екатеринбурге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Екатеринбург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8" w:tooltip="Генеральное консульство США в Санкт-Петербурге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Санкт-Петербург</w:t>
        </w:r>
      </w:hyperlink>
      <w:hyperlink r:id="rId99" w:anchor="cite_note-20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[20]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Весной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генконсульства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Сиэтле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Санкт-Петербурге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закрыты.</w:t>
      </w:r>
    </w:p>
    <w:p w14:paraId="65519DCF" w14:textId="0740DCC8" w:rsidR="00DA0C80" w:rsidRPr="00DA0C80" w:rsidRDefault="00DA0C80" w:rsidP="005A1CF1">
      <w:pPr>
        <w:numPr>
          <w:ilvl w:val="0"/>
          <w:numId w:val="4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августа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00" w:tooltip="Антонов, Анатолий Иванович (дипломат)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Анатолий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Антонов</w:t>
        </w:r>
      </w:hyperlink>
    </w:p>
    <w:p w14:paraId="221D3422" w14:textId="600E83A3" w:rsidR="00EB6DD0" w:rsidRPr="005A1CF1" w:rsidRDefault="00DA0C80" w:rsidP="005A1CF1">
      <w:pPr>
        <w:numPr>
          <w:ilvl w:val="0"/>
          <w:numId w:val="4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01" w:tooltip="Салливан, Джон (дипломат)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Джон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DA0C80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Салливан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hyperlink r:id="rId102" w:anchor="cite_note-21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[21]</w:t>
        </w:r>
      </w:hyperlink>
      <w:hyperlink r:id="rId103" w:anchor="cite_note-22" w:history="1">
        <w:r w:rsidRPr="00DA0C80">
          <w:rPr>
            <w:rStyle w:val="a4"/>
            <w:rFonts w:ascii="Arial" w:eastAsia="Times New Roman" w:hAnsi="Arial" w:cs="Arial"/>
            <w:sz w:val="20"/>
            <w:szCs w:val="20"/>
            <w:vertAlign w:val="superscript"/>
            <w:lang w:eastAsia="ru-RU"/>
          </w:rPr>
          <w:t>[22]</w:t>
        </w:r>
      </w:hyperlink>
      <w:r w:rsidRPr="00DA0C80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418FEE0E" w14:textId="49AC555E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350A8C2" w14:textId="0C15C223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организаторами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Североатлантического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Альянса,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предусматривал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взаимную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защиту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коллективную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первоначально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угрозы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агрессии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послевоенный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период,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начиналась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«холодная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война»,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осознавало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слабость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Союза.</w:t>
      </w:r>
    </w:p>
    <w:p w14:paraId="086700C2" w14:textId="3289B502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Подписание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европейскими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державами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беспрецедентным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конституция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Штатов,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1787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существу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лишала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возможности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заключать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иностранными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особенности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конституции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обусловили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длительность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заключению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Североатлантического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союза.</w:t>
      </w:r>
    </w:p>
    <w:p w14:paraId="7294C3A0" w14:textId="6936BE19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альянса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официального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сентябре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1946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обсуждении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предоставлении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помощи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Турции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Греции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положено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процессу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объединения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капиталистических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сказать,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прообразом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защите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Западного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полушария,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подписанный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сентябре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1947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Рио-де-Жанейро.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апреле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1948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вступил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«План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Маршалла»,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рассматриваться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объединению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капиталистических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неизбежной,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считалось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СССР.</w:t>
      </w:r>
    </w:p>
    <w:p w14:paraId="5021D752" w14:textId="559DFE5F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Важным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шагом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выхода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«изоляционизма»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сенатом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1948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резолюции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А.Вандерберга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«зеленый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свет»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оказанию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помощи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Брюссельскому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подписанному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пятью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европейскими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марте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1948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1948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секретные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переговоры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представителями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образовавших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Брюссельский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пакт.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переговорах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представители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Канады.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1949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Европейский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привлечением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широкого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круга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Брюссельский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пакт.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Спустя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месяца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НАТО.</w:t>
      </w:r>
    </w:p>
    <w:p w14:paraId="3D4E4AEB" w14:textId="4CBE7AA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момента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зарождения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расходов,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блока,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руководящее,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господствующее,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привилегированное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положение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Североатлантическом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невозможно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НАТО.</w:t>
      </w:r>
    </w:p>
    <w:p w14:paraId="7F9CE2F2" w14:textId="13D92A29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зарождения,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главе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проводил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агрессивную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кажущиеся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потопление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«НАТО-Россия,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«Партнерство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т.д.).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выполнил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обещаний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(данных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берлинской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стены)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допущении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расширения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Восток.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Напротив,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предприняты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включению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Североатлантического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бывших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Варшавского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Договора.</w:t>
      </w:r>
    </w:p>
    <w:p w14:paraId="40BB6C5A" w14:textId="4E6245E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наблюдается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агрессивное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проникновение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протяжении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последних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осуществляется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передислокация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экспедиционных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Германии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Италии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Румынию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Болгарию.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Пентагон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намерен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потратить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дополнительно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модернизацию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Болгарии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Румынии.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размещению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элементов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вблизи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границ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Польши,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Румынии,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Чехии,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Турции.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"главных"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спонсоров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Североатлантического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Ливии.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Еженедельные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расходы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составляли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</w:p>
    <w:p w14:paraId="71389E12" w14:textId="0302ECEE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геополитических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расширение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присутствия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богатых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природными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ресурсами.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br/>
        <w:t>Используя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достигнутые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Североатлантического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дислоцирует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базах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большое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техники.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европейских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базах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атомных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бомб.</w:t>
      </w:r>
    </w:p>
    <w:p w14:paraId="24150F87" w14:textId="57316778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Следует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сказать,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курс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НАТО.</w:t>
      </w:r>
    </w:p>
    <w:p w14:paraId="0AC82603" w14:textId="3B66F025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023752D" w14:textId="683D2244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Редакция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ТАСС-ДОСЬЕ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материал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американо-китайских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отношений.</w:t>
      </w:r>
    </w:p>
    <w:p w14:paraId="0B52FEAA" w14:textId="3A126C42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1940-1960-е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гг.</w:t>
      </w:r>
    </w:p>
    <w:p w14:paraId="0A0085E5" w14:textId="06047E3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окончании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гражданской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завершившейся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победой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коммунистов,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отказались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признать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образованную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1949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Народную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Республику.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продолжал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оказывать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властям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Республики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(КР),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эвакуировавшимся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признавал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единственным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законным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положение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сохранялось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протяжении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лет.</w:t>
      </w:r>
    </w:p>
    <w:p w14:paraId="511D5644" w14:textId="24EF8BA9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Начиная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постоянно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голосовали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передачи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Республики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1945-1971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членом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занимала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Совбезе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ООН).</w:t>
      </w:r>
    </w:p>
    <w:p w14:paraId="6D8351C2" w14:textId="2B8257A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напряженности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китайско-американских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способствовала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Корейская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(1950-1953),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сражались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Вьетнамской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(1954-1975)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поддерживала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Вьетнам,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Народно-освободительная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армия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участвовала.</w:t>
      </w:r>
    </w:p>
    <w:p w14:paraId="61E45E42" w14:textId="371315C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Нормализация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отношений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конце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1960-х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гг.</w:t>
      </w:r>
    </w:p>
    <w:p w14:paraId="110101A4" w14:textId="2C50EC71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шаги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сближению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сделаны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1969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Ричард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Никсон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(1969-1974)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инаугурационной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заявил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готовности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личному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указанию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Цзэдуна,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искавшего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нормализации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американо-китайских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опубликована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центральном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печатном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компартии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Жэньминь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жибао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".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Вскоре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председатель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Госсовета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Чжоу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Эньлай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(1949-1976)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пакистанского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посредника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сделал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предложение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провести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Пекине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переговоры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уровне.</w:t>
      </w:r>
    </w:p>
    <w:p w14:paraId="6EA8A720" w14:textId="6DA45592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Американо-китайское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сближение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происходило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советско-китайского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кризиса: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ухудшались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1950-х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гг.,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1969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дошли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стадии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приграничных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столкновений.</w:t>
      </w:r>
    </w:p>
    <w:p w14:paraId="57205974" w14:textId="04F74BC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практическим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шагом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нормализации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контактов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Пекином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неожиданное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сборной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теннису,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участвовавшей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чемпионате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Японии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марте-апреле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апреле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совершили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недельную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поездку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визитом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официальной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делегации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следующем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теннисисты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нанесли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визит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прессе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поездки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получили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"пинг-понговой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дипломатии".</w:t>
      </w:r>
    </w:p>
    <w:p w14:paraId="0F14A776" w14:textId="75610E18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Визит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Ричарда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Никсона</w:t>
      </w:r>
    </w:p>
    <w:p w14:paraId="2669180F" w14:textId="3C6E79B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Принципиальная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встрече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высшем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достигнута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секретных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переговорах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помощником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Генри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Киссинджером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главой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Чжоу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Эньлаем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ноябре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Пекине.</w:t>
      </w:r>
    </w:p>
    <w:p w14:paraId="28CCC826" w14:textId="43A2C301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намечавшееся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потепление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октябре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заседании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Генеральной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Ассамблеи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проголосовали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резолюции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передаче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ООН.</w:t>
      </w:r>
    </w:p>
    <w:p w14:paraId="53272555" w14:textId="2FEF2D3E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визит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состоялся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21-28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Никсон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переговоры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Цзэдуном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Чжоу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Эньлаем.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итогам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встреч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сделано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совместное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заявление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известно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"Шанхайское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коммюнике").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документе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статусе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ключевой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проблемой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заявили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отказе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употребления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терминов,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считают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неприемлемым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описания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тайваньской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проблемы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выражений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"Китай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Тайвань"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считают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принципиальным).</w:t>
      </w:r>
    </w:p>
    <w:p w14:paraId="1FD00B51" w14:textId="74B5782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установлении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дипломатических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посланников,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работу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(первым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представителем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высокопоставленный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бывший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Франции,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ФРГ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Великобритании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Дэвид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Брюс;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сменил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будущий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Джордж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Буш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старший.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посланник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бывший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Франции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Хуан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Чжэнь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общественное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оценило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итоги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визита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Никсона: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73%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одобрили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результаты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поездки.</w:t>
      </w:r>
    </w:p>
    <w:p w14:paraId="0B4EE950" w14:textId="0CE9B7E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Установление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дипотношений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дальнейшее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расширение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связей</w:t>
      </w:r>
    </w:p>
    <w:p w14:paraId="6D594F18" w14:textId="020267E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издали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совместное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коммюнике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установлении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дипломатических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официально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признали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заместитель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премьера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Дэн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Сяопин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посетил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встретился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Джимми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Картером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(январь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поездки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обсуждались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двусторонних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подписано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научно-технического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сотрудничества.</w:t>
      </w:r>
    </w:p>
    <w:p w14:paraId="163C2BEE" w14:textId="64897C1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дальнейшее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китайско-американское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сближение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повлиял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ввод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Афганистан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(декабрь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расценил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агрессию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независимого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сборная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присоединилась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бойкоту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Олимпийских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игр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Москве.</w:t>
      </w:r>
    </w:p>
    <w:p w14:paraId="1D6E05A1" w14:textId="7F43282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августа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выпустили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совместное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коммюнике,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обязательство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постепенно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уменьшить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продажи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снижения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поставок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произошло,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ежегодно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закупал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сумму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$314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млн,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середины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$888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млн).</w:t>
      </w:r>
    </w:p>
    <w:p w14:paraId="20DAC5DC" w14:textId="27ECB64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существенного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прогресса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торгово-экономической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сфере.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1978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товарооборот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$1,1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$7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(2016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$519,6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млрд).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получил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доступ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ряду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технологий,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закупил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вертолеты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S-70,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противотанковые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ракетные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комплексы,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торпеды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навигационное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оборудование.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предоставлен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доступ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разведывательным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инфраструктуре.</w:t>
      </w:r>
    </w:p>
    <w:p w14:paraId="03E550A2" w14:textId="2EEA642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Тяньаньмэнь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Тайваньский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кризис</w:t>
      </w:r>
    </w:p>
    <w:p w14:paraId="0F5303D0" w14:textId="35A317C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выступлений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пекинской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площади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Тяньаньмэнь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обвинил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Пекин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нарушении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прекратил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сфере,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общественном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"открывающимся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Китае"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(результат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реформ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открытости"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Дэн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Сяопина)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сменилось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образjv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"авторитарной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страны".</w:t>
      </w:r>
    </w:p>
    <w:p w14:paraId="7EC5F56F" w14:textId="1981A918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Американо-китайские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обострились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Республики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Дэнхуэй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(1988-2000)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решил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посетить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Корнелльский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университет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(штат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Нью-Йорк),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окончил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1968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опасаясь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негативной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реакции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отказало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визе,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решением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обязал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исполнительную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впустить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руководителя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страну.</w:t>
      </w:r>
    </w:p>
    <w:p w14:paraId="0B65B058" w14:textId="3A4A076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поездка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реакцию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ракетные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стрельбы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непосредственной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близости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берегов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Билл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Клинтон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(1993-2001)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отправить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корабли.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смогли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урегулировать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дипломатическим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путем,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авианосная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входить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Тайваньский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пролив.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события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дальнейшем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получили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"Тайваньский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кризис".</w:t>
      </w:r>
    </w:p>
    <w:p w14:paraId="572ACDC0" w14:textId="0765AF54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2000-2010-х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гг.</w:t>
      </w:r>
    </w:p>
    <w:p w14:paraId="202417EB" w14:textId="07F4788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период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сохранился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противоречий.</w:t>
      </w:r>
    </w:p>
    <w:p w14:paraId="23B64BB1" w14:textId="4CB4E2F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предвыборной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Буш-младший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(2001-2009)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"стратегическом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конкурентом",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подразумевая,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необходимо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перейти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сдерживанию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Пришедшая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Белый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администрация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Барака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Обамы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(2009-2017)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предложила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перенаправить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большую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ресурсов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азиатские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негативную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реакцию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Китая.</w:t>
      </w:r>
    </w:p>
    <w:p w14:paraId="23829D6B" w14:textId="57A0999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опасения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вызывало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потенциала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Южно-Китайском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море: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расширена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ответственности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регулярно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военно-морские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строятся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различные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оборонные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объекты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искусственно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островах.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выступают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последовательной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критикой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Южно-Китайском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мотивируя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требованиями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соблюдения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свободе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судоходства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нейтральных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водах.</w:t>
      </w:r>
    </w:p>
    <w:p w14:paraId="64DDDCB9" w14:textId="62F7A50A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продолжили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выражать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обеспокоенность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соблюдении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награждения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осужденного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диссидента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Лю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Сяобо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Нобелевской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премией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Обама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заявил,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реформы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отстают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экономических.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Вашингтон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последовательно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лидера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тибетских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буддистов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Далай-ламу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XIV,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1959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вынужден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покинуть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подконтрольный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Тибет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проживает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Индии.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награжден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наградой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Золотой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медалью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Конгресса.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настаивает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Далай-лама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XIV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прикрытием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религии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сепаратистской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деятельностью".</w:t>
      </w:r>
    </w:p>
    <w:p w14:paraId="2E6990A8" w14:textId="6FB1904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опасение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увеличение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двустороннего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дисбаланса: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дефицит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увеличился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$266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$366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растет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высокотехнологичного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словам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экспертов,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зависимость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производителей.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Вступление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декабре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позволило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дополнительно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увеличить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товаров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рынке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приходилось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15,5%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товарооборота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США).</w:t>
      </w:r>
    </w:p>
    <w:p w14:paraId="22DF42A4" w14:textId="6146102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Администрация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Дональда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Трампа</w:t>
      </w:r>
    </w:p>
    <w:p w14:paraId="6A0C5D99" w14:textId="568D14D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Дональд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обвинял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искусственном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занижении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курса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юаня,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мнению,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наносит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серьезный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ущерб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потери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оценил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$400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год.</w:t>
      </w:r>
    </w:p>
    <w:p w14:paraId="776FB67B" w14:textId="7592943E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избрания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вопреки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устоявшемуся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контакты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политическими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лидерами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поздравительный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звонок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руководителя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Цай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Инвэнь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нарушение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протокола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предсказуемо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волну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возмущения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Пекине.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сочло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факт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разговора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отказом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принципа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критику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заявил,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хочет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диктовал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мне…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какая-либо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другая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говорить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принимать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звонок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нет").</w:t>
      </w:r>
    </w:p>
    <w:p w14:paraId="13B88F36" w14:textId="72596A2A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Опасения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назначение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Питера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Наварро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главой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Национального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прихода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команду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Наварро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известен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критик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Пекина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опубликовал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книгу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"Смерть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потеряла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промышленную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основу").</w:t>
      </w:r>
    </w:p>
    <w:p w14:paraId="2A5ACE47" w14:textId="70D4EF5F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месяцев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вступления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отказался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критики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состоялся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телефонный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разговор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председателем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Цзиньпином,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Трамп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согласился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уважать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"одного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Китая".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Другим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свидетельством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смягчения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позиции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Трампа,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отмечают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эксперты,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назначение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губернатора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штата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Айова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Бранстеда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знаком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Цзиньпином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1985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2AE7724F" w14:textId="0C191034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8ACD7E7" w14:textId="5343627A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Соединённые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жизни,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посредством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организаций.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стремятся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инструментов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распространения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влияния,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сталкиваясь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противодействием,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случаях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чувствуют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связанными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позициями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сообщества.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окончания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следующую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международного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поведения: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отдавая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предпочтение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многосторонним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действиям,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случае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необходимости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одностороннем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порядке,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видимость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широкого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консенсуса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счёт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коалиций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ad-hoc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coalitions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устоявшихся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организаций.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наглядным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примером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применения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подобной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модели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(2003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оказались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способны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санкцию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проведение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получили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НАТО.</w:t>
      </w:r>
    </w:p>
    <w:p w14:paraId="79E3978D" w14:textId="3EB057B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истоков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постоянным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членом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членом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специализированных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учреждений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МВФ,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МБРР,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МАГАТЭ,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ЮНЕСКО,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ВОИС,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ИКАО,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ВПС,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ФАО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организациях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Азиатский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банк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(нерегиональный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член),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банк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(нерегиональный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член),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ЕБРР,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др.</w:t>
      </w:r>
    </w:p>
    <w:p w14:paraId="2B39E5E0" w14:textId="1C2ECCB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Главным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инструментом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военно-политического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влияния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форме,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(благодаря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вышел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пределы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называемого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Евро-Атлантического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выстраивания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программ,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«Партнёрство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мира»,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Евро-Атлантического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партнёрства»,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«Средиземноморский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диалог»),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расширении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ответственности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(вплоть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Афганистана).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союзниками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отличаются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неоднозначностью.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Наибольшую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Великобритании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называемых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Европы»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Польши,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Эстонии,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Литвы,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Латвии),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Франция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Германия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стремятся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проведению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независимого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курса.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ярко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размежевание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проявилось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2002–2003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Тесные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значительной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степени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пересечением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членства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НАТО.</w:t>
      </w:r>
    </w:p>
    <w:p w14:paraId="67347A58" w14:textId="292D9492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Традиционно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значительной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Западном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полушарии.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играют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ведущую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ОАГ,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занимающейся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политического,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гуманитарного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Западном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полушарии.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заключённый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инициативе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параллельно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ОАГ,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взаимной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помощи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(«пакт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Рио»)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действовать,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(межамериканской)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Важнейшим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латиноамериканской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продвигаемым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ОАГ,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интеграции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Западном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полушарии.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играют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ведущую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субрегиональных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интеграционных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объединениях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Североамериканской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свободной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(НАФТА)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Центрально-американской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свободной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(ДР-ЦАФТА),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двусторонние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свободной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Перу.</w:t>
      </w:r>
    </w:p>
    <w:p w14:paraId="6346761B" w14:textId="05F3FDBF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Важнейшим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внешнеполитической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Азиатско-Тихоокеанский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активно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военно-политическом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двусторонней,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многосторонней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АТЭС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работе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форума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АСЕАН,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военно-политическими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соглашениями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Австралией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(АНЗЮС),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Японией,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Южной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Кореей,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Филиппинами,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Таиландом.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Важнейшими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Япония,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Южная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Корея,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приоритетных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Азиатско-Тихоокеанском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Китаем.</w:t>
      </w:r>
    </w:p>
    <w:p w14:paraId="212DD87B" w14:textId="22E604F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Магистральным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тесное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(Китай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конструктивный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диалог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северокорейской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ядерной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программы),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«болевые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точки»,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проблема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Тайваня.</w:t>
      </w:r>
    </w:p>
    <w:p w14:paraId="76D6A505" w14:textId="6E0D06C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Внешние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вовлечены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сгруппировать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блоков.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Во-первых,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называемые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антитеррористические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терроризмом: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Афганистане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успешное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завершение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свержение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существовавших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режимов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обвинениям,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поддерживающих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терроризм)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талибов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Афганистане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Саддама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Хусейна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окончательное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урегулирование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достигнуто.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союзников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вынуждены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сохранять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значительное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присутствие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режимов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весну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солдат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задействованы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операции;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завершена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вернулись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домой,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31,1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операции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Афганистане,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включая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войска,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находящиеся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пределами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Вооружённые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(наравне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представителями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жителями)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постоянными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объектами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повстанческих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потери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2003–2011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годах)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Афганистане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450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Война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источником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поляризации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необходимости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сохранения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присутствия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стране.</w:t>
      </w:r>
    </w:p>
    <w:p w14:paraId="2385B5D1" w14:textId="375E3A57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невоенным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противостоянием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называемой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«оси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зла»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(иначе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государства-«изгои»)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Ираном,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КНДР,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Сирией.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указанные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явными,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отсутствием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вооружённых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столкновений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присвоен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низкий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интенсивности.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острыми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противоречия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Северной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Кореей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ядерными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программами.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обвиняются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разработке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дестабилизации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ситуации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вмешательстве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соседнего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Ливана.</w:t>
      </w:r>
    </w:p>
    <w:p w14:paraId="5B9CD649" w14:textId="6CC65735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третью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группу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(явные,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низкой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степенью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интенсивности)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вовлечены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Латинской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Куба,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причисляемая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«оси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зла»,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Венесуэла.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Противоречия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идеологический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характер.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длительную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историю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американо-кубинский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начавшийся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победы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кубинской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революции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приходом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Фиделя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Кастро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(1959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Кубе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жёсткую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эмбарго.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Конфликт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Венесуэлой,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продолжающийся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обусловлен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антиамериканской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Чавеса,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открытой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недружественных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режимов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Кубе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Иране),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стремлением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единый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антиамериканский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фронт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Латинской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называемый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«красный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пояс»,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иначе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добра»).</w:t>
      </w:r>
    </w:p>
    <w:p w14:paraId="2AD593AD" w14:textId="0866EE6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характер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противоречия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Мексикой.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Главной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точкой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преткновения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нелегальная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иммиграция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американо-мексиканскую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границу.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Обеспокоенность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мексиканской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обнародованный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проект,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предусматривающий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строительство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вдоль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границы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протяжённостью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125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км.</w:t>
      </w:r>
    </w:p>
    <w:p w14:paraId="5E8F0F90" w14:textId="5610E93F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Особое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важным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фактором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стабильности,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отражение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интенсивности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контактов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высшем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уровне.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встречались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двустороннем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формате,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многосторонних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форумов).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апреле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принята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«Декларация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российско-американских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отношений»,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отражён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комплексный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характер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взаимодействия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направлениям.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документе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отмечались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успехи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российско-американского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достижения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нераспространения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ядерного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оружия,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борьбы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терроризмом,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ядерным,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атомной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энергии,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торгово-экономического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энергетического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серьёзные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разногласия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проблемам,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ДОВСЕ,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расширение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вывод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ударных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космос.</w:t>
      </w:r>
    </w:p>
    <w:p w14:paraId="3154FE99" w14:textId="7E9FFBEB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осуществляется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площадках,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прежде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«Большой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восьмёрки»,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двустороннем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формате.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Ведущие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региональные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вопросы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российско-американского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взаимодействия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касаются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поддержания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усилий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восстановлению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Афганистана,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ближневосточному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урегулированию,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продолжения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шестисторонних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переговоров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ядерной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проблеме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Корейского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полуострова.</w:t>
      </w:r>
    </w:p>
    <w:p w14:paraId="24B81404" w14:textId="78E53322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Развиваются,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проблем,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российско-американские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торгово-экономические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регламентируются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соответствующими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межправительственными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соглашениями,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СССР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вступило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действие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применительно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научно-техническом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топлива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энергии»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относительно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высокообогащённого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урана,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извлечённого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ядерного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оружия»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воздушном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сообщении»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изменениями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дополнениями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апреля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морскому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транспорту»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июня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экспорте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огнестрельного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оружия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боеприпасов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апреля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научно-техническом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сотрудничестве»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1993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продлено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атомной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энергии»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соглашений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сотрудничестве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исследовании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использовании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космического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пространства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целях.</w:t>
      </w:r>
    </w:p>
    <w:p w14:paraId="44E4AE87" w14:textId="6808ABC0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важным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товарообороте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остаётся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незначительной.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товарооборота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679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экспорту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товаров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30-е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списке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партнёров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365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0,64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%),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экспорту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20-е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314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0,97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%).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Торговый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баланс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складывается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пользу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2007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сальдо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(положительное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отрицательное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949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нефть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нефтепродукты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(57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экспорта),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металлы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металлопродукция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%),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товары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химической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(9,4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%).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импорте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преобладают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продукция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машиностроения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транспортные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средства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(59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импорта),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продовольствие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%),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прежде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мясо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птицы.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объёму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накопленных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иностранных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инвестиций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6-м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(3,9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объёма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220,6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миллиарда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долларов);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прямые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инвестиции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3,6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миллиардов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</w:p>
    <w:p w14:paraId="1408390D" w14:textId="329AE27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четверти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прямых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инвестиций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вложены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производственный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сектор,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примерно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половина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капиталовложений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топливно-энергетический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сектор.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непроизводственного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привлекательными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компаний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банковская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страховая.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объём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инвестиций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экономику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превысил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миллиардов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Ведущими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инвесторами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ЛУКОЙЛ,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«Норильский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никель»,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«Северсталь»,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Евраз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Груп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DA0C80">
        <w:rPr>
          <w:rFonts w:ascii="Arial" w:eastAsia="Times New Roman" w:hAnsi="Arial" w:cs="Arial"/>
          <w:sz w:val="20"/>
          <w:szCs w:val="20"/>
          <w:lang w:eastAsia="ru-RU"/>
        </w:rPr>
        <w:t>Интеррос</w:t>
      </w:r>
      <w:proofErr w:type="spellEnd"/>
      <w:r w:rsidRPr="00DA0C80">
        <w:rPr>
          <w:rFonts w:ascii="Arial" w:eastAsia="Times New Roman" w:hAnsi="Arial" w:cs="Arial"/>
          <w:sz w:val="20"/>
          <w:szCs w:val="20"/>
          <w:lang w:eastAsia="ru-RU"/>
        </w:rPr>
        <w:t>».</w:t>
      </w:r>
    </w:p>
    <w:p w14:paraId="1A81708E" w14:textId="287D7EDE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сложностей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разногласий.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Основным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источником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напряжённости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созданию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базирующейся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Европе.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Хотя,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утверждениям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проект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направлен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служить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противодействию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ракетно-ядерной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угрозе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Ирана,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правительство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рассматривает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проект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угрозу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собственной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резко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выступает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реализации.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вызывают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одобрения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руководства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Российской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Федерации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планы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дальнейшему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расширению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НАТО,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понимания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агрессивная,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откровенно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антироссийская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политика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постсоветском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пространстве.</w:t>
      </w:r>
    </w:p>
    <w:p w14:paraId="72C7C057" w14:textId="4ECD6D16" w:rsidR="00DA0C80" w:rsidRPr="00DA0C80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Подписанный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президентами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России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апреле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2010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дальнейшему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сокращению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ограничению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стратегических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наступательных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вооружений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сопровождается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Положением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возможности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выхода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РФ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данного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договора,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РФ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увидит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угрозу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мере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развёртывания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0C80">
        <w:rPr>
          <w:rFonts w:ascii="Arial" w:eastAsia="Times New Roman" w:hAnsi="Arial" w:cs="Arial"/>
          <w:sz w:val="20"/>
          <w:szCs w:val="20"/>
          <w:lang w:eastAsia="ru-RU"/>
        </w:rPr>
        <w:t>ПРО.</w:t>
      </w:r>
    </w:p>
    <w:p w14:paraId="2E6CA414" w14:textId="0081C70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относятся: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банк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инвестиционная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корпорация,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Латиноамериканская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система,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Латиноамериканская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ассоциация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Карибское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Карибский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Карибский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банк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Восточно-карибских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свободной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Южный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андская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группа,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Центральноамериканский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Центральноамериканский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банк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Латиноамериканская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энергетике.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остановимся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характеристиках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играют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весомую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интеграционных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процессах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континенте.</w:t>
      </w:r>
    </w:p>
    <w:p w14:paraId="18DF6A2F" w14:textId="359468C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(ОАГ)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международная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полушария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Земли.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апреля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1948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конференции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Боготе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(Колумбия),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подписан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Панамериканского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союза,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существовавшего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1890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года.</w:t>
      </w:r>
    </w:p>
    <w:p w14:paraId="4DF95B86" w14:textId="246D7E3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современном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этапе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объединяет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Антигуа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Барбуда,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Аргентина,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Багамские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острова,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Барбадос,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Белиз,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Боливия,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Бразилия,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Венесуэла,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Гаити,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Гайана,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Гватемала,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Гондурас,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Гренада,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Доминиканская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Республика,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Эквадор,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Колумбия,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Коста-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Никарагуа,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Панама,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Парагвай,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Сальвадор,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Сент-Винсент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Гренадины,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Сент-Китс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Невис,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Сент-Люсия,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Суринам,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Тринидад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Тобаго,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Уругвай,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Ямайка.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1962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Куба.</w:t>
      </w:r>
    </w:p>
    <w:p w14:paraId="72390456" w14:textId="692FBF1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1971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постоянных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наблюдателей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аккредитацией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Европы,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Азии,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Украина.</w:t>
      </w:r>
    </w:p>
    <w:p w14:paraId="10683D39" w14:textId="31A60D6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поддержание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континенте;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урегулирование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государствами-членами;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совместных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действий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агрессии;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государств-членов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политических,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экономических,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проблем;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содействие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социальному,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экономическому,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культурному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стран-участниц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организации.</w:t>
      </w:r>
    </w:p>
    <w:p w14:paraId="0A016F6E" w14:textId="26B4B4E8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Принципы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1948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(вступил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1951),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положено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договор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взаимопомощи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1947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недовольство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латиноамериканских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непомерной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активизацией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военно-политической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привело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середине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прошлого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столетия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пересмотра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III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Чрезвычайной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конференции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(Буэнос-Айрес,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1967)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подписан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"Протокол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Буэнос-Айреса"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(вступил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1970),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дополнил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редакцию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положениями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социально-экономической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равноправное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сотрудничество,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изменения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ОАГ.</w:t>
      </w:r>
    </w:p>
    <w:p w14:paraId="741C7984" w14:textId="2FE873C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Впоследствии,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1985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дополнен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"Протоколом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Картахены",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концепция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предусматривала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идеологический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плюрализм,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запрет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агрессии,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поддержание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демократии.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подписано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"Протокол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Вашингтона",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порядок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приостановления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членства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случае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отстранения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демократически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избранного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правительства.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дополнен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"Протоколом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Манагуа",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лучшей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координации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эффективности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программ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борьбе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бедностью.</w:t>
      </w:r>
    </w:p>
    <w:p w14:paraId="036EC3C1" w14:textId="2A44B33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Генеральная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Ассамблея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(ГА),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политику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функциях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утверждает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программы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Сессии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проводятся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ежегодно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странах-участницах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поочередно.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принимаются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большинством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голосов,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исключением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случаев,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требуется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голосов.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Консультативное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совещание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иностранных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созывается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рассмотрения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форуме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функционирует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Консультативный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комитет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состоящий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государств-членов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социального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направлена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обеспечение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сотрудничества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государствами-членами.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культуры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активизации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сотрудничества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обменов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культуры.</w:t>
      </w:r>
    </w:p>
    <w:p w14:paraId="4B586DE6" w14:textId="2304AEE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Межамериканский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комитет,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размещается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Рио-де-Жанейро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(Бразилия),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консультативный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юридическим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кодификации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международного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изучает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проблемы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Международная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человека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выполняет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консультативного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(Вашингтон),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соблюдению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защите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человека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государствах-участниках.</w:t>
      </w:r>
    </w:p>
    <w:p w14:paraId="1A7CDF88" w14:textId="60DE2EF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специализированных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учреждений,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многосторонних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межправительственных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соглашений: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Панамериканская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здравоохранения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(Вашингтон),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детский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(Монтевидео)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женщин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(Вашингтон),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Панамериканский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географии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(Мехико),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индийского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(Мехико),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сельскохозяйственного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сотрудничества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(Сан-Хосе,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Коста-Рика).</w:t>
      </w:r>
    </w:p>
    <w:p w14:paraId="4398291E" w14:textId="6B18D3F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планированием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коллективной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континента.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1986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комитет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борьбе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распространением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наркотиков.</w:t>
      </w:r>
    </w:p>
    <w:p w14:paraId="3F6E2D07" w14:textId="20136DC8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сотрудничает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банк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комиссия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телевидению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Панамериканский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фонд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развития.</w:t>
      </w:r>
    </w:p>
    <w:p w14:paraId="00C24A2D" w14:textId="5FDBA25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ежегодных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взносов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государств-участников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вносят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расположения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Вашингтон.</w:t>
      </w:r>
    </w:p>
    <w:p w14:paraId="38A451A7" w14:textId="4B554C0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свободной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(North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American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Free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Trade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Area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январе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интеграционным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группировкам.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крупнейшей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свободной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объединяющей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406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человек,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совокупный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валовой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10300000000000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свободной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вупивнично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регионе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обусловлено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следующими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факторами:</w:t>
      </w:r>
    </w:p>
    <w:p w14:paraId="12DD3B14" w14:textId="7F300DC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Географическим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положением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стран-участниц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взаимодополнению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экономик;</w:t>
      </w:r>
    </w:p>
    <w:p w14:paraId="4C30312D" w14:textId="7493D63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Крепкими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кооперации;</w:t>
      </w:r>
    </w:p>
    <w:p w14:paraId="6FDB6D0D" w14:textId="51A1482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Ростом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предприятий,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подконтрольных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ТНК,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влияния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ТНК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позиций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индустриальных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рынке.</w:t>
      </w:r>
    </w:p>
    <w:p w14:paraId="4FF38688" w14:textId="46546798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Масштабы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взаимосвязей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взаимной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характеризуются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следующими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показателями: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реализуется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80%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(20%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Канады),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прямых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иностранных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инвестиций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75%,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60%,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импорта,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направляется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Мексики.</w:t>
      </w:r>
    </w:p>
    <w:p w14:paraId="4C7CDE28" w14:textId="3170A22E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обеспечивает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регулирование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аспектов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предпринимательской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Америке: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инвестиции,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гарантии,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интеллектуальной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собственности,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закупки,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соблюдению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стандартов,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въезд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бизнесменов,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разрешения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споров.</w:t>
      </w:r>
    </w:p>
    <w:p w14:paraId="6D637AB2" w14:textId="26F78BEC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положениями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соглашения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являются:</w:t>
      </w:r>
    </w:p>
    <w:p w14:paraId="1C66FA86" w14:textId="00AB189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Отмена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таможенных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платежей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страны-участницы;</w:t>
      </w:r>
    </w:p>
    <w:p w14:paraId="35A5A3E6" w14:textId="0FA06FE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Поэтапную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отмену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значительного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количества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нетарифных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барьеров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услугами;</w:t>
      </w:r>
    </w:p>
    <w:p w14:paraId="2E8D7164" w14:textId="31CBD9C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Смягчение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режима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капиталовложений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Мексике;</w:t>
      </w:r>
    </w:p>
    <w:p w14:paraId="0343E412" w14:textId="4ECFB35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Либерализация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банков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Мексики;</w:t>
      </w:r>
    </w:p>
    <w:p w14:paraId="5E9138BD" w14:textId="0504A9C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Защита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экспансии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азиатских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европейских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компаний,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избегают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уплаты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пошлин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путем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реэкспорта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Мексику;</w:t>
      </w:r>
    </w:p>
    <w:p w14:paraId="043A9F54" w14:textId="0EE74D6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американо-канадской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арбитражной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комиссии.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предусматривает,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</w:p>
    <w:p w14:paraId="57FF1CE0" w14:textId="7B25731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страны-участницы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таможенные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тарифы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третьими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взаимной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переходного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периода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(10-15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лет)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происходить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свободное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обращение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отмены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тарифных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нетарифных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барьеров.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соглашение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улучшению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условий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установлению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справедливых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взаимных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инвестиций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осуществления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закупок,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механизма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урегулирования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Наряду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устранением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тарифов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протекционистских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барьеров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ограничивает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некоторыми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инвестирования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секторах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чувствительными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иностранной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конкуренции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(сельское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энергетика,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Поэтапное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таможенных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тарифов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происходит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исходя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ставок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июля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года.</w:t>
      </w:r>
    </w:p>
    <w:p w14:paraId="7103A287" w14:textId="08A3A15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содержит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исключения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режима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свободных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отношений.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запрет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иностранной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нефтяной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защиту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отдельных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секторов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(радиовещание,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кинофильмов,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книг),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поддержку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закупки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сельскохозяйственных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товаров.</w:t>
      </w:r>
    </w:p>
    <w:p w14:paraId="337EF720" w14:textId="514D711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этапом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реализации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модели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неолиберального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глобальной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происходило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давлением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ТНК,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ответом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Европе,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Юго-Восточной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Азии,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Азиатско-Тихоокеанском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регионе.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Следующим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этапом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интеграционных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процессов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переговоров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Панамериканской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свободной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ФТАА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(Free</w:t>
      </w:r>
      <w:r w:rsidR="00506536" w:rsidRPr="005A1CF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Trade</w:t>
      </w:r>
      <w:r w:rsidR="00506536" w:rsidRPr="005A1CF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Area</w:t>
      </w:r>
      <w:r w:rsidR="00506536" w:rsidRPr="005A1CF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Americas</w:t>
      </w:r>
      <w:proofErr w:type="spellEnd"/>
      <w:r w:rsidRPr="00810471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Заключительной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заявлении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саммита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Квебеке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апреле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участниц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договорились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о:</w:t>
      </w:r>
    </w:p>
    <w:p w14:paraId="28DB57A0" w14:textId="0340E53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Введение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принципа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демократичности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участия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ФТАА;</w:t>
      </w:r>
    </w:p>
    <w:p w14:paraId="01BD562B" w14:textId="00805ED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Фиксации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переговоров,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января-декабря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завершения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переговоров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ратификации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соглашения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парламентами;</w:t>
      </w:r>
    </w:p>
    <w:p w14:paraId="579F5635" w14:textId="2F18269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"межамериканской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демократической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хартии"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пределах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ОАГ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защиты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демократии;</w:t>
      </w:r>
    </w:p>
    <w:p w14:paraId="16BB1E01" w14:textId="3C324758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Поддержки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укрепления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защиты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человека,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борьбы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коррупцией,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обеспечение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независимости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судебной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др.</w:t>
      </w:r>
    </w:p>
    <w:p w14:paraId="237AC250" w14:textId="1E63A7A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будущих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стран-участниц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ФТАА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критикуют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Латинской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документе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"Консенсус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Буэнос-Айреса"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(1997)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предлагается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сначала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преодолеть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таможенные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барьеры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латиноамериканскими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интегрироваться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НАФТА,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механизм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регулирования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портфельных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зарубежных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инвестиций,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негативно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влияют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латиноамериканской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точки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политиков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экономистов.</w:t>
      </w:r>
    </w:p>
    <w:p w14:paraId="388F43A7" w14:textId="6B233050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023B2F3" w14:textId="622282AA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Структура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экономики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США</w:t>
      </w:r>
    </w:p>
    <w:p w14:paraId="0494E581" w14:textId="07DC9D4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отличается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ярко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выраженной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постиндустриальностью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(79,4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относятся,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прежде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образование,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здравоохранение,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различные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профессиональные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учреждений.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(сельское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лесное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рыбная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добывающая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обрабатывающая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строительство),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20,6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ВВП.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создаётся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0,9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ВВП,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даёт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ВВП.</w:t>
      </w:r>
    </w:p>
    <w:p w14:paraId="5F353571" w14:textId="3319B8E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индустриальному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обогнали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Нидерланды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Израиль,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ввиду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определённых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преимуществ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специализируются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уступая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Гонконгу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86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%).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Гонконг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независимым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оставаясь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Китая,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услуг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%.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постиндустриальным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государством.</w:t>
      </w:r>
    </w:p>
    <w:p w14:paraId="17501701" w14:textId="387B5214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закономерность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происходящих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сдвигов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заключается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заметном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важнейшей,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по-прежнему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обеспечивает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уровень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аккумулируются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достижения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НТП.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располагают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высокоэффективных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Отличительной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чертой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ориентация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НТП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передовую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технику.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лидирует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внедрения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результатов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НТП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лицензий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открытия,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изобретения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разработки.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приводит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зависимости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техники.</w:t>
      </w:r>
    </w:p>
    <w:p w14:paraId="768F4ADD" w14:textId="5D4EEA0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США</w:t>
      </w:r>
    </w:p>
    <w:p w14:paraId="723807C1" w14:textId="3C215EF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половине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снизилась,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отразилось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ВВП.</w:t>
      </w:r>
    </w:p>
    <w:p w14:paraId="6A8E6089" w14:textId="2C4AF3C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добывающей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уменьшилось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1/3.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невелик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продолжает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снижаться,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значительный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добываемых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полезных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ископаемых.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горнодобывающей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нефтяная,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угольная,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добыча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металлоруд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неметаллического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Причины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сокращения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истощении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месторождений,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импорте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дешевого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увеличении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переработки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стремлении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сберечь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ресурсы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решить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экологические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проблемы.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Свертывание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сказывается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судьбе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районов: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горняцкие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города-призраки,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заброшенные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шахты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рудники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встречаются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нередко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Аппалачах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Кордильерах.</w:t>
      </w:r>
    </w:p>
    <w:p w14:paraId="731A577C" w14:textId="3C661148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сохраняется.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претерпела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серьезные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качественные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изменения,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начиная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вызвано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обострением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Интенсификация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внедрение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достижений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НТП,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разнообразие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концентрация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позволили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масштабам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лидеров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производительности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продукции.</w:t>
      </w:r>
    </w:p>
    <w:p w14:paraId="549B2994" w14:textId="6286A8F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сложились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четыре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функционально-производственных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комплекса: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топливно-энергетический,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машиностроительный,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материалопроизводящий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изводство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предметов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потребления.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мощный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военно-промышленный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соперничал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СССР.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отличаются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Германии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пониженной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машиностроения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повышенном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удельном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пищевой,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бумажной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полиграфической,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лесной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десятилетия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обрабатывающей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повысилась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наукоемких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машиностроения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металлообработки,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нефтеперераба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тывающей,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нефтехимической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Снизилась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традиционно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легкой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пищевой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строительных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Суммарная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традиционных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обрабатывающей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группы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поднялась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соответственно.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Активная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реконструкция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техническое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обновление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традиционных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опираются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нововведения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логии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машиностроения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Взаимосвязь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возросла.</w:t>
      </w:r>
    </w:p>
    <w:p w14:paraId="5F970495" w14:textId="24B8A47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Неуклонно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повышается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экспортность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обрабатывающей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90-х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вывозилось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17%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стоимости).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степени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электротехника,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ностроение,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приборостроение,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табачная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промышленность.</w:t>
      </w:r>
    </w:p>
    <w:p w14:paraId="3F979E99" w14:textId="22707E1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Ведущую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играют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многоотраслевые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ТНК,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каждая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систему,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состоящую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формально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независимых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компаний,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деталей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реализацией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концен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сочетается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усилившейся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условиях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информационной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зационной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перестройкой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территориальной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децентрализацией.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Повышенная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себестои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(из-за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зарплаты,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экологических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требований)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стимули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ровала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перевод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преимущественно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трудоемких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загрязняю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природную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приграничную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Территориальные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сдвиги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проявились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существенном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уступающего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продолжающемся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подъеме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Северо-Востока,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занявшего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третье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Юга).</w:t>
      </w:r>
    </w:p>
    <w:p w14:paraId="36AC1E96" w14:textId="0727E22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Материалопроизводящие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Сюда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относят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горнорудную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нерудную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черную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цветную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химическую,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нефтехимическую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резинотехническую,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пластмасс,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деревообрабатывающую,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целлюлозно-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мажную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строительных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добычей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переработкой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лесных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ресурсов.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середины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энергетического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кризиса,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поставившего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задачу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энерго-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ресурсосбережения,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снизилась.</w:t>
      </w:r>
    </w:p>
    <w:p w14:paraId="041E3384" w14:textId="1CD9A01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Черная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уступают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Китаю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чугуна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выплавке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1970-1995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снизилась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12%.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выплавляли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132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94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Черная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подверглась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реконструкции;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вырос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электростали.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Исторически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сначала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Пенсильвании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(Питсбург)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позже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Приозерье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(Гэри,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Кливленд,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Детройт,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Буффало)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возникли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удобных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транспортировки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дорогам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озерам).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Резко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Бирмингема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(Юг),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выросшего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XIX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Дженива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(Калифорния),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имевший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работавший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нужды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Приозерный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(Гэри),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использующий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оз.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Верхнее.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предприятий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используют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импортное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Атлантического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побережья,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ориентированных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Спарроус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-Пойнт,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аппалачском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угле.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монополизация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крупнейшая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“Юнайтед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Стейтс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корпорейшн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”.</w:t>
      </w:r>
    </w:p>
    <w:p w14:paraId="15AB0C53" w14:textId="0A2CC78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богатых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ресурсов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способство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нефтехимической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нефтехимического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полимерные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материалы: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синтетический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каучук,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химические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волокна,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пласт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массы.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Свыше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половины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металлургией,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автомобилестроением,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легкой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Нью-Йорк,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Филадельфия,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Балтимор,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Чикаго,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Сент-Луис.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важнейший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Галф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залива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2/3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полимерных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половину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удобрений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ядохимика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тов.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Хьюстон,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Батон-Руж,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Бомонт-Порт-Артур.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Энергоемкие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сконцентрированы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Теннесси.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Значительный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сформировался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(Сан-Франциско,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Лос-Анджелес).</w:t>
      </w:r>
    </w:p>
    <w:p w14:paraId="5E04768F" w14:textId="2949E9E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Машиностроение.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машиностроительном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(машиностроение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металлообработка)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стоимости).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наукоемкость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производительность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низкой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капиталоемкости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содействовали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превращению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НТП,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обеспечивающую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перестройку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механизацию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электронизацию.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повысилась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машиностроения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приборостроения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машиностроения,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электротехники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Наибольшие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изменения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произошли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80-х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воздействием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военно-промышленного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(отсюда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авиаракетно-космической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электротехники)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усилившейся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Характерна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монополизация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машиностроения.</w:t>
      </w:r>
    </w:p>
    <w:p w14:paraId="6C4544CE" w14:textId="0EB8731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Автомобилестроение.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превратился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символ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жизни.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Автомашины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семей.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торговле,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ремонте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техобслуживании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крупнейший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потребитель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свинца,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синтетического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каучука,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покупатель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производимой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“Форд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мотор”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(основатель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Генри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Форд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комбинат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поточной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линией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массовым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серийным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“Дженерал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моторе”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Крайс-лер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95%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автомобилей.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недавнем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прошлом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машин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дилось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Северо-Востоке,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Мичиган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(Дирборн,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Детройт).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Кризис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70-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80-х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автозаводов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вызвали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благодаря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реконструкции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смогла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восстановить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позиции,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полностью.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уступили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80-х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легковых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грузовикам,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автобусам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спецмашинам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продолжают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опережать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11,9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автомашин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типов,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10,2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Мичигана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автомобилестроении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упала,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поднялось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“пояса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сборки”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Кентукки,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Теннесси,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Миссури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Огайо.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Реконструированная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базируется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обновленных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заводах,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применяющих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роботы.</w:t>
      </w:r>
    </w:p>
    <w:p w14:paraId="386D9284" w14:textId="47E0709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“глобальные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конвейеры”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многочис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филиальных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предприятиях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узлов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деталей,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изготавливаемых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“материнских”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фирмах,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“Дженерал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моторс”,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занявшей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крупнейших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корпораций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258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Европы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755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тыс.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</w:p>
    <w:p w14:paraId="5E9A9935" w14:textId="522EDEF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Авиаракетно-космическая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военно-промышленным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окончание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войны”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возросшее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стремление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конверсии,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позиции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сохраняются.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монополии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Макдоннел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-Дуглас”,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“Боинг”,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“Локхид”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сосредоточили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9/10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АРКП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сложился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тихоокеанских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период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получила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ускоренное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способствовали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инфраструктуры,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низкая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благоприятные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погодные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условия.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Лос-Анджелес,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Лонг-Бич,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Сан-Диего,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Сан-Хосе,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Анахайм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находятся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Калифорнии.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АРКП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Сиэтла,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расположены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предприятия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“Боинг”.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заказам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впереди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Калифорния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(1/5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заказов),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Техас,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Нью-Йорк,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Миссури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Коннектикут.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Техасе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выделяются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Хьюстон,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Даллас-Форт-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Уэрт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Хьюстоне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космическими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полетами.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Миссури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выделяется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Сент-Луис,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Северо-Востоке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Нью-Йорк,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Бостон,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Хартфорд.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Космические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ракеты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взлетают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мыса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Канаверал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(Флорида).</w:t>
      </w:r>
    </w:p>
    <w:p w14:paraId="6BF47C7D" w14:textId="1461211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Электротехника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электроника.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ускоренно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развивались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80-е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90-е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бытового,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назначения.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лидируют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энергетического,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оборудования,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ЭВМ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испытывают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сильнейшую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ряда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превзошла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активно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бытовой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(телевизоры,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видеомагнитофоны).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ведущая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принадлежит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немногим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компаниям,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выделяется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“ИБМ”.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Чикаго,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Нью-Йорк,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Бостон,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Питсбург,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Филадельфия,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Олбани,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Скенектеди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Анахайм,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Даллас.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потребительских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получил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традиционно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выделяются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пищевая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легкая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множеством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предприятий,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отличающиеся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монополизацией.</w:t>
      </w:r>
    </w:p>
    <w:p w14:paraId="1D58B961" w14:textId="1285148C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Пищевкусовая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(молочная,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мясохладобойная,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плодо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овощекон-сервная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табачная)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высокоразвитого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агропромышленного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ТНК,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“Дженерал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Фудс”,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“Кока-Кола”,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“Макдо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нальдс”,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распространяющие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потребительские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вкусы,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стандартные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дукты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массового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пищевой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Размещение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зависит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широкое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способствовало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децентрализации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Муко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мольная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(Миннеаполис,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Буффало).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Мясная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сосредоточенная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Чикаго,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представлена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Юго-Запада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(Канзас,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Миссури,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Окла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хома).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Молочная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Северо-востоке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(Калифорния).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овощных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консервов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фруктовых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сконцентрировано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(Калифорния)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(Флорида).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Пивоваренные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заводы,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использовавшие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рецепты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немецких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пивоваров,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Висконсине,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Миссури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Колорадо.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Табачная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приурочена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специализированным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табаководства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Виргинии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Каролине.</w:t>
      </w:r>
    </w:p>
    <w:p w14:paraId="6FCC7C5A" w14:textId="51CD172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бьгло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положено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предприятиями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1792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возникла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фабрика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Слейтера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Род-Айленде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г.Потакет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XIX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переместилась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Англии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южноатлантические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штаты),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дешевле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слабые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профсоюзы.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9/10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прошлом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базировавшаяся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хлопке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шерсти,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широко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использует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импортное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сырье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искусственного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синтетического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волокна.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хлопка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шерсти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фабрики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размещены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преимущественно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мелких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Пидмонта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(Гринсборо,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Шарлотт,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Гринвилл,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Колумбус).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Швейная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превосходит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занятых.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предприятия,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преимущественно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мелкие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тяготеют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дешевому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женскому.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текстильная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переместилась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выросла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продажа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импортной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одежды,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производимой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филиалами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развивающихся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Азии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Латинской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трикотажа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химических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тканей,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третье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хлопчатобумажным.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Нью-Йорк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важнейшим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швейной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сокращение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ней.</w:t>
      </w:r>
    </w:p>
    <w:p w14:paraId="12CB78CB" w14:textId="5670B7A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география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обрабатывающей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изменилась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половине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сдвиги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технологическими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нововведениями,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перестройкой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воздействием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циклической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динамикой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производящие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долго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срочного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пользования,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тяжелой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издавна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сконцентрирован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поясе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испытали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наибольшее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воздействие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кризисов,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бьию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семь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(последний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90-х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годов).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стабильном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положении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оказались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факторов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изменения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территориальной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перелив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богатая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природно-сырьевая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регионов,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улучшенная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современная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инфраструктура,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регулирование,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влияние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благоприятные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монополий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социальные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условия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инвестиционный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климат.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Происходит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индустриализированных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районах.</w:t>
      </w:r>
    </w:p>
    <w:p w14:paraId="22E5AD09" w14:textId="0D84548E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Сельское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хозяйство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США</w:t>
      </w:r>
    </w:p>
    <w:p w14:paraId="602BE8F7" w14:textId="4EA821D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характеризуется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масштабами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разнообразием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производительностью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повышенной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степенью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материально-технической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оснащенности,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широким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значительной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концентрацией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высокотоварного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хозяйственной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третье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России,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сельскохозяйственному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место.</w:t>
      </w:r>
    </w:p>
    <w:p w14:paraId="0F953C80" w14:textId="6D50DC9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Быстрому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прошлом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во-первых,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способствовал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европейских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иммигрантов,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принесших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опыт,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навыки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плодородных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политика,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стимулировавшая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освоение.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отсутствие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пережитков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феодализма,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тормозивших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капитали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семейных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современ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условиях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содействуют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факторы,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научно-техническая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революция,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аграрно-промышленная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интеграция,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регулирование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воздействие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рынка.</w:t>
      </w:r>
    </w:p>
    <w:p w14:paraId="6B3EBC23" w14:textId="665ACEBE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системе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агропромышленного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сформировавшегося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половине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положение.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АПК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приходилось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18%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2,1%,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близки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показатели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соответственно.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очень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значению,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представляя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базовую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сферу,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имею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международное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значение.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4,8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тракторов,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662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тыс.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зерновых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комбайнов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техники.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Выросло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применение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минеральных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удобрений.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Широкая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опытных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станций,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учебных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сельскохозяйственных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учреждений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помогает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быстрому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внедрению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передовых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научных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затрат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обусловливает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неустойчивое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положение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фермеров.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Фермерская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задолженность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достигает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14-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24%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фермерских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активов.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Тысячи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ежегодно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разоряются.</w:t>
      </w:r>
    </w:p>
    <w:p w14:paraId="60C4690C" w14:textId="20BA13E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сократилось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Продолжается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концентрации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сельскохозяйственного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отдельных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наблюдалось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увеличение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счет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появления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ферм-дач,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ферм-“хобби”,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пригородных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областях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тихоокеанских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Северо-Востока.</w:t>
      </w:r>
    </w:p>
    <w:p w14:paraId="69FEE592" w14:textId="769426F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Количественно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настоящего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преобладают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мелкие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тыс.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Составляя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71%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10%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мелких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мелких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доминируют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семейные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применяющие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наемного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используют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наемный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широких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масштабах.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(свыше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тыс.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долл.),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составляющие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17%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фермеры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белые,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наемных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рабочих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немало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негров,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индейцев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испаноязычных,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иммигрантов.</w:t>
      </w:r>
    </w:p>
    <w:p w14:paraId="72BA07AC" w14:textId="79EC74D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происходящей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концентрации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судить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постоянному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увеличению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площади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возросла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187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наделы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скотоводческих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ранчо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огромными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пастбищными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угодьями.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(2/3)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собственности,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принадлежит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(главным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земли).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Фермерские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62%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владений.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землевладельцы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5%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сконцентрировали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половину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фермерских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площадей;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ферме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собственники,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частичные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собственники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арендаторы.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собственникам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принадлежит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фермерских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земель.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Аренда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распространена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Центре.</w:t>
      </w:r>
    </w:p>
    <w:p w14:paraId="65C5586E" w14:textId="3669A49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Характерно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доминирование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животноводства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(54%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стоимости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традиционно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сложились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тесные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земледелием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животноводством.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сельскохозяйственных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угодий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(427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преобладают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пастбища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(66%),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посевах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кормовых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культур.</w:t>
      </w:r>
    </w:p>
    <w:p w14:paraId="5EDE530B" w14:textId="2CFA79B4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очень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зерновым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зерна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298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1993-1995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гг.).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зерновых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ведущее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пшеница,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значительная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поступает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лидерство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производитель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выращивают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практичес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повсеместно.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сконцентрировано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равнинах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Айова,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Иллинойс,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Индиана)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XIX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получившем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пояса,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середины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кукурузно-соевого.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скоту,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используется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подслащивающих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заменителей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сахара.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Посевы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пше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ницы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сконцентрированы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засушливых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степньк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равнин.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выращивают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яровую,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озимую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пшеницу.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отличается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интенсивностью,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применением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количе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удобрений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соответственно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урожаев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единицу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площади,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пшеницы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носит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экстенсивный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характер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(преобладают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зернопаровые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севоо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-бороты,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небольшое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внесение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удобрений,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относительно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невысокая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урожайность).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выступают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пшеницы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Аргентина,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Австралия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пшенице,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Бразилия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пытаются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оттеснить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их.</w:t>
      </w:r>
    </w:p>
    <w:p w14:paraId="1224BA18" w14:textId="12AB517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товарного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животноводства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мясное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скотоводство,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молочное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свиноводство.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птицеводства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индустриализированной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животноводства.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повысилась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продуктивность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животноводства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молока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корову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вышли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7,4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тыс.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Немалое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производительности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труда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сыграло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Подавляющая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специализированные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предприятия.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прошлого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возникать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специализированные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сельскохозяй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сельскохозяйственных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Оливером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Бейкером.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зафиксированных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“поясов”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кукурузный,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пшеничный,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молочного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травосеяния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настоящего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времени.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значительная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претерпела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существенную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трансфор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мацию.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касается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распался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прекратил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знамени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тый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хлопковый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пояс,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существовавший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рабовладения.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возникли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животноводческо-растениеводческие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птицеводчес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Юго-Восток,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мясного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скотоводства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(откормочного)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равнин.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Тихоокеанский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плодоводства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овощеводства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приобрел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диверсифицирован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играть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хлопководство,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откорм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молочное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Весьма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разнообразным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Флориды,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плодоводству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овощеводству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добавились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мясное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скотоводство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картофелеводство.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специализированными: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таковы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ареалы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орошаемого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земле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делия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Кордильерах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равнинах.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Айдахо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картофелеводства.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Миссисипи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сохранившийся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хлопкового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пояса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превратился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специализированный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ареал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хлопководства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дополнением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зернового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животноводства.</w:t>
      </w:r>
    </w:p>
    <w:p w14:paraId="2603F02E" w14:textId="5764B77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АПК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внутрирегиональные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межрегиональные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Кормовое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зерно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поступать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Юго-Восток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птицефермы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животноводческие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равнин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Калифорнию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молочные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фермы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мясного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традиционные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пастбищных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скотоводческих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откор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мочными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кукурузно-соевого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пояса,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животноводческо-растениеводческим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экспортности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усиливает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зави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симость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большинства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рынка,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сказывается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сложившихся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типах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Выделенные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типов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сельского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хозяйства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отражают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различия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использовании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земель.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интенсивности.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уровне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оснащенности,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концентрации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производства.</w:t>
      </w:r>
    </w:p>
    <w:p w14:paraId="0021D6CD" w14:textId="06FBB39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Энергетика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США</w:t>
      </w:r>
    </w:p>
    <w:p w14:paraId="2D3A31E4" w14:textId="5B2E7AAA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Энергетика.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крупнейшим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производителем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потребителем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(1960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свыше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1/3,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энергии).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Сформиро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вавшийся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топливно-энергетический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комплекс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хорошо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обеспечен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ресурсами,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дополняемыми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импортным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топливом.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энергобаланса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исходили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изменения.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источником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уголь,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50-х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выдвинулись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достигала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77%),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ростом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повысилось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угля,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атомной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геотермальной.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потреблении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снизилась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65%,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53%.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Стабильной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гидроэнергии.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ежегодно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условного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топлива,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душу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2-3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Великобритании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ФРГ;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Японии).</w:t>
      </w:r>
    </w:p>
    <w:p w14:paraId="2C98D33E" w14:textId="298DB64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десятилетия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рекордной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1972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(1972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528,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368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дешевой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зарубежной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соперничеством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топлива.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добыче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снизилась,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добываемой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Аляска,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Техас,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Калифорния,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Луизиана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Оклахома.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приобрели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месторождения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морском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шельфе,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залива;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1/3-2/5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потребляемой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Мексики,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Венесуэлы.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добыча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природного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продолжала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(1995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530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м3).</w:t>
      </w:r>
    </w:p>
    <w:p w14:paraId="7DECCA76" w14:textId="0BC2F2E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добычи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Техас,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Луизиана,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Оклахома,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Нью-Мексико.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Канады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Алжира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сравнительно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небольшую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нефтяной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газовой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монополии,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выделяются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Экссон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“Мобил”,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Тексако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”.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Огромные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потоки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направляются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нефте-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газопроводам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преимущественно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северо-восток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“промышленный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пояс”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США.</w:t>
      </w:r>
    </w:p>
    <w:p w14:paraId="00200203" w14:textId="26D8B08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Угольная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традиционно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Северо-Востоке,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испытавшая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50-х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из-за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возрождаться.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добыче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(1995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920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включая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бурый),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уступают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Китаю.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Одновременно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увеличивается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экспорт.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районы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угольной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промышленности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восточной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Аппалачский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бассейн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Восточный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бассейн.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Антрацит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добывают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Пенсильвании,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битуминозный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лигниты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Вайоминге,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Кентукки,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Виргинии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Пенсильвании;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быстро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растет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добьгаа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разрезах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Запада;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2/3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открытым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способом.</w:t>
      </w:r>
    </w:p>
    <w:p w14:paraId="66F9EB5A" w14:textId="5D323E64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лидируют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производству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электроэнергии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(3,3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кВт.ч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вырабатываемой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электроэнергии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постоянно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увеличивается.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ставщики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электроэнергии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тепловые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(71%),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гидростанции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(8%),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атомные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(20%).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4/5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мощности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электростанций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принадлежит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капиталу.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большин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softHyphen/>
        <w:t>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ГЭС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строилось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реках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Теннесси,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Колумбия,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Колорадо.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ГЭС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“Гранд-Кули”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(7,5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кВт),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“Джон-Дей”,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“Чиф-Джозеф”.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гидроэнергостроительства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Западе,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тихоокеанских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электроэнергетики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повлияли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энергетический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кризис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динамика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нефть.</w:t>
      </w:r>
    </w:p>
    <w:p w14:paraId="1CC6D9BB" w14:textId="1730458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тенденция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энергосбережению,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начавшаяся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сказывается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тревога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экологических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проблем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(авария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атомной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станции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“Три-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Майлз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-Айленд”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Пенсильвании).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действующих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(1995)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энергоблоков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АЭС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1/3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Северо-востоке,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Англии,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энергоресурсами.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Повышена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ядерной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приатлантических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конкурентоспособность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АЭС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ниже,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доминирующих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ТЭС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угле,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учитывая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огромных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запасов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дешевого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угля.</w:t>
      </w:r>
    </w:p>
    <w:p w14:paraId="139B8A5E" w14:textId="2529B4B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Транспорт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США</w:t>
      </w:r>
    </w:p>
    <w:p w14:paraId="5117EACD" w14:textId="4DFFA16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высокоразвитая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разветвленная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система,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включающая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многообразные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автомобильный,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воздушный,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железнодорожный.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основными,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перевозимых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людей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превышает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пассажиров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дорог.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передвижения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большинстве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регионов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личный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автотранспорт.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Oбщественный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слабее,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Европе,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любом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форма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ряде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паромное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водные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массивы.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отношении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наземных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держава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мире.</w:t>
      </w:r>
    </w:p>
    <w:p w14:paraId="1D978C39" w14:textId="65B9CCB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Подавляющая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пригородов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создаётся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расчётом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учётом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нужд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автодорожного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развитием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Северной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популярность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дорог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падать,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построением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всеохватной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дорог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скоростных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автотрасс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50-60е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века,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железнодорожный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утратил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первостепенные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экономические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позиции,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продолжает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приносить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прибыль,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грузовых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перевозках.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отличие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европейских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вкладывающих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деньги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железнодорожный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наравне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сделали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автомобильный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воздушный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оставив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дорогу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стороне.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железнодорожные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терять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прибыль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пассажирских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перевозках,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привело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резкому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сокращению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таковых.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Конгрессом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1971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полугосударственной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корпорации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Amtrak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спасло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пассажирский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железнодорожный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исчезновения.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Популярность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поездов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увеличилась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резкого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повышения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бензин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1970е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атаки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последовавшего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кризиса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авиатранспорта.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Стихийные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явления,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ураган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"Катрина"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снегопады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Колорадо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декабре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очередной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показали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сыграть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железнодорожный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перевозке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людей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чрезвычайных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ситуациях.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перегрузка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автотрасс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аэропортов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неизменно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вызывает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задержки.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факторы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возрождению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интереса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железной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дороге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дополнительному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способу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передвижения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стране.</w:t>
      </w:r>
    </w:p>
    <w:p w14:paraId="59EB20B3" w14:textId="325E5B9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разветвлённые,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несущие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ежедневную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нагрузку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представленные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различными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ряде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метрополитены.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Крупнейший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старейших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метрополитенов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нью-йоркский.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молодые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метрополитены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Вашингтонский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Атлантский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совсем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недавно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открылся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метрополитен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Сан-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Хуанe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Пуэрто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Рико).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каждом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автобусное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Троллейбусное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пяти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Кембридж,Филадельфия,Сан-Франциско,Сиэтл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Дейтон.</w:t>
      </w:r>
    </w:p>
    <w:p w14:paraId="2C52637F" w14:textId="669CFE0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половины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городах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существовало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трамвайное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меньшей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степени,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троллейбусное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сообщение.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течение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50-ых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60-ых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трамвайные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троллейбусные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большинстве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ликвидированы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заменены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автобусами.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Исключения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Сан-Франциско,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Филадельфия,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Бостон,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удалось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сохранить.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ряде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наблюдается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возрождение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трамвая,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трамвайные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отличия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традиционного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трамвая.</w:t>
      </w:r>
    </w:p>
    <w:p w14:paraId="6FBFCB43" w14:textId="6D9F780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Современные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скоростные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трамвайные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называются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легкорельсовыми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молодые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легкорельсовые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Денвере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Миннеаполисе.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открылась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"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Airtrain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",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обслуживающая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нью-йоркский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аэропорт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им.Кеннеди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трамвая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легкорельсового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неприемлемо,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причине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улицам,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обособленным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эстакадам.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мини-метро.</w:t>
      </w:r>
    </w:p>
    <w:p w14:paraId="4945E7F0" w14:textId="25F31E34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сегодняшний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день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единственной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сверхдержавой,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Соединенные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обладают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мощной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разветвленной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известные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ФБР,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Агентство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событий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десяток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известных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контор.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заняты?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Борьбой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идеалы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свободы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демократии?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Защитой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«прав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человека»?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люди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верить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пропагандистской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шелухе.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«рыцарей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плаща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кинжала»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служила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служит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одной-единственной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установлению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гегемонии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тайные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операции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важнейших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факторов,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принесших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янки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победу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войне».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сегодня,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лицемерные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рассуждения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«перезагрузке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российско-американских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отношений»,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продолжает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оставаться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врагом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мишенью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подрывной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последнее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десятилетие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вырос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вдвое.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книга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бестселлеров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«Великая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оболганная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война»,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выселял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народы»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«Великий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оболганный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Вождь»!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энциклопедия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исчерпывающая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информация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руководителях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тайных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операциях.</w:t>
      </w:r>
    </w:p>
    <w:p w14:paraId="19DFB6B6" w14:textId="7777777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Оглавление</w:t>
      </w:r>
    </w:p>
    <w:p w14:paraId="36711366" w14:textId="2BF50606" w:rsidR="00810471" w:rsidRPr="00810471" w:rsidRDefault="00810471" w:rsidP="005A1CF1">
      <w:pPr>
        <w:numPr>
          <w:ilvl w:val="0"/>
          <w:numId w:val="5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04" w:anchor="content" w:history="1"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ПРЕДИСЛОВИЕ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АВТОРА</w:t>
        </w:r>
      </w:hyperlink>
    </w:p>
    <w:p w14:paraId="2B01FB22" w14:textId="20B75117" w:rsidR="00810471" w:rsidRPr="00810471" w:rsidRDefault="00810471" w:rsidP="005A1CF1">
      <w:pPr>
        <w:numPr>
          <w:ilvl w:val="0"/>
          <w:numId w:val="5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(INTELLIGENCE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COMMUNITY)</w:t>
      </w:r>
    </w:p>
    <w:p w14:paraId="060C2158" w14:textId="33D37A7F" w:rsidR="00810471" w:rsidRPr="00810471" w:rsidRDefault="00810471" w:rsidP="005A1CF1">
      <w:pPr>
        <w:numPr>
          <w:ilvl w:val="0"/>
          <w:numId w:val="5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05" w:anchor="content" w:history="1"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ЦЕНТРАЛЬНОЕ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РАЗВЕДЫВАТЕЛЬНОЕ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УПРАВЛЕНИЕ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(ЦРУ).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(CENTRAL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INTELLIGENCE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AGENCY)</w:t>
        </w:r>
      </w:hyperlink>
    </w:p>
    <w:p w14:paraId="1A67E637" w14:textId="5EE0606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*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*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*</w:t>
      </w:r>
    </w:p>
    <w:p w14:paraId="1EF79D21" w14:textId="11C9EFB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Приведённый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ознакомительный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фрагмент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книги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другие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спецслужбы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предоставлен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книжным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партнёром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06" w:history="1"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компанией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proofErr w:type="spellStart"/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ЛитРес</w:t>
        </w:r>
        <w:proofErr w:type="spellEnd"/>
      </w:hyperlink>
      <w:r w:rsidRPr="0081047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1C53C9F7" w14:textId="31881FF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07" w:history="1"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Купить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и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скачать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полную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версию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книги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в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форматах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FB2,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proofErr w:type="spellStart"/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ePub</w:t>
        </w:r>
        <w:proofErr w:type="spellEnd"/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,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MOBI,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TXT,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HTML,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RTF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и</w:t>
        </w:r>
        <w:r w:rsidR="00506536" w:rsidRPr="005A1CF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других</w:t>
        </w:r>
      </w:hyperlink>
    </w:p>
    <w:p w14:paraId="5577CD70" w14:textId="76AA3BF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←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108" w:anchor="content" w:tooltip="ПРЕДИСЛОВИЕ АВТОРА" w:history="1"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ПРЕДИСЛОВИЕ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АВТОРА</w:t>
        </w:r>
      </w:hyperlink>
    </w:p>
    <w:p w14:paraId="7011312E" w14:textId="1ABF575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09" w:anchor="content" w:tooltip="ЦЕНТРАЛЬНОЕ РАЗВЕДЫВАТЕЛЬНОЕ УПРАВЛЕНИЕ (ЦРУ). (CENTRAL INTELLIGENCE AGENCY)" w:history="1"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ЦЕНТРАЛЬНОЕ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РАЗВЕДЫВАТЕЛЬНОЕ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УПРАВЛЕНИЕ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(ЦРУ).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(CENTRAL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INTELLIGENCE</w:t>
        </w:r>
        <w:r w:rsidR="00506536" w:rsidRPr="005A1CF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 xml:space="preserve"> </w:t>
        </w:r>
        <w:r w:rsidRPr="00810471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AGENCY)</w:t>
        </w:r>
      </w:hyperlink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→</w:t>
      </w:r>
    </w:p>
    <w:p w14:paraId="5E989657" w14:textId="0E3FA26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COMMUNITY)</w:t>
      </w:r>
    </w:p>
    <w:p w14:paraId="1ECC5F59" w14:textId="6DB50B3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одинаково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известны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российскому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читателю.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ЦРУ,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почти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Большинству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известно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ФБР.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смогут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влиятельные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РУМО.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уж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дюжина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ведомств,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знают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специалисты,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всерьез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интересуется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историей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разведки.</w:t>
      </w:r>
    </w:p>
    <w:p w14:paraId="2172A7B6" w14:textId="7777777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ИСТОРИЯ</w:t>
      </w:r>
    </w:p>
    <w:p w14:paraId="4698A471" w14:textId="6DE954DA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официальное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наименование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совокупности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ведомств,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занимающихся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сформулированы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принятом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июля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1947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</w:p>
    <w:p w14:paraId="68E96D26" w14:textId="34AA1238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ключевых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элементов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пресловутого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жизни»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культ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индивидуализма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независимости.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абсурда.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деле,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державу,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имеющую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централизованной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полиции?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обстояло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Постепенно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взявшее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расследований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(предшественник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нынешнего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ФБР)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многие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тогдашние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конгрессмены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расценили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робкую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попытку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покушение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демократии.</w:t>
      </w:r>
    </w:p>
    <w:p w14:paraId="5E0D2C6F" w14:textId="7DA3F76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сказать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ленивый,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начиная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командующих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родами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ревниво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оберегал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детище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малейших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посягательств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независимость.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Достаточно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конце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генералу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Уильяму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Доновану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выступить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вполне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разумной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идеей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газеты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тут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разразились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серией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инспирированных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публикаций.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инициатива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представлена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зловещий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заговор,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иное,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гестапо».</w:t>
      </w:r>
    </w:p>
    <w:p w14:paraId="3A6E922A" w14:textId="162404FE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ошибкой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рассматривать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историю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постоянный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поиск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компромиссов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практической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целесообразностью,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требующей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исконной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тягой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независимости.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1947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самой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мечтал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Донован.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путем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слияния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имевшихся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мелких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разведслужб,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параллельно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заменило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пестрый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конгломерат,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поставлено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«сверху».</w:t>
      </w:r>
    </w:p>
    <w:p w14:paraId="3EEA280E" w14:textId="1681825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Аналогичная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история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произошла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1961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(РУМО).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первоначально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планировалось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призванная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войск,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отсутствие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тесного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взаимодействия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«головной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болью»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командования.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вышло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деле?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сохранились.</w:t>
      </w:r>
    </w:p>
    <w:p w14:paraId="380F6FE9" w14:textId="2CCA2AC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сегодняшнему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дню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обладает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весьма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своеобразной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взгляде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поневоле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напрашивается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аналогия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средневековой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феодальной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монархией,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запутанные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горизонтальные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вертикальные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вассалами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сеньорами.</w:t>
      </w:r>
    </w:p>
    <w:p w14:paraId="43451AC8" w14:textId="47CBD5A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Впрочем,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следует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признать,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«система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работает»,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обязанностями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справляется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достаточно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успешно.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сумело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обеспечить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победу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«холодной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войне».</w:t>
      </w:r>
    </w:p>
    <w:p w14:paraId="4D213C07" w14:textId="0C63A77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сравнить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успехи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затраченными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средствами,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сопоставить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достижениями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богатых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например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СССР,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признать,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кпд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весьма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низок.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результатов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добиваются,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перефразируя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известную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поговорку,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умением,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числом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сотрудников,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денег,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оборудования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т.п.</w:t>
      </w:r>
    </w:p>
    <w:p w14:paraId="0F08BC6D" w14:textId="3B39219C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Наконец,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говоря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нельзя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вспомнить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известную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пословицу: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нянек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дитя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глаза».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История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доказывала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справедливость.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наглядно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проявилось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</w:p>
    <w:p w14:paraId="5D3159F1" w14:textId="7777777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СТРУКТУРА</w:t>
      </w:r>
    </w:p>
    <w:p w14:paraId="4954632B" w14:textId="5AB44B1A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США?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закону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№12333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1981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Штатов»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(часть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параграф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пункт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«f»),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список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выглядел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следующим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образом:</w:t>
      </w:r>
    </w:p>
    <w:p w14:paraId="456D42AF" w14:textId="04988E4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«1)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(Central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Agency).</w:t>
      </w:r>
    </w:p>
    <w:p w14:paraId="0BA41A28" w14:textId="3DC9A4B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2)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Агентство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Security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Agency).</w:t>
      </w:r>
    </w:p>
    <w:p w14:paraId="318C1732" w14:textId="193004A4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3)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(Defense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Agency).</w:t>
      </w:r>
    </w:p>
    <w:p w14:paraId="6662A883" w14:textId="1E96CF8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4)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Отделы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специализированной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информации.</w:t>
      </w:r>
    </w:p>
    <w:p w14:paraId="71E79123" w14:textId="73CEBDF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5)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(Bureau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Research)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департамента.</w:t>
      </w:r>
    </w:p>
    <w:p w14:paraId="5BB7ECF7" w14:textId="5AB96B2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6)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подразделения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армии,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ВМС,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Корпуса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пехоты,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Федерального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расследований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(Federal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Bureau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Investigation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энергетики.</w:t>
      </w:r>
    </w:p>
    <w:p w14:paraId="3A0AA64F" w14:textId="1FDE960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7)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Штабные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подразделения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разведки».</w:t>
      </w:r>
    </w:p>
    <w:p w14:paraId="459AF1BA" w14:textId="50DF8E6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реформировании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предотвращении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терроризма»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(«Intelligence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Reform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Terrorism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Prevention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Act»),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подписанный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Джорджем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Бушем-младшим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немного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расширил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перечень.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настоящий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момент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шестнадцать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организаций:</w:t>
      </w:r>
    </w:p>
    <w:p w14:paraId="64383BEB" w14:textId="370A840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управление.</w:t>
      </w:r>
    </w:p>
    <w:p w14:paraId="5C5F8DEC" w14:textId="5FD8F4A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</w:p>
    <w:p w14:paraId="58D4719F" w14:textId="0FE17F6A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Агентство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</w:p>
    <w:p w14:paraId="6917C743" w14:textId="76DBD47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Reconnaissance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Office).</w:t>
      </w:r>
    </w:p>
    <w:p w14:paraId="504441C3" w14:textId="7543565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геопространственной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Geospatial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-Intelligence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Agency).</w:t>
      </w:r>
    </w:p>
    <w:p w14:paraId="659BA94F" w14:textId="1579E7BC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контрразведывательные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элементы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армии,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ВМС,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Корпуса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пехоты.</w:t>
      </w:r>
    </w:p>
    <w:p w14:paraId="1FBB22E1" w14:textId="55FAD73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элементы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Федерального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расследований.</w:t>
      </w:r>
    </w:p>
    <w:p w14:paraId="6935C9C8" w14:textId="54900E8C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контрразведывательные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элементы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Береговой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охраны.</w:t>
      </w:r>
    </w:p>
    <w:p w14:paraId="4F8AF8C3" w14:textId="3C6906A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департамента.</w:t>
      </w:r>
    </w:p>
    <w:p w14:paraId="21763B64" w14:textId="6F7B7B5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анализа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Analysis)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финансов.</w:t>
      </w:r>
    </w:p>
    <w:p w14:paraId="4FD12A0B" w14:textId="3ED4A74C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Отдел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Security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Администрации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борьбе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наркотиками.</w:t>
      </w:r>
    </w:p>
    <w:p w14:paraId="2646C31C" w14:textId="18122B4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анализа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Analysis)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</w:p>
    <w:p w14:paraId="03B7DE38" w14:textId="675B1CE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контрразведки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Counterintelligence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энергетики.</w:t>
      </w:r>
    </w:p>
    <w:p w14:paraId="3FD4C40A" w14:textId="6E1F39A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каждой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подробно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рассказано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соответствующем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разделе,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сейчас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ограничимся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краткой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характеристикой.</w:t>
      </w:r>
    </w:p>
    <w:p w14:paraId="6071883A" w14:textId="7A3283A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Центральное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(ЦРУ)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непосредственно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министерств.</w:t>
      </w:r>
    </w:p>
    <w:p w14:paraId="7E83F5AE" w14:textId="6039896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(РУМО)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непосредственно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централизованным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разведки.</w:t>
      </w:r>
    </w:p>
    <w:p w14:paraId="27750188" w14:textId="219EBC2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Агентство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(АНБ)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хотя,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особо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подчеркивается,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обороны».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засекреченная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радиоэлектронной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контрразведкой,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являясь,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видимости,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дорогостоящей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спецслужб.</w:t>
      </w:r>
    </w:p>
    <w:p w14:paraId="4EC898D8" w14:textId="5D9CF05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Впрочем,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следующую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позицию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списке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(УНР)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степени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секретности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размерам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финансирования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вполне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конкуренцию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АНБ.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Достаточно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сказать,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официально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признано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Неудивительно,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законе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1981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упомянуто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весьма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расплывчато: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«Отделы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специализированной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информации».</w:t>
      </w:r>
    </w:p>
    <w:p w14:paraId="009C7987" w14:textId="1655CB2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УНР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воздушно-космической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разведкой.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русскоязычной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литературе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встречаются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«Национальное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аэрокосмической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«Национальное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воздушно-космической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другие.</w:t>
      </w:r>
    </w:p>
    <w:p w14:paraId="0DEEE878" w14:textId="4444393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Национальное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геопространственной</w:t>
      </w:r>
      <w:proofErr w:type="spellEnd"/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(НУГР)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картографическим,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топогеодезическим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навигационным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обеспечением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неправительственных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организаций.</w:t>
      </w:r>
    </w:p>
    <w:p w14:paraId="2158EE75" w14:textId="0C0C6EEA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Следующую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позицию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списка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сухопутных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(Army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Naval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lastRenderedPageBreak/>
        <w:t>наблюдения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рекогносцировки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(Air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Force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Surveillance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Reconnaissance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Agency)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корпуса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пехоты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(Marine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Corps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Intelligence).</w:t>
      </w:r>
    </w:p>
    <w:p w14:paraId="6BC0B995" w14:textId="03DA22FE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Федеральное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расследований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(ФБР)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подчинено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возглавляющему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юстиции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генеральному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прокурору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сочетает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контрразведки,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уголовного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розыска.</w:t>
      </w:r>
    </w:p>
    <w:p w14:paraId="5B9C7EBA" w14:textId="088C41B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Береговой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охраны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Coast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Guard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Береговая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охрана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неоднозначный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статус.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пяти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(наряду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сухопутными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войсками,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ВМС,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Корпусом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морской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пехоты).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Изначально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подчинялась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1967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передана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транспорта.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Наконец,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2002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передана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образованного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событий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Министерство)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Береговой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охраны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официально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вошла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сообщества.</w:t>
      </w:r>
    </w:p>
    <w:p w14:paraId="1DB695E4" w14:textId="15DFF60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Бюро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исследований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департамента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небольшая,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влиятельная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разведслужба.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неудивительно: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любой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дипломат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какой-то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степени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шпионом.</w:t>
      </w:r>
    </w:p>
    <w:p w14:paraId="00A10A06" w14:textId="4EC58BF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анализа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разведкой.</w:t>
      </w:r>
    </w:p>
    <w:p w14:paraId="3D0A3284" w14:textId="34A6949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Администрация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борьбе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наркотиками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Drug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Enforcement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Administration)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юстиции.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давно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сотрудничает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официально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вошла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феврале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Отдела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безопасности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B40BD7B" w14:textId="6D15F854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осенью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(Department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Homeland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Security)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2003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призвано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защитить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террористических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угроз.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анализа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возглавляемое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министра.</w:t>
      </w:r>
    </w:p>
    <w:p w14:paraId="0DB20096" w14:textId="5DE1084A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Наконец,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энергетики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контрразведки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занимающееся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атомной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</w:p>
    <w:p w14:paraId="00CD395C" w14:textId="6A24867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перечисленных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нельзя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упомянуть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Секретную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службу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(United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States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Secret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Service),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входящую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занимающаяся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охраной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высших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должностных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лиц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борьбой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фальшивомонетчиками,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прямого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отношения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непосредственно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упомянута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пунктов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№12333.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рассказано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книге.</w:t>
      </w:r>
    </w:p>
    <w:p w14:paraId="5C1E411B" w14:textId="4D28116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совокупный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ежегодно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утверждаемый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Конгрессом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величина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долгие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засекречена,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Клинтон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обещание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обнародовать.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данным,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ассигнования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нужды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26,6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миллиардов,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26,7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миллиардов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последним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«гласности»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вопросе,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вновь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засекречен.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имеющимся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оценкам,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1999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млрд,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29,5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</w:p>
    <w:p w14:paraId="0FB49BFA" w14:textId="04F2462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приступ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случился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30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Отдел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общественностью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опубликовал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пресс-релиз,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которому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2007-й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43,5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47,5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млрд,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49,8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млрд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долларов.</w:t>
      </w:r>
    </w:p>
    <w:p w14:paraId="1ED08BBB" w14:textId="3BF7C99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касается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деталей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сколько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получает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каждая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конкретная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никогда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рассекречивались.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некоторым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оценкам,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наибольшее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финансирование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получают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Агентство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ведомства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используют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дорогостоящую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космическую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радиоэлектронную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аппаратуру.</w:t>
      </w:r>
    </w:p>
    <w:p w14:paraId="418D4A78" w14:textId="37B1B73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организовано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разношерстным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конгломератом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спецслужб?</w:t>
      </w:r>
    </w:p>
    <w:p w14:paraId="646EA6A6" w14:textId="706B748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(СНБ)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определяют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практической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утверждают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важнейшие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тайные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операции,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проводимые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спецслужбами,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выступают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инициаторами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реализацией.</w:t>
      </w:r>
    </w:p>
    <w:p w14:paraId="03FC0BF8" w14:textId="1BB3A57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учрежден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Законом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июля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1947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вице-президент,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государственный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секретарь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заседаниях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постоянно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присутствуют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голоса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министр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Председатель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Объединенного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комитета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начальников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штабов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военным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разведки.</w:t>
      </w:r>
    </w:p>
    <w:p w14:paraId="7763DE84" w14:textId="53364A84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вырабатывает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рекомендации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внутренней,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оборонной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имеющие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непосредственное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выступает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имени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являясь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высшей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руководящей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инстанцией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контрразведки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Штатах.</w:t>
      </w:r>
    </w:p>
    <w:p w14:paraId="4D5C5B59" w14:textId="734473B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штаб,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организующий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возглавляемый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</w:p>
    <w:p w14:paraId="6B2946A9" w14:textId="3F00ABC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совещательных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Во-первых,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консультативный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(ПКСВР),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1956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Эйзенхауэром.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Первоначально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назывался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консультантов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проблемам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Членами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специалисты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экономики,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отношений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Нынешнее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наименование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ПКСВР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получил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1960-е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Джонсона.</w:t>
      </w:r>
    </w:p>
    <w:p w14:paraId="2988BFBA" w14:textId="6E49B75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известно,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второй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половине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1970-х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гг.,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ряда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скандальных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разоблачений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расследования,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проведенного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Сенате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комиссией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Черча,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подвергались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гонениям.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волне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Картер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1977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принял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решение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упразднении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ПКСВР.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Вместо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1978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совещательный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надзору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разведкой,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состоящий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трех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членов,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назначаемых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призванный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рассматривать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связанные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соблюдением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законности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сообщества.</w:t>
      </w:r>
    </w:p>
    <w:p w14:paraId="7E2FFFA2" w14:textId="474436D0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новом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Рональде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Рейгане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«бойцы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невидимого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фронта»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вздохнули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свободнее.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Постепенно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снимая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ограничения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наложенные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предшественником,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Рейган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восстановил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ПКСВР.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произошло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октября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1981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членами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консультативного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«видных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граждан»,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приглашенных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правительственных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Американский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журналист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Вудворд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позже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охарактеризовал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«надпартийную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группу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влиятельных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старцев,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перед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Белый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чувствовал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обязанным».</w:t>
      </w:r>
    </w:p>
    <w:p w14:paraId="126EEB7B" w14:textId="1004310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совещательных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ПКСВР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надзору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параллельно,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председатель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надзору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одновременно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членом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ПКСВР.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Члены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ПКСВР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работают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общественных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началах,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получая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никакого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денежного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вознаграждения.</w:t>
      </w:r>
    </w:p>
    <w:p w14:paraId="444C8A73" w14:textId="013357A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Непосредственное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координация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осуществляются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директором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Director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назначается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утверждается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Сенатом.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считается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всем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тайных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операций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рубежом.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подготовка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директив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конкретных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указаний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разработкой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сводной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программы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рубежом,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проекта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целом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распределение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входящими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организациями.</w:t>
      </w:r>
    </w:p>
    <w:p w14:paraId="47684388" w14:textId="696C71C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Вплоть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(тогда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называлась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«директор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разведки»)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совмещена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должностью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ЦРУ.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«Закон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реформировании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предотвращении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терроризма»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разделил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отныне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одновременно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руководителем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какой-либо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службы.</w:t>
      </w:r>
    </w:p>
    <w:p w14:paraId="05F38583" w14:textId="43036418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августа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генерал-лейтенант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отставке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Джеймс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Клэппер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(James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Clapper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6A55A28B" w14:textId="559CE27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Одновременно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законом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2004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the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Director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предназначенный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сотрудники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выработкой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общих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направлений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координацией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обоснованием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запросов,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подготовкой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предложений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распределению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спецслужбами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запросов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потребителей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информации.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Персонал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насчитывает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примерно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1,5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тыс.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человек,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размер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бюджета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засекречен.</w:t>
      </w:r>
    </w:p>
    <w:p w14:paraId="724991EC" w14:textId="23EDADFE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высшее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входят:</w:t>
      </w:r>
    </w:p>
    <w:p w14:paraId="0B700C5D" w14:textId="7D56EEFB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Первый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заместитель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Principal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Deputy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Director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назначается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утверждается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Сенатом.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Дэвид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Гамперт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(David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Gompert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6497088D" w14:textId="1406478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Начальник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штаба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the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Staff).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февраля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генерал-лейтенант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Джон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Киммонс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(John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Kimmons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возглавляемый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штаб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входят:</w:t>
      </w:r>
    </w:p>
    <w:p w14:paraId="112FEEFA" w14:textId="318FDED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Генеральный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советник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(General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Counsel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юридическим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советником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разведки.</w:t>
      </w:r>
    </w:p>
    <w:p w14:paraId="76EFB9EB" w14:textId="33CFF10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Генеральный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инспектор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Inspector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General).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Возглавляет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отдел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генерального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инспектора,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занимающийся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проведением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дисциплинарных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проверок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служебных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расследований.</w:t>
      </w:r>
    </w:p>
    <w:p w14:paraId="65BC690D" w14:textId="0AFEF1A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lastRenderedPageBreak/>
        <w:t>Офицер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защите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гражданских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свобод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Civil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Liberties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Protection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Officer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0816FB28" w14:textId="29830D0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Начальник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отдела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обеспечения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равных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служебных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возможностей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многообразия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Equal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Employment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Opportunity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Diversity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Следит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сотрудники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подвергались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какой-либо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дискриминации.</w:t>
      </w:r>
    </w:p>
    <w:p w14:paraId="74ADE26E" w14:textId="05FAADF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Директор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коммуникациям.</w:t>
      </w:r>
    </w:p>
    <w:p w14:paraId="4DD478F1" w14:textId="27A93AA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Исполнительный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секретарь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(Executive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Secretary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6B308D70" w14:textId="7E58CE6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Начальник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протокольного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отдела.</w:t>
      </w:r>
    </w:p>
    <w:p w14:paraId="40AF045D" w14:textId="1A5FBB94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Основу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структуры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четыре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отдела,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возглавляемых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заместителями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разведки:</w:t>
      </w:r>
    </w:p>
    <w:p w14:paraId="1547353C" w14:textId="51602BE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Отдел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сбору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the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Deputy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Director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for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Collection)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координации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информации,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осуществляемого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сообществом.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января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апрель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2010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являлся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Гленн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Гаффни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Glenn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Gaffney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настоящее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вакантна.</w:t>
      </w:r>
    </w:p>
    <w:p w14:paraId="67D20347" w14:textId="5C2ADD1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Заместителю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четыре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помощника:</w:t>
      </w:r>
    </w:p>
    <w:p w14:paraId="7ED4BBBE" w14:textId="5B1D9A0F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управлению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киберпространством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(Assistant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Cyberspace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Management);</w:t>
      </w:r>
    </w:p>
    <w:p w14:paraId="42335904" w14:textId="016D0B4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агентурной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разведке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(Assistant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Human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Intelligence);</w:t>
      </w:r>
    </w:p>
    <w:p w14:paraId="46EAC4FF" w14:textId="47E54E2E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сбору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открытых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источников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(Assistant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Open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Source);</w:t>
      </w:r>
    </w:p>
    <w:p w14:paraId="37943C9C" w14:textId="2506A63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технической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разведке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(Assistant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Technical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Collection).</w:t>
      </w:r>
    </w:p>
    <w:p w14:paraId="4CE5FB92" w14:textId="1C27D831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Отдел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анализу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the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Deputy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Director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for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Analysis)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главным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аналитическим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органом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Разведывательного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декабря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анализу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Питер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Лэвой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(Peter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Lavoy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Ему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шесть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помощников:</w:t>
      </w:r>
    </w:p>
    <w:p w14:paraId="2DF0F425" w14:textId="2C95D0D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Assistant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Deputy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Director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for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the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Council);</w:t>
      </w:r>
    </w:p>
    <w:p w14:paraId="0FD2FCB2" w14:textId="014E305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ежедневным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сводкам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(Assistant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the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President’s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Daily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Brief);</w:t>
      </w:r>
    </w:p>
    <w:p w14:paraId="2C34F68E" w14:textId="66F614E4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руководству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аналитическими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работами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(Assistant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Analytic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Mission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Management);</w:t>
      </w:r>
    </w:p>
    <w:p w14:paraId="06E380C7" w14:textId="103CE718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аналитической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достоверности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(Assistant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Analytic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Integrity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and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Standards);</w:t>
      </w:r>
    </w:p>
    <w:p w14:paraId="60D007F1" w14:textId="48DEF6E8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аналитическим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технологиям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(Assistant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Analytic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Transformation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and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Technology);</w:t>
      </w:r>
    </w:p>
    <w:p w14:paraId="27CD847D" w14:textId="5D47C5B7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поддержке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(Assistant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Community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Support);</w:t>
      </w:r>
    </w:p>
    <w:p w14:paraId="12608462" w14:textId="321951D2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Отдел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программам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>,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планам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потребностям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the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Policy,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Plans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and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Requirements).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2007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программам,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планам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потребностям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Дэвид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Шедд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(David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Shedd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1BC35655" w14:textId="36AFB553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Отдел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заместителя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закупкам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технологии</w:t>
      </w:r>
      <w:r w:rsidR="00506536" w:rsidRPr="005A1CF1">
        <w:rPr>
          <w:rFonts w:ascii="Arial" w:eastAsia="Times New Roman" w:hAnsi="Arial" w:cs="Arial"/>
          <w:b/>
          <w:bCs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the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Deputy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Director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of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Intelligence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for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Acquisition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and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val="en-GB" w:eastAsia="ru-RU"/>
        </w:rPr>
        <w:t>Technology).</w:t>
      </w:r>
      <w:r w:rsidR="00506536" w:rsidRPr="005A1CF1">
        <w:rPr>
          <w:rFonts w:ascii="Arial" w:eastAsia="Times New Roman" w:hAnsi="Arial" w:cs="Arial"/>
          <w:sz w:val="20"/>
          <w:szCs w:val="20"/>
          <w:lang w:val="en-GB"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заместителем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закупкам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технологии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Мейерекс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Dawn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Meyerriecks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2FD3AD3B" w14:textId="0AB0BB4E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непосредственно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подчинены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четыре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Associate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Director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):</w:t>
      </w:r>
    </w:p>
    <w:p w14:paraId="66A98CAB" w14:textId="2E9B3066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Начальник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информационного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(Chief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Information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Officer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26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Прискилла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Гутри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Priscilla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Guthrie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11866CF7" w14:textId="79EFB6C9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Начальник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отдела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кадров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(Chief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Human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Capital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Officer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2005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должность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Сэндерс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Ron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Sanders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6D0F0855" w14:textId="3219CB3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Начальник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финансовой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службы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(Chief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Financial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Officer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ноября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исполняющей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обязанности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Мэрилин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Вэкка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Marilyn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Vacca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74BFA574" w14:textId="0B776815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директора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анализу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ресурсов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(Systems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and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Resource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Analyses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мая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2009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г.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пост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доктор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Роджер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Мэсон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младший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Roger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Mason</w:t>
      </w:r>
      <w:proofErr w:type="spellEnd"/>
      <w:r w:rsidRPr="00810471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14:paraId="773B47A7" w14:textId="3933CDED" w:rsidR="00810471" w:rsidRPr="00810471" w:rsidRDefault="00810471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81047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директоре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ряд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межведомственных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органов,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руководящие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работники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разведслужб.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разнообразных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советов,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комиссий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больше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десятка.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известные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контрразведки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(Office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the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Counterintelligence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Executive)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Национальный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контртеррористический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(National</w:t>
      </w:r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810471">
        <w:rPr>
          <w:rFonts w:ascii="Arial" w:eastAsia="Times New Roman" w:hAnsi="Arial" w:cs="Arial"/>
          <w:sz w:val="20"/>
          <w:szCs w:val="20"/>
          <w:lang w:eastAsia="ru-RU"/>
        </w:rPr>
        <w:t>Counterterrorism</w:t>
      </w:r>
      <w:proofErr w:type="spellEnd"/>
      <w:r w:rsidR="00506536"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810471">
        <w:rPr>
          <w:rFonts w:ascii="Arial" w:eastAsia="Times New Roman" w:hAnsi="Arial" w:cs="Arial"/>
          <w:sz w:val="20"/>
          <w:szCs w:val="20"/>
          <w:lang w:eastAsia="ru-RU"/>
        </w:rPr>
        <w:t>Center).</w:t>
      </w:r>
    </w:p>
    <w:p w14:paraId="40015450" w14:textId="0E0C6698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tbl>
      <w:tblPr>
        <w:tblW w:w="1191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962"/>
        <w:gridCol w:w="2406"/>
        <w:gridCol w:w="3308"/>
        <w:gridCol w:w="1775"/>
        <w:gridCol w:w="1304"/>
        <w:gridCol w:w="1304"/>
      </w:tblGrid>
      <w:tr w:rsidR="00506536" w:rsidRPr="005A1CF1" w14:paraId="210C0C45" w14:textId="77777777" w:rsidTr="00506536">
        <w:trPr>
          <w:gridAfter w:val="1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CCC897B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6DC2E3B6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68A6A783" w14:textId="44E0437F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0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Гарвардский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университет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5C754A18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Кембридж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AA85E14" w14:textId="5F40FCC2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66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900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482DD332" w14:textId="0010D5A6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66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900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</w:tr>
      <w:tr w:rsidR="00506536" w:rsidRPr="005A1CF1" w14:paraId="62994828" w14:textId="77777777" w:rsidTr="0050653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3F6424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28F1B84F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5C387282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7C8DCDD3" w14:textId="23347032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1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Массачусетский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технологический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институт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671E075E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Бостон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60D9AC3" w14:textId="70F318E8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58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240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52F6D6BF" w14:textId="3B25BC92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58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240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</w:tr>
      <w:tr w:rsidR="00506536" w:rsidRPr="005A1CF1" w14:paraId="722C4E35" w14:textId="77777777" w:rsidTr="0050653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D722084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E5636B5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C7D6D90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2E0DC72" w14:textId="2BB2BB7E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2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Стэнфордский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университет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5775BE8E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3" w:history="1">
              <w:proofErr w:type="spellStart"/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Станфорд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5B1C2FD1" w14:textId="57AABB7C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47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331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636343C8" w14:textId="6F598D8C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44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184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</w:tr>
      <w:tr w:rsidR="00506536" w:rsidRPr="005A1CF1" w14:paraId="6ECADE3B" w14:textId="77777777" w:rsidTr="0050653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C13F71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8AB9304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933C671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22508331" w14:textId="13CCB4E5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4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Калифорнийский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технологический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институт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5C5B3BD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Пасадена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C8D1156" w14:textId="522E93CA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48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111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ADEC226" w14:textId="2EB07A41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48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111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</w:tr>
      <w:tr w:rsidR="00506536" w:rsidRPr="005A1CF1" w14:paraId="135FA285" w14:textId="77777777" w:rsidTr="0050653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BC60A3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0D439F0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38BF753E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2401A930" w14:textId="43D50A88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5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Принстонский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университет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6EC44BDC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6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Принстон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7B9F2450" w14:textId="02F97738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41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820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234118C2" w14:textId="2C113D7C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43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720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</w:tr>
      <w:tr w:rsidR="00506536" w:rsidRPr="005A1CF1" w14:paraId="7648F5DA" w14:textId="77777777" w:rsidTr="0050653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EA8C33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7F117018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5B063450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811DAF9" w14:textId="73386DE6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7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Чикагский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университет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00A4A3E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8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Чикаго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25CEE073" w14:textId="6EAB3BE8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48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253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C8570E7" w14:textId="71C92225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45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000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</w:tr>
      <w:tr w:rsidR="00506536" w:rsidRPr="005A1CF1" w14:paraId="7A5CA013" w14:textId="77777777" w:rsidTr="0050653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80CA547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482D8303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507EB5A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6BDC8654" w14:textId="64A67B65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19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Йельский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университет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61A2BEC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20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Нью-Хейвен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3513A353" w14:textId="681E2F31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45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800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4D6D6F88" w14:textId="27A550CC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44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800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</w:tr>
      <w:tr w:rsidR="00506536" w:rsidRPr="005A1CF1" w14:paraId="358A05EE" w14:textId="77777777" w:rsidTr="0050653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75F9C7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EFC3152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4BFCCB17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3C0802F4" w14:textId="32BC558F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21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Калифорнийский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университет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в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Беркли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1A661D10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Беркли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5A75C128" w14:textId="53A0438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42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802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72800D45" w14:textId="26A08F7F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32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756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</w:tr>
      <w:tr w:rsidR="00506536" w:rsidRPr="005A1CF1" w14:paraId="31D86E89" w14:textId="77777777" w:rsidTr="0050653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B124AAA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57C70F02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A97A2DC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764F914F" w14:textId="3BAE7C16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22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Колумбийский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университет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65867729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Нью-Йорк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72965CA6" w14:textId="6E362B48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46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846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D6D36B5" w14:textId="56219788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39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000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</w:tr>
      <w:tr w:rsidR="00506536" w:rsidRPr="005A1CF1" w14:paraId="7C2671CE" w14:textId="77777777" w:rsidTr="0050653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7153AC3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647C1F22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08C34275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45D93395" w14:textId="7BC5150C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23" w:history="1">
              <w:proofErr w:type="spellStart"/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Корнелльский</w:t>
              </w:r>
              <w:proofErr w:type="spellEnd"/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 xml:space="preserve"> </w:t>
              </w:r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университет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389CB3FF" w14:textId="77777777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hyperlink r:id="rId124" w:history="1">
              <w:r w:rsidRPr="005A1CF1">
                <w:rPr>
                  <w:rStyle w:val="a4"/>
                  <w:rFonts w:ascii="Arial" w:hAnsi="Arial" w:cs="Arial"/>
                  <w:color w:val="333333"/>
                  <w:sz w:val="20"/>
                  <w:szCs w:val="20"/>
                </w:rPr>
                <w:t>Итак</w:t>
              </w:r>
            </w:hyperlink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6EB20172" w14:textId="5585E7EF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52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612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Style w:val="s"/>
                <w:rFonts w:ascii="Arial" w:hAnsi="Arial" w:cs="Arial"/>
                <w:color w:val="292929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hideMark/>
          </w:tcPr>
          <w:p w14:paraId="3DEE5B04" w14:textId="06B82F01" w:rsidR="00506536" w:rsidRPr="005A1CF1" w:rsidRDefault="00506536" w:rsidP="005A1CF1">
            <w:pPr>
              <w:spacing w:after="150" w:line="240" w:lineRule="auto"/>
              <w:ind w:firstLine="709"/>
              <w:jc w:val="both"/>
              <w:rPr>
                <w:rFonts w:ascii="Arial" w:hAnsi="Arial" w:cs="Arial"/>
                <w:color w:val="292929"/>
                <w:sz w:val="20"/>
                <w:szCs w:val="20"/>
              </w:rPr>
            </w:pP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34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>444</w:t>
            </w:r>
            <w:r w:rsidRPr="005A1CF1">
              <w:rPr>
                <w:rFonts w:ascii="Arial" w:hAnsi="Arial" w:cs="Arial"/>
                <w:color w:val="292929"/>
                <w:sz w:val="20"/>
                <w:szCs w:val="20"/>
              </w:rPr>
              <w:t xml:space="preserve"> </w:t>
            </w:r>
          </w:p>
        </w:tc>
      </w:tr>
    </w:tbl>
    <w:p w14:paraId="0CC88D6B" w14:textId="04E5FE31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4F97200" w14:textId="10A9F31E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рассматривает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важнейшего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аналитического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инструмента,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используемого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принятии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широкому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кругу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строительства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применения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носит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ярко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выраженный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классовый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характер,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отражает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правящий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монополистической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буржуазии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военно-промышленного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комплекса,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обосновывает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наращивания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мощи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агрессивным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действиям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любом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регионе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земного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шара.</w:t>
      </w:r>
    </w:p>
    <w:p w14:paraId="40971682" w14:textId="06D0146B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Быстро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меняющаяся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военно-политическая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обстановка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мире,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научно-техническая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революция,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качественный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скачок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деле,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признанию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Пентагона,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повышают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теории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усилия,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наращивание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боевой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мощи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боеготовности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армии,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ВВС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ВМС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существенно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ослаблены.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специалисты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подчеркивают,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полученная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перенацеливания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осуществлялось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рекомендаций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выводов,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содержащихся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превысила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затраты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них.</w:t>
      </w:r>
    </w:p>
    <w:p w14:paraId="7F474F04" w14:textId="7443394A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возрастанием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повышаются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обоснованности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рекомендаций,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расширяется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тематика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военно-теоретических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разработок,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совершенствуются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формы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способы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Эффективность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считают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специалисты,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значительной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зависят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качества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военно-теоретической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области,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ходом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важными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США.</w:t>
      </w:r>
    </w:p>
    <w:p w14:paraId="6DAF4BD4" w14:textId="6FFD6BE9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Соединённых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осуществляется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пятилетним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вооружениях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включающим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строительства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"Научно-исследовательские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опытно-конструкторские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работы"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(НИОКР),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подразделяется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(категории).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получившая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наименование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"Руководство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обеспечение",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планировании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определенных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элементов,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содержат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претворению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пятилетнего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элемент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буквенно-цифровой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код.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элемента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65104D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осуществляется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военно-теоретическое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обеспечение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комитета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начальников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штабов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(КНШ).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велись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"модель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всеобщей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войны",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"модель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ядерного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конфликта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театре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войны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ограниченного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всеобщего",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"отражения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удара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ракетно-ядерных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военно-воздушных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Варшавского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Договора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ТВД",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"ядерные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театре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войны",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"возможности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химического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оружия",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"методика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сравнительной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оценки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театре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войны"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другие.</w:t>
      </w:r>
    </w:p>
    <w:p w14:paraId="78FCFC1F" w14:textId="64768BCB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Главную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играет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координатор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назначается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руководящего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состава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аппарата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заместителя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приобретению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оружия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техники.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обязанности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входит: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обеспечивать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проводимыми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обороны: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координировать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военно-теоретическую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проводимыми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вооружённых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некоторыми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правительственными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органами;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учетом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обменом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ними;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готовить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ежегодный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сводный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отчет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оценкой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</w:p>
    <w:p w14:paraId="1C61380F" w14:textId="0BE0B025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руководящий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координатора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(подчиняется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начальнику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назначенному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лицу).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выполнять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следующие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обязанности;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согласовывать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ведомства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координатором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разработки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директивами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координировать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планирование,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контролировать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своевременное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представление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военно-технической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(ЦВТИ)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США.</w:t>
      </w:r>
    </w:p>
    <w:p w14:paraId="58B06898" w14:textId="553A0E85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строится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принципов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предусматривает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подготовку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каждой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ежегодного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"Первоначального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важнейших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потребностей".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документ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включает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важные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заинтересованного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органа)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потребностями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ресурсами.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Первоначальные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координатору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обобщает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рассылает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форме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рабочих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документов)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ознакомления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оценки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аппараты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центральные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ведомства,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позволяет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выявить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дублирующие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Полученные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используются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следующий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финансовый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утверждается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мини-стром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</w:p>
    <w:p w14:paraId="02A9848F" w14:textId="2644E40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рассмотрение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заинтересованными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ведомствами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первоначальных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способствует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повышению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качества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ресурсов,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выделяемых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ежегодного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рассмотрения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исключаться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заявок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дублирующих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выполняемые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представляющих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</w:p>
    <w:p w14:paraId="3C4F26A9" w14:textId="04718C30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считают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специалисты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военно-теоретической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совместный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первоначальных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позволяет,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выявить,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отражают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заинтересованные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НИОКР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единой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программе.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заключающее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сравнительный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типов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модернизации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ОВД,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организовано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совместно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заместителем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приобретению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оружия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техники,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помощником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анализу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оценке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начальником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суммарных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оценок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проекты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разрабатываются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осуществляются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объединенными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усилиями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ведомств,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привлечением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учреждений,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находящихся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подчинении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верховного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главнокомандующего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ОВС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Европе.</w:t>
      </w:r>
    </w:p>
    <w:p w14:paraId="438AEA87" w14:textId="5657EE5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указывается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официальных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документах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Пентагона,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позволяет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вовлекать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заинтересованные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ведомства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поощряет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выделению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больших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совместных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повышает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эффективность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взаимодействия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возможность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ликвидировать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бесцельные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проекты,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своевременно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вносить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изменения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дополнения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теоретической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допускает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частичное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перекрытие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тематики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исходя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решаться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использованием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методов.</w:t>
      </w:r>
    </w:p>
    <w:p w14:paraId="43541250" w14:textId="47A2EDB8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теории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соответствующим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соглашениям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(гарантия,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письмо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д.).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незначительную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объеме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НИОКР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занимают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проводимые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профессорско-преподавательским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составом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слушателями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высших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военно-учебных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заведений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тематическим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спискам,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рассылаются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заинтересованным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организациям.</w:t>
      </w:r>
    </w:p>
    <w:p w14:paraId="0B4F55AA" w14:textId="164C7DDE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Непосредственная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осуществляется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директивы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№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4205.2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"Консультативные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услуги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контрактам",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изданный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январе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1986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действительной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аппаратов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управлений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КНШ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объединённых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командований.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охватывает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теоретическую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проводимую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независимо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источника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формы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организации-исполнителя.</w:t>
      </w:r>
    </w:p>
    <w:p w14:paraId="7D9622FC" w14:textId="4F3F5638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предполагает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ведомства,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заинтересованного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контролирующего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использующего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результаты;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выполняющей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отвечающей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качество;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официального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лица,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следящего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соблюдением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оформления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взаимном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согласии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ответственного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выполнять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заказчик.,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случаях,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расширения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масштабов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приобщают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особо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важный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характер,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принимать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(помимо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официальных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совещательные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отдельные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консультанты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специалисты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соответствующей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тематике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силам.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отдельных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достаточных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возможностей,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контролировать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обратиться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помощью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фирмам,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специализирующимся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предоставления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услуг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непосредственно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исполнителю.</w:t>
      </w:r>
    </w:p>
    <w:p w14:paraId="03C921A6" w14:textId="2D23F1B5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Значительная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располагает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собственной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базой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НИОКР.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Кроме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последнее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создаются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консультируют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выдают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рекомендации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принять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контролирующей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соблюдение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договорённости.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"Рэнд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корпорейшн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"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располагающие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мощными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административными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аппаратами,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повышения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заинтересованности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эффективном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руководстве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зачастую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заранее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разрабатывают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выгодного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предполагают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получить.</w:t>
      </w:r>
    </w:p>
    <w:p w14:paraId="561C99C5" w14:textId="45C9C6B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делятся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внутренних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внешних.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Внутренними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считаются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входящие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организационно-штатную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структуру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отдельные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гражданские,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служащие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учреждениях.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относятся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университетов,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самостоятельно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работающие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аналитики.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существует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особая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категория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финансируемые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принадлежат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поэтому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считаются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исполнителями,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фактически,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зависимости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Пентагона,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действуют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качестве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внутренних.</w:t>
      </w:r>
    </w:p>
    <w:p w14:paraId="22440AD0" w14:textId="0372C6A9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заинтересованным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решении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военно-теоретического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характера,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меньше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времени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какого-либо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внутреннего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внешнего.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имеет,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правило,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тесные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административные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исторически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сложившиеся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поэтому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контакты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предполагают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минимум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формальностей.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достаточно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беседы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представителями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внутреннего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исполняют,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достигается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договоренность,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являющаяся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залогом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дальнейшей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совместной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заставляет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максимально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облегчать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возлагая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исполнительские,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организаторские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функции.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признанию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специалистов,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располагают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возможностями.</w:t>
      </w:r>
    </w:p>
    <w:p w14:paraId="275F84C9" w14:textId="011B9184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Внутренний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определяется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помощью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соответствующих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документов,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разрабатываемых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содержащих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списки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указанием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функциональных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задач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главных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областей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военно-теоретических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зарекомендовал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компетентным.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способом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поиска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запрос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ЦВТИ,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картотека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содержит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сведения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кем,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когда,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где,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финансовыми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затратами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выполнено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целях.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образом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отыскивается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имеющий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близкое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отношение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предполагаемому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предмету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устанавливает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контакт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организатором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контракта.</w:t>
      </w:r>
    </w:p>
    <w:p w14:paraId="1675E7D7" w14:textId="6E4E5E23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Эквивалентами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соглашение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рабочий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запрос.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вырабатывается,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правило,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неофициальных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переговоров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исполнителем.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планируемое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включается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рабочую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учреждения,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систему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потребуется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усовершенствовать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изменить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проект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посылает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письменное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указание,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содержатся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новые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суммы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предполагаемых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дополнительных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затрат.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Рабочий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запрос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содержит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краткое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описание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пояснительную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записку,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подробно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определяющую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задачу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оперативно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поставить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задачу.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запрос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принят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исполнителем,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приобретает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статус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же,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обычный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контракт.</w:t>
      </w:r>
    </w:p>
    <w:p w14:paraId="444BEE42" w14:textId="13DD0EC8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контролирует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проводимого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путем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телефонных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переговоров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контактов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обеих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обязан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представлять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письменные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доклады,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содержащие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следующие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разделы: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список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участников;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информационных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технических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возможностей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правительственных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организаций;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состояние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текущий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момент;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полученные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истекший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период;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финансовый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отчет.</w:t>
      </w:r>
    </w:p>
    <w:p w14:paraId="30003AEF" w14:textId="3E9B3D2B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помимо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реализует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собственную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предусматривается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бюджетом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НИОКР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значения.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учреждения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проектам,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разрабатываемым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самостоятельно.</w:t>
      </w:r>
    </w:p>
    <w:p w14:paraId="13E1BE51" w14:textId="44B0B773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военно-теоретического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характера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приходится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исполнителей.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оценкам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экспертов,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выполняют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2/3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объема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НИОКР.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Значительный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научно-аналитический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потенциал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сосредоточен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секторе,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академических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центрах,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финансируемых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располагают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мощным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административным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аппаратом.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делает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услуги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выгодными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Пентагона.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Характерной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особенностью,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играющей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существенную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широком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привлечении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поддержание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тесных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контактов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организациями-заказчиками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бывшими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сотрудниками,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перешедшая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службу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гражданские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центры.</w:t>
      </w:r>
    </w:p>
    <w:p w14:paraId="564ED495" w14:textId="3753789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Согласно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директиве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поручены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следующих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случаях: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уверен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положительный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получен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тогда,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поручено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исполнителю;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располагает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возможностями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эффективного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сроки,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установленные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требованиями;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предусматривает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областей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специалистов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имеет,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развертывание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собствен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базы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невыгодно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из-за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отсутствия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постоянной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ней;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планируемая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входит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сферу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ответственности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выполнение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привлечения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сил;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предоставляется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возможность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воспользоваться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техническим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потенциалом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располагающей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высококвалифицированными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кадрами;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осуществляемое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самостоятельной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использовано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министерства;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независимой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спорной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возникшей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столкновения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ведомств.</w:t>
      </w:r>
    </w:p>
    <w:p w14:paraId="293E49F2" w14:textId="67C88E96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Руководители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учреждения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предлагать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утверждать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исполнителей.</w:t>
      </w:r>
    </w:p>
    <w:p w14:paraId="55A79F61" w14:textId="6312970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задачами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являются: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поиск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соответствующих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создание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базы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конкурса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ними;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отбор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квалифицированных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исполнителей;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соглашения;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предоставление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информационной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технической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базы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правительственных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организаций;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строгое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соблюдение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обязательств;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ходом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работы.</w:t>
      </w:r>
    </w:p>
    <w:p w14:paraId="1A9A3D9B" w14:textId="5B5C94F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конкурса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являющейся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единственным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исполнителем,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выступает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инициативным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предложением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разработке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темы,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представляющей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Значительная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передаётся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исполнителям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конкурсного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отбора.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правило,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конкурса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центрами,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финансируемыми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имеющими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тесные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связи.</w:t>
      </w:r>
    </w:p>
    <w:p w14:paraId="2A3A3655" w14:textId="764AB24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Научно-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получившая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передать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(субподрядчику),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оставляя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лишь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административные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функции.</w:t>
      </w:r>
    </w:p>
    <w:p w14:paraId="16431840" w14:textId="21B15508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исполнителям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разрешается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сверх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объёма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предусмотренного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контрактом.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характера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поощряется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считается,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служит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делу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науки.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внеплановой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обсуждается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заказчиком.</w:t>
      </w:r>
    </w:p>
    <w:p w14:paraId="2705F9A9" w14:textId="11E3596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Значительную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помощь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оказывает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ЦВТИ.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обороны,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предполагающий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обязан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запросить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ЦВТИ,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убедиться,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дублирует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проделанную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проводимую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работу.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запроса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оформляются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хранятся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досье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содержит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следующую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информацию: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способ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контракта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конкурсу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конкурса);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название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организации-исполнителя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обоснование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указанием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заказчик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достичь,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потребностей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приоритетности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задач,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стоящих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ним;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открытия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выводы,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сделанные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ходе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реализация;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мероприятия,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выводами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рекомендациями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работе;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оценка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реальности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Досье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хранится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течение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пяти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лет,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продолжительный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срок.</w:t>
      </w:r>
    </w:p>
    <w:p w14:paraId="2B479AE4" w14:textId="6040E73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специалистов,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ряде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случаев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военно-теоретических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используются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немедленно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эффективно,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желаемого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удается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достичь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сразу,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нередко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реализация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откладывается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неопределенное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невозможна.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введены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ЭВМ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архив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пополнения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банка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данных.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Эффективность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любого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полагают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эксперты,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зависит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многих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причин,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прежде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сложности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изучаемой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способностей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своевременности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качества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руководства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процессом.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документах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Пентагона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признается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возможность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полностью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0|днако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постоянно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подчеркивается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борьбы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повышение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эффективности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военно-научной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путём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улучшения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организации.</w:t>
      </w:r>
    </w:p>
    <w:p w14:paraId="065559BF" w14:textId="1F60272E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714536C" w14:textId="21F0CBC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1.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науки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международных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дел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Белфера</w:t>
      </w:r>
      <w:proofErr w:type="spellEnd"/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(Кембридж,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Массачусетс)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создан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1973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вооружениями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сокращения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ядерной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угрозы.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Благодаря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значительным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пожертвования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Фонда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Форда,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Белфер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постоянный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расположенный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Школе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управления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Джона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Кеннеди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Гарвардского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университета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субъектах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техники,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окружающей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природных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ресурсов.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Сегодня,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Белфер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двойной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миссии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"подготовке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будущих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поколений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лидеров,"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"обеспечение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лидерства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продвижении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релевантных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важных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важным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вопросам"</w:t>
      </w:r>
    </w:p>
    <w:p w14:paraId="61D159BB" w14:textId="1E9DA004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Месячный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7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700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000</w:t>
      </w:r>
    </w:p>
    <w:p w14:paraId="376C52BF" w14:textId="1E2E2AB1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2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Земли</w:t>
      </w:r>
      <w:bookmarkStart w:id="0" w:name="cutid1"/>
      <w:bookmarkEnd w:id="0"/>
      <w:r w:rsidRPr="00506536">
        <w:rPr>
          <w:rFonts w:ascii="Arial" w:eastAsia="Times New Roman" w:hAnsi="Arial" w:cs="Arial"/>
          <w:sz w:val="20"/>
          <w:szCs w:val="20"/>
          <w:lang w:eastAsia="ru-RU"/>
        </w:rPr>
        <w:t>(Нью-Йорк,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Нью-Йорк)Институт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Земли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1995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Колумбийском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университете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Нью-Йорке.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отдельных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подразделений,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каждый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собственные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включает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эстуариев,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инженерный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Земли,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городская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дизайн-лаборатория,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исследовательский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климата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общества...</w:t>
      </w:r>
    </w:p>
    <w:p w14:paraId="51AF2DDF" w14:textId="7DEF6FF1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Месячный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5,200,000</w:t>
      </w:r>
    </w:p>
    <w:p w14:paraId="487F9E9A" w14:textId="233C60FE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3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Фонд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наследия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(Вашингтон,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Колумбия)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1973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администрации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Рейгана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успеха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консервативного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движения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1980-х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Многое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Рейгана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"Мандат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лидерство"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[США]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влиятельных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консервативных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отслеживает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ежегодный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прирост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расходов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федерального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бюджета,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доходов,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долгов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дефицитов,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правовых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публикует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отчет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бюджетных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расходах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распространяет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бесплатно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публики.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публикует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книги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теории,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индекс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свободы.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Действующий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фонда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лидеры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консервативного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движения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Ларри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Arnn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(президент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Hillsdale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колледж),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Джим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Деминтом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(бывшего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сенатора,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ныне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наследия),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Форбс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главный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Forbes).</w:t>
      </w:r>
    </w:p>
    <w:p w14:paraId="62F44492" w14:textId="7A079B6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279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392,000Средняя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112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700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000</w:t>
      </w:r>
    </w:p>
    <w:p w14:paraId="4FF791F2" w14:textId="2C2350CD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Human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Rights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Watch(Нью-Йорк,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Нью-Йорк)штаб-квартир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Нью-Йорке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офисs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городах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миру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Колумбия).Хьюман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Райтс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Вотч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мощная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пропаганду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человека.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1978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соблюдением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Советским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Союзом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Хельсинкских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соглашений,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расширила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компетенции.Каждый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Human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Rights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Watch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публикует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сотни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отчетов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нарушениях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норм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человека.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предметом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ряда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споров,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касающихся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Джорджем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Соросом,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обвинениями,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слишком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влияет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повестку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дня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США.</w:t>
      </w:r>
    </w:p>
    <w:p w14:paraId="67A6C2E2" w14:textId="131AE45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197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301,000Средняя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59,3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038F4D5E" w14:textId="675C2FE9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Фонд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семьи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Кайзер(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Менло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-Парк,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Кайзер-Семья-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фондКалифорния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1948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Фонд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семьи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Кайзер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фокусируется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здравоохранения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меньшей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степени,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мире.</w:t>
      </w:r>
    </w:p>
    <w:p w14:paraId="2B97CCE4" w14:textId="63853DEA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356,000</w:t>
      </w:r>
    </w:p>
    <w:p w14:paraId="799C1413" w14:textId="6429741E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отношениям(Нью-Йорк,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Нью-Йорк)с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офисами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Нью-Йорке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Вашингтоне,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Совете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отношениям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(CFR),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влиятельный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мозговой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Штатах,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т.ч.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учетом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Фарид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Закария,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Колин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Пауэлл,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Броко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Мадлен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Олбрайт,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десятка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секретарей,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директоров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ЦРУ,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банкиров,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юристов,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профессоров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СМИ.В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кругах,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однако,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CFR,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известен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“David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Rockefeller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Studies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Program”</w:t>
      </w:r>
    </w:p>
    <w:p w14:paraId="73BB2784" w14:textId="44DF9A20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147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203,000Средняя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61,0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6DE7F4A7" w14:textId="578491C1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Брукингса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(Вашингтон,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Брукингса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учреждениеего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широко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цитируется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средствах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массовой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момента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1916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Брукингса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повлиял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способствовал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созданию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исторических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Маршалла,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Бюджетное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управление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Конгресса...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образование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ряде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социальных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управлении,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глобальной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развития.</w:t>
      </w:r>
    </w:p>
    <w:p w14:paraId="76A194B0" w14:textId="66B2750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113000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169,000</w:t>
      </w:r>
    </w:p>
    <w:p w14:paraId="2FD2250A" w14:textId="39852D16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Известные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персоны: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Бернанке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(бывший),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Роберт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Каган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(бывшие)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муж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Нуланд</w:t>
      </w:r>
      <w:proofErr w:type="spellEnd"/>
    </w:p>
    <w:p w14:paraId="2BE3C946" w14:textId="664E0D6B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Катона(Вашингтон,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</w:t>
      </w:r>
    </w:p>
    <w:p w14:paraId="5CAD57B2" w14:textId="3EF09EE3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1974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Катона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переехал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1981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попытке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влиятельным.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Сегодня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Катон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имеет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многомиллиардные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бюджеты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преподавателей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сотрудников.</w:t>
      </w:r>
    </w:p>
    <w:p w14:paraId="010A3CA2" w14:textId="2AAEEB7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87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500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63,400Средняя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29,1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00C4B4B9" w14:textId="4E9AFC2E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9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Людвиг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Мизес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</w:p>
    <w:p w14:paraId="1555D495" w14:textId="3675552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Людвиг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Мизес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Либертарианские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академический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мозговой,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специализируется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продвижения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классической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либеральной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точки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предметах,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экономика,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философия,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39,700Средняя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4,7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18C92006" w14:textId="04672C8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предпринимательства(Вашингтон,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Колумбия)Основан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1938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стремится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"отстаивать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принципы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улучшить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свободы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демократического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капитализма"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"ограниченного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правительства,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предприятия,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индивидуальной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свободы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ответственности,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бдительности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эффективную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защиту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ответственность,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открытая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дискуссия.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АЕИ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мозговой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связано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-консерватизма,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преуспел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размещении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влиятельных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должностей-факт,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сделал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весьма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спорным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деле,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ученых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АЕИ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работали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должности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администрации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Джорджа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Буша.</w:t>
      </w:r>
    </w:p>
    <w:p w14:paraId="76DE40BC" w14:textId="1D47199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53,600Средняя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64,0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4766577B" w14:textId="5B16B680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Корпорация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RAND(Санта-Моника,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Калифорния)РЭНД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Корпорация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1948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Douglas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Aircraft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Company,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выглядеть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долгосрочном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планировании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будущих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оружия.Сегодня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RAND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правительством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пожертвований,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университеты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крупных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корпораций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(особенно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медицинских),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образом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расширила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включать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энергии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окружающей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перевозке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64.7KДенежная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121,000Средняя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313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000</w:t>
      </w:r>
    </w:p>
    <w:p w14:paraId="3C36F090" w14:textId="43CFBC41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12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прогресса(Вашингтон,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Колумбия)Основан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--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молодым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влиятельным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списке.</w:t>
      </w:r>
    </w:p>
    <w:p w14:paraId="22B786DA" w14:textId="13287D73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53.8KДенежная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59,900Средняя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40,8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75BD180F" w14:textId="25241164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13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Гутмахера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институт(Нью-Йорк,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Нью-Йорк)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стремится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"генерировать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новые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идеи,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стимулировать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просвещенного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общественную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дискуссию,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продвигать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звука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разработке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конечном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счете,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информирует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индивидуальный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решений"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некоторых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</w:t>
      </w:r>
    </w:p>
    <w:p w14:paraId="7250E07F" w14:textId="7068139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48.2KДенежная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157,000Средняя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23C15B74" w14:textId="52570B6E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14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бюджету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приоритетам(Вашингтон,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анализирует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влияние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федеральных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бюджет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прогрессивной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точки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таковой,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правило,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выступает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увеличение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расходов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социальные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меньшим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количеством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сокращений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налогов.</w:t>
      </w:r>
    </w:p>
    <w:p w14:paraId="4BDE3999" w14:textId="1294C666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46.8KДенежная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67,300Средняя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37,6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27546EDC" w14:textId="3A171429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15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Национальное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бюро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исследований(Кембридж,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Массачусетс)"проводит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распространяет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объективные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бизнеса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академического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сообщества."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деле,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NBER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известен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точно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определил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начальную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конечную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спады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Соединенных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Штатах.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удивительно,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учитывая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успех,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удивительные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нобелевских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Призеры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NBER,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Милтон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Фридман,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Кругман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Джозеф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Стиглиц.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последние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NBER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разработала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дополнительные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предметам,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старение,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образования,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здравоохранения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46.3KДенежная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60,600</w:t>
      </w:r>
    </w:p>
    <w:p w14:paraId="6D2DC450" w14:textId="28E39F3A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16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Electronic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Privacy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Information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Center(Вашингтон,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Колумбия)Электронно-конфиденциальности-Информационно-центрЭлектронный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информационный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конфиденциальности,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известный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EPIC,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1994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Фондом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конституционного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правительства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компьютерных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специалистов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социальную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ответственность.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Во-первых,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EPIC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сосредоточены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исключительно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надзора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связанным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криптологии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расширилась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включает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гораздо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широкого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круга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прозрачности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правительства,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электронного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голосования,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кражи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данных,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медицинской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записи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неприкосновенность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жизни,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коммерческой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добычи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Акта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свободе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информации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пропаганде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документов.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Соответственно,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публикации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EPIC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практически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онлайн.</w:t>
      </w:r>
    </w:p>
    <w:p w14:paraId="0FD11B77" w14:textId="1FDC8E83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38.1KДенежная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99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805,000</w:t>
      </w:r>
    </w:p>
    <w:p w14:paraId="64175502" w14:textId="0A4A56C5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17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Петерсона(Вашингтон,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Колумбия)Петерсон-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ИнститутОснованная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1981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Фред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Бергстен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Петерсона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посвящает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изучению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политики.</w:t>
      </w:r>
    </w:p>
    <w:p w14:paraId="6E251114" w14:textId="08090E95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37.3KДенежная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117,000Средняя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1F0D26ED" w14:textId="35CE759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стратегических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исследований(Вашингтон,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уважаемых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Вашингтоне.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1962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КСБР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сохранила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официальную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миссию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"найти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пути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поддержания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известность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процветание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добра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мире",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предоставляя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беспартийный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отношения,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торговлю,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технологии,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энергетики,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гео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-стратегии.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</w:t>
      </w:r>
    </w:p>
    <w:p w14:paraId="569B12E9" w14:textId="7F03C094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36.2KДенежная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192,000Средняя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37,2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1631530F" w14:textId="05F27CDD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19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Урбанистики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(?)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1968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администрацией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Линдона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Джонсона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изучения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городских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оценки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инициатив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приводятся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движение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помощью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законов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"Великого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общества"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Линдона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Джонсона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около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индивидуальных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проектов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любой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момент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времени,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субъекты,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варьируются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эффективности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предупреждения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преступности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успех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школах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США.</w:t>
      </w:r>
    </w:p>
    <w:p w14:paraId="7D4C14D4" w14:textId="371DE23E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77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млнSEMrush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Рейтинг: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29.9KЕжемесячный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34.6K</w:t>
      </w:r>
    </w:p>
    <w:p w14:paraId="6AC7F390" w14:textId="5766917F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20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политики(Вашингтон,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Колумбия)оценивает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текущие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сторонников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семей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низким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уровнем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доходов.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РПИ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дело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(включая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образование,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этнической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принадлежности,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здоровья),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программы: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правозащитных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групп;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национальности,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рассматриваются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неравенства,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сталкиваются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меньшинства;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широкое,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смелый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подход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образованию,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кампании,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​​на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устранение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сталкиваются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образовании.</w:t>
      </w:r>
    </w:p>
    <w:p w14:paraId="13D7C08B" w14:textId="415E56CA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Ежемесячный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34.4KДенежная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месячного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трафика: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103,000Средняя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выручка: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$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млн</w:t>
      </w:r>
    </w:p>
    <w:p w14:paraId="46CBCDD4" w14:textId="26416652" w:rsidR="00506536" w:rsidRPr="005A1CF1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3ED0AA3" w14:textId="0E3BA00B" w:rsidR="00506536" w:rsidRPr="005A1CF1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зависит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успех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стратегии,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затраченных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ресурсов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другое.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обладает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спецификой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зависимости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сферы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схема,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алгоритм,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универсальным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изменяющимися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звеньями.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Изучение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механизма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необходимой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частью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исторической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науки.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Посредством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изучения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усвоить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категорий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источников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базовых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методологических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принципов,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полезных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исследовании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познакомиться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историографией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Необходимо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виду,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преломление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объективных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исторических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условий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сквозь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опыт,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идеологические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ценностные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ориентации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личностей.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Поэтому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анализ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во-первых,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позволяет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понять,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Во-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вторых,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выявляя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ситуациях,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сравнения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выполняемым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функциям,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эффективности,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влиятельности.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изучении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механизма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многомерность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сложность,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позволяют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свести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рациональной,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предсказуемой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модели.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соображение,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конечно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отменяет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прикладных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методов,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позволяющих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формализовать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объект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исследования.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помнить,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через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взаимодействие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множества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субъективных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объективных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факторов.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Теоретически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принимающие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большинства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граждан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объективными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тенденциями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развития,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учетом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действительных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возможностей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практике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идеальной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схеме,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порой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ровно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наоборот: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противоречат,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казалось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разумной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логике.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итоге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могут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наступать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катастрофические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последствия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масштабах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региона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системы.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отлаженный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механизм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необходимое,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достаточное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условие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эффективной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Сложность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диктуется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двумя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обстоятельствами.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Во-первых,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прямо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косвенно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большое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Во-вторых,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множество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факторов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природы.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история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арене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контексте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тенденций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развития,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расстановка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арене,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стиль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руководителя,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устройство,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культурные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традиции.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Исследователю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необходимо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учитывать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специфическое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сочетание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факторов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периоды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истории,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стереотипы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механизма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проявляются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условиях.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популярным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исследователей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децизионный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метод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(англ.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decision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решение),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ориентированный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изучение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стадий,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выработку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оптимальной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структуры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[5].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сторонники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метода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распадаются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множество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школ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направлений,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считая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элемент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соответствии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подобными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акцентами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исследуемый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объект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французский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ученый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Катюдал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выделил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следующие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[4]: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бюрократия,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движущая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разработке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высшее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руководство.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данном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бюрократия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выступает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второстепенных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ролях,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способствуя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препятствуя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продвижению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инициатив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лидеров;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хаотичный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диктуемый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обстоятельствами,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механизмом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алгоритмами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выработки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точки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«страдают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крайностями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максимализмом,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действительности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каждая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сочетаться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зависимости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обстоятельств.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Единого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рецепта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относительно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указанных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центров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времена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невозможно»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[1].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Сторонники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децизионного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метода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концентрируют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девальвируя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степень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ветви,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средств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массой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информации,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т.п.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Учитывая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недостатки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децизионного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метода,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научное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сообщество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занялось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поиском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выработкой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новых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теорий,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сведению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возможную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остальных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участников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относится,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институциональная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модель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Дж.Розенау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нацелена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описание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стадий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механизма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взаимодействия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социальных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институтов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[7,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8].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теорий,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стоит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упомянуть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точку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находится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контексте: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экономическом,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культурном,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социальном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т.д.,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формирующем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определенную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«окружающую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среду»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[6].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Определив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«скелет»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необходимо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уделить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отдельное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стратегическое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планирование,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обеспечивающее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управленческих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Построение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стратегии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предшествует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самом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происходит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сложного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взаимодействия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[3].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уделяют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значительное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выработке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эффективного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механизма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реализации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правило,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механизмы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имеют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коллегиальный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характер,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характерной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чертой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вовлеченность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субъектов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тщательных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исследовательских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аналитических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разработок,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включая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экспертизу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правительственных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неправительственных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научно-исследовательских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центров.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Например,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разработкой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проведением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согласованием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позиций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координацией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(СНБ).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занимает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главенствующее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положение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ориентировано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оперативную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помощь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спецслужбами.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Приоритетные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задачи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подготовка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рекомендаций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внутренней,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связанным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безопасностью;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перспективное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планирование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координирование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контроль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спецслужбами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[2].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отличать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непосредственно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вспомогательный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аппарат,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называемый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вице-президент,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госсекретарь,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министр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обороны.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Директор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ЦРУ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председатель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Комитета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начальников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штабов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туда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ранге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советников.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заседания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приглашаются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чиновники.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Помощник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(советник)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тесно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связан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членом.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помощника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состоят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заседаний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точки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выполнении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миссий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кризисных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ситуациях.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Госсекретарь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использует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аппарат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руководства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повседневной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деятельностью,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широкий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спектр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касающихся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касается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стратегически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непосредственно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затрагивающих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проработка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возложена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Аппарат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возглавляет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советник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одобрения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осуществляет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межведомственных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групп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(комиссий),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действующих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постоянной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временной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выработки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согласованных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ключевым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подготовки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директив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делегациям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многосторонних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двусторонних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переговорах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конференциях.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Советник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ключевой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фигурой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выработки,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реализации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ключевых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включая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обеспечения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безопасности.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Советник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числа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авторитетных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специалистов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обладает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прямым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доступом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доклада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любому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вышеуказанных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собственной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точки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относительно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целесообразного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Члены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руководствоваться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личными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эмоциями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проблем,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затрагивающих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учетом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сохранения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конфиденциальности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обсуждающихся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тем.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входят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СНБ.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Вообще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законодательная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ветвь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принимает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косвенное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разработки,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реализации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Основным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рычагом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воздействия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конгресс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серьезно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влияет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косвенным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образом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путем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распределения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бюджетных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средств;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надзорных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слушаний;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ратификацию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международных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договоров;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утверждение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назначений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высокопоставленных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должностных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лиц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ведомства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т.д.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ситуациях,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жизненно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интересам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что-либо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угрожать,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американцев,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следует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добиваться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согласия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обеими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политическими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партиями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всяком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случае,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споры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разногласия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ними,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убеждены,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прекращаться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границе.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приводит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тому,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американский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внимание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всестороннее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взвешенного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окончательного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применительно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конкретному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обсуждение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может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должно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выноситься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границу.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Указанные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статье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особенности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указывают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необходимость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актуальность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комплексного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подхода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изучении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процесса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принятия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решений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который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позволяет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составить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целостное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многоаспектном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явлении,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выделив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уровни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анализа,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прямых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косвенных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участников,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функции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взаимодействие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собой.</w:t>
      </w:r>
    </w:p>
    <w:p w14:paraId="539C4B16" w14:textId="77777777" w:rsidR="00506536" w:rsidRPr="00DA0C80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D0ADA90" w14:textId="50664D81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целом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«мозговые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центры»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участвуют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внешнеполитическом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процессе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5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направлениям:</w:t>
      </w:r>
    </w:p>
    <w:p w14:paraId="646FA911" w14:textId="26F44874" w:rsidR="00506536" w:rsidRPr="005A1CF1" w:rsidRDefault="00506536" w:rsidP="005A1CF1">
      <w:pPr>
        <w:numPr>
          <w:ilvl w:val="0"/>
          <w:numId w:val="6"/>
        </w:numPr>
        <w:spacing w:before="48" w:after="48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генерируют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оригинальные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идеи,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варианты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глобальные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концепции;</w:t>
      </w:r>
    </w:p>
    <w:p w14:paraId="2AB5DA74" w14:textId="2F3DD74E" w:rsidR="00506536" w:rsidRPr="005A1CF1" w:rsidRDefault="00506536" w:rsidP="005A1CF1">
      <w:pPr>
        <w:numPr>
          <w:ilvl w:val="0"/>
          <w:numId w:val="6"/>
        </w:numPr>
        <w:spacing w:before="48" w:after="48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представляют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сформировавшихся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рядах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экспертов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работы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структурах;</w:t>
      </w:r>
    </w:p>
    <w:p w14:paraId="1D8A4F7C" w14:textId="4A8E7CFB" w:rsidR="00506536" w:rsidRPr="005A1CF1" w:rsidRDefault="00506536" w:rsidP="005A1CF1">
      <w:pPr>
        <w:numPr>
          <w:ilvl w:val="0"/>
          <w:numId w:val="6"/>
        </w:numPr>
        <w:spacing w:before="48" w:after="48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организуют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крупные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форумы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обсуждения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важнейших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политики;</w:t>
      </w:r>
    </w:p>
    <w:p w14:paraId="5E181C7D" w14:textId="41BBD978" w:rsidR="00506536" w:rsidRPr="005A1CF1" w:rsidRDefault="00506536" w:rsidP="005A1CF1">
      <w:pPr>
        <w:numPr>
          <w:ilvl w:val="0"/>
          <w:numId w:val="6"/>
        </w:numPr>
        <w:spacing w:before="48" w:after="48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счет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публикаций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публичных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выступлений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формируют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общественное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мнение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внешнеполитических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вопросах;</w:t>
      </w:r>
    </w:p>
    <w:p w14:paraId="5E09DC72" w14:textId="12A37787" w:rsidR="00506536" w:rsidRPr="005A1CF1" w:rsidRDefault="00506536" w:rsidP="005A1CF1">
      <w:pPr>
        <w:numPr>
          <w:ilvl w:val="0"/>
          <w:numId w:val="6"/>
        </w:numPr>
        <w:spacing w:before="48" w:after="48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A1CF1">
        <w:rPr>
          <w:rFonts w:ascii="Arial" w:eastAsia="Times New Roman" w:hAnsi="Arial" w:cs="Arial"/>
          <w:sz w:val="20"/>
          <w:szCs w:val="20"/>
          <w:lang w:eastAsia="ru-RU"/>
        </w:rPr>
        <w:t>играют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посредников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представителей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взаимодействии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официальных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властей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другими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>странами.</w:t>
      </w:r>
    </w:p>
    <w:p w14:paraId="3B5AF6FA" w14:textId="1283A99A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sz w:val="20"/>
          <w:szCs w:val="20"/>
        </w:rPr>
        <w:t>Роль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«мозговых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жизни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Соединенных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Штатов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целом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Вашингтона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частности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сложно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переоценить.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стенах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работает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множество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талантливых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людей,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занятых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анализом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проблем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внутренней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внешней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политики.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силу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коммерческого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характера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деятельности,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ряд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этих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исследователей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подстраивается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под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официальную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политическую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линию,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сохраняет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независимость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суждениях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оценках.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Они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предлагают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множество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оригинальных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идей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для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любой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администрации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Конгресса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независимо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собственной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партийной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принадлежности.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«мозговые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центры»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производят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качественную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интеллектуальную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продукцию,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которая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затем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lastRenderedPageBreak/>
        <w:t>широко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распространяется»,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именно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так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преподносится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роль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«мозговых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центров»</w:t>
      </w:r>
      <w:bookmarkStart w:id="1" w:name="_ftnref1"/>
      <w:r w:rsidRPr="005A1CF1">
        <w:rPr>
          <w:rFonts w:ascii="Arial" w:hAnsi="Arial" w:cs="Arial"/>
          <w:sz w:val="20"/>
          <w:szCs w:val="20"/>
        </w:rPr>
        <w:fldChar w:fldCharType="begin"/>
      </w:r>
      <w:r w:rsidRPr="005A1CF1">
        <w:rPr>
          <w:rFonts w:ascii="Arial" w:hAnsi="Arial" w:cs="Arial"/>
          <w:sz w:val="20"/>
          <w:szCs w:val="20"/>
        </w:rPr>
        <w:instrText xml:space="preserve"> HYPERLINK "http://www.rusus.ru/?act=read&amp;id=301" \l "_ftn1" \o "" \t "_blank" </w:instrText>
      </w:r>
      <w:r w:rsidRPr="005A1CF1">
        <w:rPr>
          <w:rFonts w:ascii="Arial" w:hAnsi="Arial" w:cs="Arial"/>
          <w:sz w:val="20"/>
          <w:szCs w:val="20"/>
        </w:rPr>
        <w:fldChar w:fldCharType="separate"/>
      </w:r>
      <w:r w:rsidRPr="005A1CF1">
        <w:rPr>
          <w:rFonts w:ascii="Arial" w:hAnsi="Arial" w:cs="Arial"/>
          <w:sz w:val="20"/>
          <w:szCs w:val="20"/>
        </w:rPr>
        <w:t>[1]</w:t>
      </w:r>
      <w:r w:rsidRPr="005A1CF1">
        <w:rPr>
          <w:rFonts w:ascii="Arial" w:hAnsi="Arial" w:cs="Arial"/>
          <w:sz w:val="20"/>
          <w:szCs w:val="20"/>
        </w:rPr>
        <w:fldChar w:fldCharType="end"/>
      </w:r>
      <w:bookmarkEnd w:id="1"/>
      <w:r w:rsidRPr="005A1CF1">
        <w:rPr>
          <w:rFonts w:ascii="Arial" w:hAnsi="Arial" w:cs="Arial"/>
          <w:sz w:val="20"/>
          <w:szCs w:val="20"/>
        </w:rPr>
        <w:t>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этом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важно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отличать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«мозговые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центры»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обычных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лоббистских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организаций.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«Самые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разные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организации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называют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себя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“мозговыми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центрами”,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действительности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таковыми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являются,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поскольку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многие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из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созданы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для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решения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одной-единственной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задачи,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целью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большей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части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является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проталкивание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какого-то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конкретного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политического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решения.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Политические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шаги,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которые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они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выступают,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как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правило,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определены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заранее,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аргументацию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несложно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предсказать»,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-–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пишет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Герберт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Стайн</w:t>
      </w:r>
      <w:bookmarkStart w:id="2" w:name="_ftnref2"/>
      <w:r w:rsidRPr="005A1CF1">
        <w:rPr>
          <w:rFonts w:ascii="Arial" w:hAnsi="Arial" w:cs="Arial"/>
          <w:sz w:val="20"/>
          <w:szCs w:val="20"/>
        </w:rPr>
        <w:fldChar w:fldCharType="begin"/>
      </w:r>
      <w:r w:rsidRPr="005A1CF1">
        <w:rPr>
          <w:rFonts w:ascii="Arial" w:hAnsi="Arial" w:cs="Arial"/>
          <w:sz w:val="20"/>
          <w:szCs w:val="20"/>
        </w:rPr>
        <w:instrText xml:space="preserve"> HYPERLINK "http://www.rusus.ru/?act=read&amp;id=301" \l "_ftn2" \o "" \t "_blank" </w:instrText>
      </w:r>
      <w:r w:rsidRPr="005A1CF1">
        <w:rPr>
          <w:rFonts w:ascii="Arial" w:hAnsi="Arial" w:cs="Arial"/>
          <w:sz w:val="20"/>
          <w:szCs w:val="20"/>
        </w:rPr>
        <w:fldChar w:fldCharType="separate"/>
      </w:r>
      <w:r w:rsidRPr="005A1CF1">
        <w:rPr>
          <w:rFonts w:ascii="Arial" w:hAnsi="Arial" w:cs="Arial"/>
          <w:sz w:val="20"/>
          <w:szCs w:val="20"/>
        </w:rPr>
        <w:t>[2]</w:t>
      </w:r>
      <w:r w:rsidRPr="005A1CF1">
        <w:rPr>
          <w:rFonts w:ascii="Arial" w:hAnsi="Arial" w:cs="Arial"/>
          <w:sz w:val="20"/>
          <w:szCs w:val="20"/>
        </w:rPr>
        <w:fldChar w:fldCharType="end"/>
      </w:r>
      <w:bookmarkEnd w:id="2"/>
      <w:r w:rsidRPr="005A1CF1">
        <w:rPr>
          <w:rFonts w:ascii="Arial" w:hAnsi="Arial" w:cs="Arial"/>
          <w:sz w:val="20"/>
          <w:szCs w:val="20"/>
        </w:rPr>
        <w:t>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Да,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«мозговые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центры»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иногда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выступают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лоббистами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(как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это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было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случае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иракской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войны),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однако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этот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лоббизм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все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же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более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идейный,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нежели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коммерческий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(см.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ниже).</w:t>
      </w:r>
    </w:p>
    <w:p w14:paraId="2BC1AE70" w14:textId="18E2D198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sz w:val="20"/>
          <w:szCs w:val="20"/>
        </w:rPr>
        <w:t>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сегодняшний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день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уровню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развития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мозговых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США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находятся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впереди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планеты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всей.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конце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2009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г.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университет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Пенсильвании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представил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глобальный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рейтинг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экспертно-аналитических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мира,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занимающихся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изучением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публичной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политики,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экономики,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социальной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сферы,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безопасности,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экологии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т.д.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—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The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Think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Tank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Index.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Некоторые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из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его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выводов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весьма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показательны.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Так,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например,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десятка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государств,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обладающих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наибольшим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количеством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исследовательских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выглядит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следующим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образом: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США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—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1815,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Китай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428,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Великобритания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285,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Индия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261,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Германия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190,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Франция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168,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Аргентина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132,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Россия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109,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Япония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108,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Канада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97</w:t>
      </w:r>
      <w:bookmarkStart w:id="3" w:name="_ftnref3"/>
      <w:r w:rsidRPr="005A1CF1">
        <w:rPr>
          <w:rFonts w:ascii="Arial" w:hAnsi="Arial" w:cs="Arial"/>
          <w:sz w:val="20"/>
          <w:szCs w:val="20"/>
        </w:rPr>
        <w:fldChar w:fldCharType="begin"/>
      </w:r>
      <w:r w:rsidRPr="005A1CF1">
        <w:rPr>
          <w:rFonts w:ascii="Arial" w:hAnsi="Arial" w:cs="Arial"/>
          <w:sz w:val="20"/>
          <w:szCs w:val="20"/>
        </w:rPr>
        <w:instrText xml:space="preserve"> HYPERLINK "http://www.rusus.ru/?act=read&amp;id=301" \l "_ftn3" \o "" \t "_blank" </w:instrText>
      </w:r>
      <w:r w:rsidRPr="005A1CF1">
        <w:rPr>
          <w:rFonts w:ascii="Arial" w:hAnsi="Arial" w:cs="Arial"/>
          <w:sz w:val="20"/>
          <w:szCs w:val="20"/>
        </w:rPr>
        <w:fldChar w:fldCharType="separate"/>
      </w:r>
      <w:r w:rsidRPr="005A1CF1">
        <w:rPr>
          <w:rFonts w:ascii="Arial" w:hAnsi="Arial" w:cs="Arial"/>
          <w:sz w:val="20"/>
          <w:szCs w:val="20"/>
        </w:rPr>
        <w:t>[3]</w:t>
      </w:r>
      <w:r w:rsidRPr="005A1CF1">
        <w:rPr>
          <w:rFonts w:ascii="Arial" w:hAnsi="Arial" w:cs="Arial"/>
          <w:sz w:val="20"/>
          <w:szCs w:val="20"/>
        </w:rPr>
        <w:fldChar w:fldCharType="end"/>
      </w:r>
      <w:bookmarkEnd w:id="3"/>
      <w:r w:rsidRPr="005A1CF1">
        <w:rPr>
          <w:rFonts w:ascii="Arial" w:hAnsi="Arial" w:cs="Arial"/>
          <w:sz w:val="20"/>
          <w:szCs w:val="20"/>
        </w:rPr>
        <w:t>.</w:t>
      </w:r>
    </w:p>
    <w:p w14:paraId="404DBB74" w14:textId="4CE2F518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sz w:val="20"/>
          <w:szCs w:val="20"/>
        </w:rPr>
        <w:t>Как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видим,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США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расположено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больше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научных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чем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9-ти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следующих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ними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государств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вместе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взятых.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«личным»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показателям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американцы</w:t>
      </w:r>
      <w:r w:rsidRPr="005A1CF1">
        <w:rPr>
          <w:rFonts w:ascii="Arial" w:hAnsi="Arial" w:cs="Arial"/>
          <w:sz w:val="20"/>
          <w:szCs w:val="20"/>
        </w:rPr>
        <w:t xml:space="preserve">  </w:t>
      </w:r>
      <w:r w:rsidRPr="005A1CF1">
        <w:rPr>
          <w:rFonts w:ascii="Arial" w:hAnsi="Arial" w:cs="Arial"/>
          <w:sz w:val="20"/>
          <w:szCs w:val="20"/>
        </w:rPr>
        <w:t>тоже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лидируют.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Все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4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мозговые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центра,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представляющие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наиболее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инновационные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идеи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американские: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Институт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Брукингса</w:t>
      </w:r>
      <w:proofErr w:type="spellEnd"/>
      <w:r w:rsidRPr="005A1CF1">
        <w:rPr>
          <w:rFonts w:ascii="Arial" w:hAnsi="Arial" w:cs="Arial"/>
          <w:sz w:val="20"/>
          <w:szCs w:val="20"/>
        </w:rPr>
        <w:t>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Фонд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Карнеги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международный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мир,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Совет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международным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отношениям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Институт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Катона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(</w:t>
      </w:r>
      <w:proofErr w:type="spellStart"/>
      <w:r w:rsidRPr="005A1CF1">
        <w:rPr>
          <w:rFonts w:ascii="Arial" w:hAnsi="Arial" w:cs="Arial"/>
          <w:sz w:val="20"/>
          <w:szCs w:val="20"/>
        </w:rPr>
        <w:t>Brookings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Institute,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Carnegie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Endowment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for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International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Peace,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Council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on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Foreign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Relations,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Cato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Institute).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Все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4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первые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места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рейтингу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степени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влияния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процесс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обсуждения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обществе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политических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вопросов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также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достались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американским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«мозговым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центрам»: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Американского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прогресса,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Институту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Брукингса</w:t>
      </w:r>
      <w:proofErr w:type="spellEnd"/>
      <w:r w:rsidRPr="005A1CF1">
        <w:rPr>
          <w:rFonts w:ascii="Arial" w:hAnsi="Arial" w:cs="Arial"/>
          <w:sz w:val="20"/>
          <w:szCs w:val="20"/>
        </w:rPr>
        <w:t>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Фонду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Наследия,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Корпорации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РЭНД,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Американскому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институту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предпринимательства</w:t>
      </w:r>
      <w:r w:rsidRPr="005A1CF1">
        <w:rPr>
          <w:rFonts w:ascii="Arial" w:hAnsi="Arial" w:cs="Arial"/>
          <w:sz w:val="20"/>
          <w:szCs w:val="20"/>
        </w:rPr>
        <w:t xml:space="preserve">  </w:t>
      </w:r>
      <w:r w:rsidRPr="005A1CF1">
        <w:rPr>
          <w:rFonts w:ascii="Arial" w:hAnsi="Arial" w:cs="Arial"/>
          <w:sz w:val="20"/>
          <w:szCs w:val="20"/>
        </w:rPr>
        <w:t>(Center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for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American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Progress</w:t>
      </w:r>
      <w:proofErr w:type="spellEnd"/>
      <w:r w:rsidRPr="005A1CF1">
        <w:rPr>
          <w:rFonts w:ascii="Arial" w:hAnsi="Arial" w:cs="Arial"/>
          <w:sz w:val="20"/>
          <w:szCs w:val="20"/>
        </w:rPr>
        <w:t>,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Brookings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Institution</w:t>
      </w:r>
      <w:proofErr w:type="spellEnd"/>
      <w:r w:rsidRPr="005A1CF1">
        <w:rPr>
          <w:rFonts w:ascii="Arial" w:hAnsi="Arial" w:cs="Arial"/>
          <w:sz w:val="20"/>
          <w:szCs w:val="20"/>
        </w:rPr>
        <w:t>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Heritage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Foundation,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RAND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Corporation,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American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Enterprise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Institute)</w:t>
      </w:r>
      <w:bookmarkStart w:id="4" w:name="_ftnref4"/>
      <w:r w:rsidRPr="005A1CF1">
        <w:rPr>
          <w:rFonts w:ascii="Arial" w:hAnsi="Arial" w:cs="Arial"/>
          <w:sz w:val="20"/>
          <w:szCs w:val="20"/>
        </w:rPr>
        <w:fldChar w:fldCharType="begin"/>
      </w:r>
      <w:r w:rsidRPr="005A1CF1">
        <w:rPr>
          <w:rFonts w:ascii="Arial" w:hAnsi="Arial" w:cs="Arial"/>
          <w:sz w:val="20"/>
          <w:szCs w:val="20"/>
        </w:rPr>
        <w:instrText xml:space="preserve"> HYPERLINK "http://www.rusus.ru/?act=read&amp;id=301" \l "_ftn4" \o "" \t "_blank" </w:instrText>
      </w:r>
      <w:r w:rsidRPr="005A1CF1">
        <w:rPr>
          <w:rFonts w:ascii="Arial" w:hAnsi="Arial" w:cs="Arial"/>
          <w:sz w:val="20"/>
          <w:szCs w:val="20"/>
        </w:rPr>
        <w:fldChar w:fldCharType="separate"/>
      </w:r>
      <w:r w:rsidRPr="005A1CF1">
        <w:rPr>
          <w:rFonts w:ascii="Arial" w:hAnsi="Arial" w:cs="Arial"/>
          <w:sz w:val="20"/>
          <w:szCs w:val="20"/>
        </w:rPr>
        <w:t>[4]</w:t>
      </w:r>
      <w:r w:rsidRPr="005A1CF1">
        <w:rPr>
          <w:rFonts w:ascii="Arial" w:hAnsi="Arial" w:cs="Arial"/>
          <w:sz w:val="20"/>
          <w:szCs w:val="20"/>
        </w:rPr>
        <w:fldChar w:fldCharType="end"/>
      </w:r>
      <w:bookmarkEnd w:id="4"/>
      <w:r w:rsidRPr="005A1CF1">
        <w:rPr>
          <w:rFonts w:ascii="Arial" w:hAnsi="Arial" w:cs="Arial"/>
          <w:sz w:val="20"/>
          <w:szCs w:val="20"/>
        </w:rPr>
        <w:t>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«Могущество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этих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закономерно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возрастает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могущество,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которому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редко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бросают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вызов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или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хотя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ставят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его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под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вопрос...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Они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дают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рекомендации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таких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различных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областях,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как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транспорт,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природные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ресурсы,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оборона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внутренние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программы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социального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обеспечения.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Они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распространяют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свою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деятельность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также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политику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принятие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решений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правительством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США.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все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большей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большей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степени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они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проводят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анализ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составляют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планы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для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промышленности,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муниципалитетов,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органов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власти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штатов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иностранных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государств.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Фактически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вряд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найдется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страна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так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называемом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свободном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мире,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которая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последний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период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своей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истории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обращалась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услугам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хотя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одной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американской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"фабрики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мысли",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выполняющей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самые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различные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функции,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начиная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предоставления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консультаций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общим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вопросам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разработки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какого-либо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конкретного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проекта»,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писал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один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из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первых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исследователей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этих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структур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Диксон.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Американские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«мозговые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центры»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фактически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стали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средоточием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интеллектуального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потенциала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международным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отношениям.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Для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сравнения,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территории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Ближнего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Востока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Северной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Африки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центрального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точки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зрения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событийности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региона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мира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расположено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всего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4%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общемирового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числа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"мозговых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центров"</w:t>
      </w:r>
      <w:bookmarkStart w:id="5" w:name="_ftnref5"/>
      <w:r w:rsidRPr="005A1CF1">
        <w:rPr>
          <w:rFonts w:ascii="Arial" w:hAnsi="Arial" w:cs="Arial"/>
          <w:sz w:val="20"/>
          <w:szCs w:val="20"/>
        </w:rPr>
        <w:fldChar w:fldCharType="begin"/>
      </w:r>
      <w:r w:rsidRPr="005A1CF1">
        <w:rPr>
          <w:rFonts w:ascii="Arial" w:hAnsi="Arial" w:cs="Arial"/>
          <w:sz w:val="20"/>
          <w:szCs w:val="20"/>
        </w:rPr>
        <w:instrText xml:space="preserve"> HYPERLINK "http://www.rusus.ru/?act=read&amp;id=301" \l "_ftn5" \o "" \t "_blank" </w:instrText>
      </w:r>
      <w:r w:rsidRPr="005A1CF1">
        <w:rPr>
          <w:rFonts w:ascii="Arial" w:hAnsi="Arial" w:cs="Arial"/>
          <w:sz w:val="20"/>
          <w:szCs w:val="20"/>
        </w:rPr>
        <w:fldChar w:fldCharType="separate"/>
      </w:r>
      <w:r w:rsidRPr="005A1CF1">
        <w:rPr>
          <w:rFonts w:ascii="Arial" w:hAnsi="Arial" w:cs="Arial"/>
          <w:sz w:val="20"/>
          <w:szCs w:val="20"/>
        </w:rPr>
        <w:t>[5]</w:t>
      </w:r>
      <w:r w:rsidRPr="005A1CF1">
        <w:rPr>
          <w:rFonts w:ascii="Arial" w:hAnsi="Arial" w:cs="Arial"/>
          <w:sz w:val="20"/>
          <w:szCs w:val="20"/>
        </w:rPr>
        <w:fldChar w:fldCharType="end"/>
      </w:r>
      <w:bookmarkEnd w:id="5"/>
      <w:r w:rsidRPr="005A1CF1">
        <w:rPr>
          <w:rFonts w:ascii="Arial" w:hAnsi="Arial" w:cs="Arial"/>
          <w:sz w:val="20"/>
          <w:szCs w:val="20"/>
        </w:rPr>
        <w:t>.</w:t>
      </w:r>
    </w:p>
    <w:p w14:paraId="011D36E6" w14:textId="180FB2A7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b/>
          <w:bCs/>
          <w:sz w:val="20"/>
          <w:szCs w:val="20"/>
        </w:rPr>
        <w:t>Таб.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1</w:t>
      </w:r>
    </w:p>
    <w:p w14:paraId="58CFBC4B" w14:textId="21D961DE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b/>
          <w:bCs/>
          <w:sz w:val="20"/>
          <w:szCs w:val="20"/>
        </w:rPr>
        <w:t>Ведущие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мировые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«мозговые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центры»,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занимающиеся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вопросами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международных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отношений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и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безопасности</w:t>
      </w:r>
    </w:p>
    <w:tbl>
      <w:tblPr>
        <w:tblW w:w="0" w:type="auto"/>
        <w:tblCellSpacing w:w="1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6"/>
        <w:gridCol w:w="2327"/>
      </w:tblGrid>
      <w:tr w:rsidR="00506536" w:rsidRPr="005A1CF1" w14:paraId="49ECF280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34775F91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Название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29A0634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</w:tr>
      <w:tr w:rsidR="00506536" w:rsidRPr="005A1CF1" w14:paraId="36F5473A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221FEAC6" w14:textId="371EE874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Council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on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Foreign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Relations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D7E7257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28B0CE26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7ABA4AD1" w14:textId="1FDB641F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Brookings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Institution</w:t>
            </w:r>
            <w:proofErr w:type="spellEnd"/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7D53075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0BCC8BF8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21E152E3" w14:textId="4D010363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Institute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Strategic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Studies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(IISS)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C358217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Великобритания</w:t>
            </w:r>
          </w:p>
        </w:tc>
      </w:tr>
      <w:tr w:rsidR="00506536" w:rsidRPr="005A1CF1" w14:paraId="4B2D0A30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412253E1" w14:textId="02F455FA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RAND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Corporation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CF8ADB6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150C8F06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19ECC2EF" w14:textId="561A7C61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Center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Strategic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Studies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AFF0917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356C0BB3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1DD7A097" w14:textId="3225D744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lastRenderedPageBreak/>
              <w:t>Chatham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House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38784D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Великобритания</w:t>
            </w:r>
          </w:p>
        </w:tc>
      </w:tr>
      <w:tr w:rsidR="00506536" w:rsidRPr="005A1CF1" w14:paraId="33EC7B8A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0D0990E5" w14:textId="11AF3DD9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Carnegie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Endowment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Peace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30863E1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689D0335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124C3DF1" w14:textId="2ED3D4C1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Stockholm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Peace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Research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Institute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(SIPRI)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1F1141B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Швеция</w:t>
            </w:r>
          </w:p>
        </w:tc>
      </w:tr>
      <w:tr w:rsidR="00506536" w:rsidRPr="005A1CF1" w14:paraId="29AE03D3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6A90F952" w14:textId="0A104555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Crisis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Group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6B99C4C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Бельгия</w:t>
            </w:r>
          </w:p>
        </w:tc>
      </w:tr>
      <w:tr w:rsidR="00506536" w:rsidRPr="005A1CF1" w14:paraId="5BABEA38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13D584EE" w14:textId="217B1188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Hoover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Institution</w:t>
            </w:r>
            <w:proofErr w:type="spellEnd"/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15958AF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</w:tbl>
    <w:p w14:paraId="6D454C78" w14:textId="0D5FFB40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  <w:lang w:val="en-GB"/>
        </w:rPr>
      </w:pPr>
      <w:r w:rsidRPr="005A1CF1">
        <w:rPr>
          <w:rFonts w:ascii="Arial" w:hAnsi="Arial" w:cs="Arial"/>
          <w:sz w:val="20"/>
          <w:szCs w:val="20"/>
        </w:rPr>
        <w:t>Источник</w:t>
      </w:r>
      <w:r w:rsidRPr="005A1CF1">
        <w:rPr>
          <w:rFonts w:ascii="Arial" w:hAnsi="Arial" w:cs="Arial"/>
          <w:sz w:val="20"/>
          <w:szCs w:val="20"/>
          <w:lang w:val="en-GB"/>
        </w:rPr>
        <w:t>: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J.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McGann.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The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Think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Tank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and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Civil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Societies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Program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2009.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The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Global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“Go-To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Think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Tanks”.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January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12,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2010.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25" w:tgtFrame="_blank" w:history="1">
        <w:r w:rsidRPr="005A1CF1">
          <w:rPr>
            <w:rFonts w:ascii="Arial" w:hAnsi="Arial" w:cs="Arial"/>
            <w:sz w:val="20"/>
            <w:szCs w:val="20"/>
            <w:lang w:val="en-GB"/>
          </w:rPr>
          <w:t>www.foreignpolicy.org</w:t>
        </w:r>
      </w:hyperlink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P.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36</w:t>
      </w:r>
    </w:p>
    <w:p w14:paraId="16939301" w14:textId="63250386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b/>
          <w:bCs/>
          <w:sz w:val="20"/>
          <w:szCs w:val="20"/>
        </w:rPr>
        <w:t>Таб.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2</w:t>
      </w:r>
    </w:p>
    <w:p w14:paraId="367B4722" w14:textId="05CFDD0B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b/>
          <w:bCs/>
          <w:sz w:val="20"/>
          <w:szCs w:val="20"/>
        </w:rPr>
        <w:t>Ведущие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мировые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«мозговые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центры»,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занимающиеся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вопросами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международной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экономики</w:t>
      </w:r>
    </w:p>
    <w:tbl>
      <w:tblPr>
        <w:tblW w:w="0" w:type="auto"/>
        <w:tblCellSpacing w:w="1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4"/>
        <w:gridCol w:w="2327"/>
      </w:tblGrid>
      <w:tr w:rsidR="00506536" w:rsidRPr="005A1CF1" w14:paraId="4B7CC8D5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3264BEEA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Название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DFCEF7F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</w:tr>
      <w:tr w:rsidR="00506536" w:rsidRPr="005A1CF1" w14:paraId="090D1A38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0D316A39" w14:textId="7A50B1F6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Peterson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Institute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Economics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FNWInstitute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Int’l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Economics)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BC4D430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0468BD98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56B39595" w14:textId="0DF0968C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Brookings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Institution</w:t>
            </w:r>
            <w:proofErr w:type="spellEnd"/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27E5AA8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603BCCBA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413E2C89" w14:textId="2B3ADF20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Adam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Smith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93F6614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Великобритания</w:t>
            </w:r>
          </w:p>
        </w:tc>
      </w:tr>
      <w:tr w:rsidR="00506536" w:rsidRPr="005A1CF1" w14:paraId="3A388FD4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7129F600" w14:textId="54DC71B1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RAND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Corporation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1CF568F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07840D9C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26F296CD" w14:textId="7F783760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Heritage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Foundation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39007B2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774110A6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700ADA42" w14:textId="6A285FA9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National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Bureau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of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Economic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Research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B6405D8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0B551FC7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1628A0C6" w14:textId="7C35FBE0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Kiel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Institute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World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Economy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FAC9822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Германия</w:t>
            </w:r>
          </w:p>
        </w:tc>
      </w:tr>
      <w:tr w:rsidR="00506536" w:rsidRPr="005A1CF1" w14:paraId="5FC0CA5F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5BB0DD73" w14:textId="086D54BA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Fraser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B2C5B8C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Канада</w:t>
            </w:r>
          </w:p>
        </w:tc>
      </w:tr>
      <w:tr w:rsidR="00506536" w:rsidRPr="005A1CF1" w14:paraId="1C9CA191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0220876A" w14:textId="7E3FA720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Cato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4F7AC60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США</w:t>
            </w:r>
          </w:p>
        </w:tc>
      </w:tr>
      <w:tr w:rsidR="00506536" w:rsidRPr="005A1CF1" w14:paraId="6BB4FCF3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3FEEF51E" w14:textId="6E24E89F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Centre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Economic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Policy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Research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D3E57A4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Великобритания</w:t>
            </w:r>
          </w:p>
        </w:tc>
      </w:tr>
    </w:tbl>
    <w:p w14:paraId="1958F655" w14:textId="1993BAA7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  <w:lang w:val="en-GB"/>
        </w:rPr>
      </w:pPr>
      <w:r w:rsidRPr="005A1CF1">
        <w:rPr>
          <w:rFonts w:ascii="Arial" w:hAnsi="Arial" w:cs="Arial"/>
          <w:sz w:val="20"/>
          <w:szCs w:val="20"/>
        </w:rPr>
        <w:lastRenderedPageBreak/>
        <w:t>Источник</w:t>
      </w:r>
      <w:r w:rsidRPr="005A1CF1">
        <w:rPr>
          <w:rFonts w:ascii="Arial" w:hAnsi="Arial" w:cs="Arial"/>
          <w:sz w:val="20"/>
          <w:szCs w:val="20"/>
          <w:lang w:val="en-GB"/>
        </w:rPr>
        <w:t>: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J.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McGann.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The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Think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Tank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and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Civil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Societies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Program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2009.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The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Global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“Go-To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Think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Tanks”.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January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12,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2010.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26" w:tgtFrame="_blank" w:history="1">
        <w:r w:rsidRPr="005A1CF1">
          <w:rPr>
            <w:rFonts w:ascii="Arial" w:hAnsi="Arial" w:cs="Arial"/>
            <w:sz w:val="20"/>
            <w:szCs w:val="20"/>
            <w:lang w:val="en-GB"/>
          </w:rPr>
          <w:t>www.foreignpolicy.org</w:t>
        </w:r>
      </w:hyperlink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P.</w:t>
      </w:r>
      <w:r w:rsidRPr="005A1CF1">
        <w:rPr>
          <w:rFonts w:ascii="Arial" w:hAnsi="Arial" w:cs="Arial"/>
          <w:sz w:val="20"/>
          <w:szCs w:val="20"/>
          <w:lang w:val="en-GB"/>
        </w:rPr>
        <w:t xml:space="preserve"> </w:t>
      </w:r>
      <w:r w:rsidRPr="005A1CF1">
        <w:rPr>
          <w:rFonts w:ascii="Arial" w:hAnsi="Arial" w:cs="Arial"/>
          <w:sz w:val="20"/>
          <w:szCs w:val="20"/>
          <w:lang w:val="en-GB"/>
        </w:rPr>
        <w:t>27</w:t>
      </w:r>
    </w:p>
    <w:p w14:paraId="04EEDEB1" w14:textId="0C1DD6D0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sz w:val="20"/>
          <w:szCs w:val="20"/>
        </w:rPr>
        <w:t>При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этом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нужно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понимать,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что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эффективность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мозговых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точки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зрения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создания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интеллектуального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продукта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зачастую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выше,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чем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европейских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аналогов.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Одним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из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серьезных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отличий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мозговых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европейских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является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то,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что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США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«мозговые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центры»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хоть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связаны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университетами,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тем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менее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являются.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«В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университетах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научно-исследовательская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работа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зачастую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определяется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теоретическими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методическими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дебатами,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лишь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отдаленно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связанными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реальными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политическими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проблемами.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правительстве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же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должностные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лица,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погруженные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конкретные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требования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повседневной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политики,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нередко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слишком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заняты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для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того,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чтобы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отступить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шаг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пересмотреть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общую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траекторию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американской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политики.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Поэтому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основная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функция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"мозговых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центров"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помочь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восполнить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этот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разрыв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между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миром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идей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миром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действий»,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пишет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Ричард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Хаас</w:t>
      </w:r>
      <w:bookmarkStart w:id="6" w:name="_ftnref6"/>
      <w:r w:rsidRPr="005A1CF1">
        <w:rPr>
          <w:rFonts w:ascii="Arial" w:hAnsi="Arial" w:cs="Arial"/>
          <w:sz w:val="20"/>
          <w:szCs w:val="20"/>
        </w:rPr>
        <w:fldChar w:fldCharType="begin"/>
      </w:r>
      <w:r w:rsidRPr="005A1CF1">
        <w:rPr>
          <w:rFonts w:ascii="Arial" w:hAnsi="Arial" w:cs="Arial"/>
          <w:sz w:val="20"/>
          <w:szCs w:val="20"/>
        </w:rPr>
        <w:instrText xml:space="preserve"> HYPERLINK "http://www.rusus.ru/?act=read&amp;id=301" \l "_ftn6" \o "" \t "_blank" </w:instrText>
      </w:r>
      <w:r w:rsidRPr="005A1CF1">
        <w:rPr>
          <w:rFonts w:ascii="Arial" w:hAnsi="Arial" w:cs="Arial"/>
          <w:sz w:val="20"/>
          <w:szCs w:val="20"/>
        </w:rPr>
        <w:fldChar w:fldCharType="separate"/>
      </w:r>
      <w:r w:rsidRPr="005A1CF1">
        <w:rPr>
          <w:rFonts w:ascii="Arial" w:hAnsi="Arial" w:cs="Arial"/>
          <w:sz w:val="20"/>
          <w:szCs w:val="20"/>
        </w:rPr>
        <w:t>[6]</w:t>
      </w:r>
      <w:r w:rsidRPr="005A1CF1">
        <w:rPr>
          <w:rFonts w:ascii="Arial" w:hAnsi="Arial" w:cs="Arial"/>
          <w:sz w:val="20"/>
          <w:szCs w:val="20"/>
        </w:rPr>
        <w:fldChar w:fldCharType="end"/>
      </w:r>
      <w:bookmarkEnd w:id="6"/>
      <w:r w:rsidRPr="005A1CF1">
        <w:rPr>
          <w:rFonts w:ascii="Arial" w:hAnsi="Arial" w:cs="Arial"/>
          <w:sz w:val="20"/>
          <w:szCs w:val="20"/>
        </w:rPr>
        <w:t>.</w:t>
      </w:r>
    </w:p>
    <w:p w14:paraId="5AE1EE89" w14:textId="0CDC3745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sz w:val="20"/>
          <w:szCs w:val="20"/>
        </w:rPr>
        <w:t>Интересно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отметить,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что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2008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г.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списке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50-ти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ведущих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неамериканских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мозговых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единственный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представитель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Росии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ИМЭМО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–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занимал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50-е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место.</w:t>
      </w:r>
      <w:r w:rsidRPr="005A1CF1">
        <w:rPr>
          <w:rFonts w:ascii="Arial" w:hAnsi="Arial" w:cs="Arial"/>
          <w:sz w:val="20"/>
          <w:szCs w:val="20"/>
        </w:rPr>
        <w:t xml:space="preserve"> </w:t>
      </w:r>
      <w:bookmarkStart w:id="7" w:name="_ftnref7"/>
      <w:r w:rsidRPr="005A1CF1">
        <w:rPr>
          <w:rFonts w:ascii="Arial" w:hAnsi="Arial" w:cs="Arial"/>
          <w:sz w:val="20"/>
          <w:szCs w:val="20"/>
        </w:rPr>
        <w:fldChar w:fldCharType="begin"/>
      </w:r>
      <w:r w:rsidRPr="005A1CF1">
        <w:rPr>
          <w:rFonts w:ascii="Arial" w:hAnsi="Arial" w:cs="Arial"/>
          <w:sz w:val="20"/>
          <w:szCs w:val="20"/>
        </w:rPr>
        <w:instrText xml:space="preserve"> HYPERLINK "http://www.rusus.ru/?act=read&amp;id=301" \l "_ftn7" \o "" \t "_blank" </w:instrText>
      </w:r>
      <w:r w:rsidRPr="005A1CF1">
        <w:rPr>
          <w:rFonts w:ascii="Arial" w:hAnsi="Arial" w:cs="Arial"/>
          <w:sz w:val="20"/>
          <w:szCs w:val="20"/>
        </w:rPr>
        <w:fldChar w:fldCharType="separate"/>
      </w:r>
      <w:r w:rsidRPr="005A1CF1">
        <w:rPr>
          <w:rFonts w:ascii="Arial" w:hAnsi="Arial" w:cs="Arial"/>
          <w:sz w:val="20"/>
          <w:szCs w:val="20"/>
        </w:rPr>
        <w:t>[7]</w:t>
      </w:r>
      <w:r w:rsidRPr="005A1CF1">
        <w:rPr>
          <w:rFonts w:ascii="Arial" w:hAnsi="Arial" w:cs="Arial"/>
          <w:sz w:val="20"/>
          <w:szCs w:val="20"/>
        </w:rPr>
        <w:fldChar w:fldCharType="end"/>
      </w:r>
      <w:bookmarkEnd w:id="7"/>
      <w:r w:rsidRPr="005A1CF1">
        <w:rPr>
          <w:rFonts w:ascii="Arial" w:hAnsi="Arial" w:cs="Arial"/>
          <w:sz w:val="20"/>
          <w:szCs w:val="20"/>
        </w:rPr>
        <w:t>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подобном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же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отчете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за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2009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г.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он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переместился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на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39-е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место,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расположившись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между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британским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Международным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институтом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стратегических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исследований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(International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Institute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for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Strategic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Studies)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и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южноафриканским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Центром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разрешения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конфликтов</w:t>
      </w:r>
      <w:r w:rsidRPr="005A1CF1">
        <w:rPr>
          <w:rFonts w:ascii="Arial" w:hAnsi="Arial" w:cs="Arial"/>
          <w:sz w:val="20"/>
          <w:szCs w:val="20"/>
        </w:rPr>
        <w:t xml:space="preserve"> </w:t>
      </w:r>
      <w:r w:rsidRPr="005A1CF1">
        <w:rPr>
          <w:rFonts w:ascii="Arial" w:hAnsi="Arial" w:cs="Arial"/>
          <w:sz w:val="20"/>
          <w:szCs w:val="20"/>
        </w:rPr>
        <w:t>(Center</w:t>
      </w:r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for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Conflict</w:t>
      </w:r>
      <w:proofErr w:type="spellEnd"/>
      <w:r w:rsidRPr="005A1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1CF1">
        <w:rPr>
          <w:rFonts w:ascii="Arial" w:hAnsi="Arial" w:cs="Arial"/>
          <w:sz w:val="20"/>
          <w:szCs w:val="20"/>
        </w:rPr>
        <w:t>Resolution</w:t>
      </w:r>
      <w:proofErr w:type="spellEnd"/>
      <w:r w:rsidRPr="005A1CF1">
        <w:rPr>
          <w:rFonts w:ascii="Arial" w:hAnsi="Arial" w:cs="Arial"/>
          <w:sz w:val="20"/>
          <w:szCs w:val="20"/>
        </w:rPr>
        <w:t>).</w:t>
      </w:r>
    </w:p>
    <w:p w14:paraId="2888ED7D" w14:textId="1769D58C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b/>
          <w:bCs/>
          <w:sz w:val="20"/>
          <w:szCs w:val="20"/>
        </w:rPr>
        <w:t>Таб.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3</w:t>
      </w:r>
    </w:p>
    <w:p w14:paraId="280BA795" w14:textId="0833ACA2" w:rsidR="00506536" w:rsidRPr="005A1CF1" w:rsidRDefault="00506536" w:rsidP="005A1CF1">
      <w:pPr>
        <w:pStyle w:val="a3"/>
        <w:spacing w:before="240" w:beforeAutospacing="0" w:after="240" w:afterAutospacing="0"/>
        <w:ind w:firstLine="709"/>
        <w:jc w:val="both"/>
        <w:rPr>
          <w:rFonts w:ascii="Arial" w:hAnsi="Arial" w:cs="Arial"/>
          <w:sz w:val="20"/>
          <w:szCs w:val="20"/>
        </w:rPr>
      </w:pPr>
      <w:r w:rsidRPr="005A1CF1">
        <w:rPr>
          <w:rFonts w:ascii="Arial" w:hAnsi="Arial" w:cs="Arial"/>
          <w:b/>
          <w:bCs/>
          <w:sz w:val="20"/>
          <w:szCs w:val="20"/>
        </w:rPr>
        <w:t>Ведущие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неамериканские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«мозговые</w:t>
      </w:r>
      <w:r w:rsidRPr="005A1C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5A1CF1">
        <w:rPr>
          <w:rFonts w:ascii="Arial" w:hAnsi="Arial" w:cs="Arial"/>
          <w:b/>
          <w:bCs/>
          <w:sz w:val="20"/>
          <w:szCs w:val="20"/>
        </w:rPr>
        <w:t>центры»</w:t>
      </w:r>
    </w:p>
    <w:tbl>
      <w:tblPr>
        <w:tblW w:w="0" w:type="auto"/>
        <w:tblCellSpacing w:w="1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6"/>
        <w:gridCol w:w="2327"/>
      </w:tblGrid>
      <w:tr w:rsidR="00506536" w:rsidRPr="005A1CF1" w14:paraId="37C1C0CE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6228CA6E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Название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1EACCDB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</w:tr>
      <w:tr w:rsidR="00506536" w:rsidRPr="005A1CF1" w14:paraId="4F943EC0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1F0E711C" w14:textId="5DBC9700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Chatham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House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8160396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Великобритания</w:t>
            </w:r>
          </w:p>
        </w:tc>
      </w:tr>
      <w:tr w:rsidR="00506536" w:rsidRPr="005A1CF1" w14:paraId="209E539E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05381A81" w14:textId="545670E1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Transparency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International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45D76AB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Германия</w:t>
            </w:r>
          </w:p>
        </w:tc>
      </w:tr>
      <w:tr w:rsidR="00506536" w:rsidRPr="005A1CF1" w14:paraId="7674F7B7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74FA9189" w14:textId="0AE1FE4C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Crisis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Group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BAE3D5D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Бельгия</w:t>
            </w:r>
          </w:p>
        </w:tc>
      </w:tr>
      <w:tr w:rsidR="00506536" w:rsidRPr="005A1CF1" w14:paraId="26B2DA95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00502D02" w14:textId="7C64539B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Stockholm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Peace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Research</w:t>
            </w:r>
          </w:p>
          <w:p w14:paraId="1EDB4D37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Institute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E2E0641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Швеция</w:t>
            </w:r>
          </w:p>
        </w:tc>
      </w:tr>
      <w:tr w:rsidR="00506536" w:rsidRPr="005A1CF1" w14:paraId="129A100D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36786058" w14:textId="7F8780A1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Amnesty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International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314DE1E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Великобритания</w:t>
            </w:r>
          </w:p>
        </w:tc>
      </w:tr>
      <w:tr w:rsidR="00506536" w:rsidRPr="005A1CF1" w14:paraId="2ECDA83D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3B666C75" w14:textId="7C8AFB89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Institute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Strategic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Studies</w:t>
            </w:r>
          </w:p>
          <w:p w14:paraId="635BA502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(IISS)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DD63C21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Великобритания</w:t>
            </w:r>
          </w:p>
        </w:tc>
      </w:tr>
      <w:tr w:rsidR="00506536" w:rsidRPr="005A1CF1" w14:paraId="44D36F26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22BBF55E" w14:textId="5F6E48E5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Adam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Smith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FC0DC62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Великобритания</w:t>
            </w:r>
          </w:p>
        </w:tc>
      </w:tr>
      <w:tr w:rsidR="00506536" w:rsidRPr="005A1CF1" w14:paraId="65277DD9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7E5BCC95" w14:textId="0CD8FDC3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French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Institute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of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Relations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2C470C8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Франция</w:t>
            </w:r>
          </w:p>
        </w:tc>
      </w:tr>
      <w:tr w:rsidR="00506536" w:rsidRPr="005A1CF1" w14:paraId="64179382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3713DBD4" w14:textId="17764E5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Centre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European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Policy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Studies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FE5205F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t>Бельгия</w:t>
            </w:r>
          </w:p>
        </w:tc>
      </w:tr>
      <w:tr w:rsidR="00506536" w:rsidRPr="005A1CF1" w14:paraId="3AA936B4" w14:textId="77777777" w:rsidTr="00506536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13FB1DAD" w14:textId="5DA3B33A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lastRenderedPageBreak/>
              <w:t>German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Institute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</w:rPr>
              <w:t>InteВ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целом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«мозговые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центры»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участвуют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во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внешнеполитическом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процессе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по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5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</w:rPr>
              <w:t>направлениям:</w:t>
            </w:r>
          </w:p>
          <w:p w14:paraId="23AE27D4" w14:textId="036C5B7B" w:rsidR="00506536" w:rsidRPr="00506536" w:rsidRDefault="00506536" w:rsidP="005A1CF1">
            <w:pPr>
              <w:pStyle w:val="a3"/>
              <w:numPr>
                <w:ilvl w:val="0"/>
                <w:numId w:val="7"/>
              </w:numPr>
              <w:spacing w:before="240" w:after="240"/>
              <w:ind w:left="0"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генерируют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оригинальные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идеи,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варианты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политики,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также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более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глобальные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внешнеполитические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концепции;</w:t>
            </w:r>
          </w:p>
          <w:p w14:paraId="6B3AA969" w14:textId="463269EF" w:rsidR="00506536" w:rsidRPr="00506536" w:rsidRDefault="00506536" w:rsidP="005A1CF1">
            <w:pPr>
              <w:pStyle w:val="a3"/>
              <w:numPr>
                <w:ilvl w:val="0"/>
                <w:numId w:val="7"/>
              </w:numPr>
              <w:spacing w:before="240" w:after="240"/>
              <w:ind w:left="0"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представляют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сформировавшихся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рядах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экспертов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для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работы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властных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структурах;</w:t>
            </w:r>
          </w:p>
          <w:p w14:paraId="4482003B" w14:textId="0A5364EE" w:rsidR="00506536" w:rsidRPr="00506536" w:rsidRDefault="00506536" w:rsidP="005A1CF1">
            <w:pPr>
              <w:pStyle w:val="a3"/>
              <w:numPr>
                <w:ilvl w:val="0"/>
                <w:numId w:val="7"/>
              </w:numPr>
              <w:spacing w:before="240" w:after="240"/>
              <w:ind w:left="0"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организуют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крупные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форумы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для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обсуждения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важнейших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вопросов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внешней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политики;</w:t>
            </w:r>
          </w:p>
          <w:p w14:paraId="4A4F9E3E" w14:textId="77BC5C56" w:rsidR="00506536" w:rsidRPr="00506536" w:rsidRDefault="00506536" w:rsidP="005A1CF1">
            <w:pPr>
              <w:pStyle w:val="a3"/>
              <w:numPr>
                <w:ilvl w:val="0"/>
                <w:numId w:val="7"/>
              </w:numPr>
              <w:spacing w:before="240" w:after="240"/>
              <w:ind w:left="0"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за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счет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публикаций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публичных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выступлений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формируют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общественное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мнение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внешнеполитических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вопросах;</w:t>
            </w:r>
          </w:p>
          <w:p w14:paraId="6B767CF3" w14:textId="4DE473EE" w:rsidR="00506536" w:rsidRPr="00506536" w:rsidRDefault="00506536" w:rsidP="005A1CF1">
            <w:pPr>
              <w:pStyle w:val="a3"/>
              <w:numPr>
                <w:ilvl w:val="0"/>
                <w:numId w:val="7"/>
              </w:numPr>
              <w:spacing w:before="240" w:after="240"/>
              <w:ind w:left="0"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играют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роль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посредников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представителей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взаимодействии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официальных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властей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США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другими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странами.</w:t>
            </w:r>
          </w:p>
          <w:p w14:paraId="3BA45A9B" w14:textId="19435DF4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Роль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жизни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Соединенных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Штатов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целом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Вашингтона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частности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сложно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переоценить.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стенах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работает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множество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талантливых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людей,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занятых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анализом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проблем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внутренней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внешней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политики.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силу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коммерческого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характера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деятельности,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ряд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этих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исследователей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подстраивается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под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официальную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политическую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линию,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сохраняет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независимость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суждениях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оценках.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Они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предлагают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множество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оригинальных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идей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для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любой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администрации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Конгресса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независимо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собственной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партийной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принадлежности.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центры»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производят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качественную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интеллектуальную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продукцию,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которая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затем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широко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распространяется»,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именно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так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преподносится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роль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центров»</w:t>
            </w:r>
            <w:hyperlink r:id="rId127" w:anchor="_ftn1" w:tgtFrame="_blank" w:history="1">
              <w:r w:rsidRPr="00506536">
                <w:rPr>
                  <w:rFonts w:ascii="Arial" w:hAnsi="Arial" w:cs="Arial"/>
                  <w:sz w:val="20"/>
                  <w:szCs w:val="20"/>
                </w:rPr>
                <w:t>[1]</w:t>
              </w:r>
            </w:hyperlink>
            <w:r w:rsidRPr="00506536">
              <w:rPr>
                <w:rFonts w:ascii="Arial" w:hAnsi="Arial" w:cs="Arial"/>
                <w:sz w:val="20"/>
                <w:szCs w:val="20"/>
              </w:rPr>
              <w:t>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этом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важно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отличать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центры»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обычных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лоббистских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организаций.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«Самые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разные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организации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называют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себя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“мозговыми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центрами”,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действительности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таковыми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являются,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поскольку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многие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из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созданы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для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решения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одной-единственной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задачи,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целью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большей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части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является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проталкивание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какого-то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конкретного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политического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решения.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Политические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шаги,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которые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они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выступают,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как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правило,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определены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заранее,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аргументацию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несложно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предсказать»,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-–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пишет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Герберт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Стайн</w:t>
            </w:r>
            <w:hyperlink r:id="rId128" w:anchor="_ftn2" w:tgtFrame="_blank" w:history="1">
              <w:r w:rsidRPr="00506536">
                <w:rPr>
                  <w:rFonts w:ascii="Arial" w:hAnsi="Arial" w:cs="Arial"/>
                  <w:sz w:val="20"/>
                  <w:szCs w:val="20"/>
                </w:rPr>
                <w:t>[2]</w:t>
              </w:r>
            </w:hyperlink>
            <w:r w:rsidRPr="00506536">
              <w:rPr>
                <w:rFonts w:ascii="Arial" w:hAnsi="Arial" w:cs="Arial"/>
                <w:sz w:val="20"/>
                <w:szCs w:val="20"/>
              </w:rPr>
              <w:t>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Да,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центры»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иногда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выступают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лоббистами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(как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это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было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случае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иракской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войны),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однако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этот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лоббизм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все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же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более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идейный,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нежели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коммерческий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(см.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ниже).</w:t>
            </w:r>
          </w:p>
          <w:p w14:paraId="2B34CE8B" w14:textId="2446F66A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сегодняшний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день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уровню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развития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мозговых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США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находятся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впереди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планеты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всей.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конце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2009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университет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Пенсильвании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представил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глобальный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рейтинг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экспертно-аналитических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мира,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занимающихся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изучением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публичной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политики,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экономики,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социальной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сферы,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безопасности,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экологии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т.д.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—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The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Think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Tank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Index.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Некоторые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из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его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выводов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весьма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показательны.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Так,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например,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десятка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государств,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обладающих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наибольшим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количеством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исследовательских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выглядит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следующим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образом: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США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—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1815,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Китай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428,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Великобритания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285,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Индия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261,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Германия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190,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Франция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168,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Аргентина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132,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Россия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109,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Япония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108,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Канада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97</w:t>
            </w:r>
            <w:hyperlink r:id="rId129" w:anchor="_ftn3" w:tgtFrame="_blank" w:history="1">
              <w:r w:rsidRPr="00506536">
                <w:rPr>
                  <w:rFonts w:ascii="Arial" w:hAnsi="Arial" w:cs="Arial"/>
                  <w:sz w:val="20"/>
                  <w:szCs w:val="20"/>
                </w:rPr>
                <w:t>[3]</w:t>
              </w:r>
            </w:hyperlink>
            <w:r w:rsidRPr="005065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E462FE" w14:textId="0F2D824A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Как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видим,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США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расположено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больше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научных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чем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9-ти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следующих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ними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государств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вместе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взятых.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«личным»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показателям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американцы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06536">
              <w:rPr>
                <w:rFonts w:ascii="Arial" w:hAnsi="Arial" w:cs="Arial"/>
                <w:sz w:val="20"/>
                <w:szCs w:val="20"/>
              </w:rPr>
              <w:t>тоже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лидируют.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Все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4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центра,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представляющие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наиболее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инновационные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идеи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американские: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Институт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Брукингса</w:t>
            </w:r>
            <w:proofErr w:type="spellEnd"/>
            <w:r w:rsidRPr="00506536">
              <w:rPr>
                <w:rFonts w:ascii="Arial" w:hAnsi="Arial" w:cs="Arial"/>
                <w:sz w:val="20"/>
                <w:szCs w:val="20"/>
              </w:rPr>
              <w:t>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Фонд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Карнеги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международный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мир,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Совет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международным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отношениям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Институт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Катона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Brookings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Institute,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Carnegie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Endowment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International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Peace,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Council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on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Foreign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Relations,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Cato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Institute).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Все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4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первые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места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рейтингу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степени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влияния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процесс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обсуждения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обществе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политических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вопросов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также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достались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американским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центрам»: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Американского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прогресса,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Институту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Брукингса</w:t>
            </w:r>
            <w:proofErr w:type="spellEnd"/>
            <w:r w:rsidRPr="00506536">
              <w:rPr>
                <w:rFonts w:ascii="Arial" w:hAnsi="Arial" w:cs="Arial"/>
                <w:sz w:val="20"/>
                <w:szCs w:val="20"/>
              </w:rPr>
              <w:t>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Фонду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Наследия,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Корпорации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РЭНД,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Американскому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институту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предпринимательства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06536">
              <w:rPr>
                <w:rFonts w:ascii="Arial" w:hAnsi="Arial" w:cs="Arial"/>
                <w:sz w:val="20"/>
                <w:szCs w:val="20"/>
              </w:rPr>
              <w:t>(Center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American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Progress</w:t>
            </w:r>
            <w:proofErr w:type="spellEnd"/>
            <w:r w:rsidRPr="00506536">
              <w:rPr>
                <w:rFonts w:ascii="Arial" w:hAnsi="Arial" w:cs="Arial"/>
                <w:sz w:val="20"/>
                <w:szCs w:val="20"/>
              </w:rPr>
              <w:t>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Brookings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Institution</w:t>
            </w:r>
            <w:proofErr w:type="spellEnd"/>
            <w:r w:rsidRPr="00506536">
              <w:rPr>
                <w:rFonts w:ascii="Arial" w:hAnsi="Arial" w:cs="Arial"/>
                <w:sz w:val="20"/>
                <w:szCs w:val="20"/>
              </w:rPr>
              <w:t>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Heritage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Foundation,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RAND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Corporation,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American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Enterprise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Institute)</w:t>
            </w:r>
            <w:hyperlink r:id="rId130" w:anchor="_ftn4" w:tgtFrame="_blank" w:history="1">
              <w:r w:rsidRPr="00506536">
                <w:rPr>
                  <w:rFonts w:ascii="Arial" w:hAnsi="Arial" w:cs="Arial"/>
                  <w:sz w:val="20"/>
                  <w:szCs w:val="20"/>
                </w:rPr>
                <w:t>[4]</w:t>
              </w:r>
            </w:hyperlink>
            <w:r w:rsidRPr="00506536">
              <w:rPr>
                <w:rFonts w:ascii="Arial" w:hAnsi="Arial" w:cs="Arial"/>
                <w:sz w:val="20"/>
                <w:szCs w:val="20"/>
              </w:rPr>
              <w:t>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«Могущество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этих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закономерно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возрастает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могущество,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которому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редко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бросают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вызов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или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хотя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ставят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его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под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вопрос...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Они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дают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рекомендации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таких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различных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областях,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как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транспорт,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природные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ресурсы,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оборона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внутренние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программы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социального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обеспечения.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Они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распространяют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свою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деятельность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также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политику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принятие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решений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правительством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США.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все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большей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большей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степени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они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проводят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анализ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составляют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планы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для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промышленности,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муниципалитетов,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органов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власти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штатов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иностранных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государств.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Фактически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вряд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найдется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страна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так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называемом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свободном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мире,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которая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последний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период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своей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истории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обращалась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услугам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lastRenderedPageBreak/>
              <w:t>хотя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одной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американской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"фабрики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мысли",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выполняющей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самые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различные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функции,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начиная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предоставления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консультаций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общим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вопросам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разработки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какого-либо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конкретного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проекта»,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писал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один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из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первых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исследователей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этих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структур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Диксон.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Американские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центры»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фактически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стали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средоточием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интеллектуального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потенциала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международным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отношениям.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Для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сравнения,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территории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Ближнего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Востока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Северной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Африки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центрального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точки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зрения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событийности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региона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мира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расположено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всего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4%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общемирового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числа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"мозговых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центров"</w:t>
            </w:r>
            <w:hyperlink r:id="rId131" w:anchor="_ftn5" w:tgtFrame="_blank" w:history="1">
              <w:r w:rsidRPr="00506536">
                <w:rPr>
                  <w:rFonts w:ascii="Arial" w:hAnsi="Arial" w:cs="Arial"/>
                  <w:sz w:val="20"/>
                  <w:szCs w:val="20"/>
                </w:rPr>
                <w:t>[5]</w:t>
              </w:r>
            </w:hyperlink>
            <w:r w:rsidRPr="005065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B68278" w14:textId="7B1CDE5A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Таб.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73B7E10D" w14:textId="2579A9F5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Ведущие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мировые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центры»,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занимающиеся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вопросами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международных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отношений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безопасности</w:t>
            </w:r>
          </w:p>
          <w:tbl>
            <w:tblPr>
              <w:tblW w:w="0" w:type="auto"/>
              <w:tblCellSpacing w:w="15" w:type="dxa"/>
              <w:shd w:val="clear" w:color="auto" w:fill="F7F7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6"/>
              <w:gridCol w:w="2327"/>
            </w:tblGrid>
            <w:tr w:rsidR="00506536" w:rsidRPr="00506536" w14:paraId="57CE3333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041970C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1F4C93C8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Страна</w:t>
                  </w:r>
                </w:p>
              </w:tc>
            </w:tr>
            <w:tr w:rsidR="00506536" w:rsidRPr="00506536" w14:paraId="6CC2420C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1C8F19AD" w14:textId="29D833E8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Council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on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Foreign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Relations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38D8B5C6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7DDCA89E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36CAD62" w14:textId="0D3CA15C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Brookings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Institution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2B447F84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247C9F11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153DA20C" w14:textId="463744C8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Institute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Strategic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Studies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(IISS)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87E6885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Великобритания</w:t>
                  </w:r>
                </w:p>
              </w:tc>
            </w:tr>
            <w:tr w:rsidR="00506536" w:rsidRPr="00506536" w14:paraId="7B127883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5BEF269E" w14:textId="7DFFB87D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RAND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Corporation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0A95445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758E2CC8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EA62232" w14:textId="4DE43393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Center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Strategic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and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Studies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167A86B3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399AA51B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6A58F7DA" w14:textId="550EAC45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Chatham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House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229687E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Великобритания</w:t>
                  </w:r>
                </w:p>
              </w:tc>
            </w:tr>
            <w:tr w:rsidR="00506536" w:rsidRPr="00506536" w14:paraId="2238543D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CBCD60B" w14:textId="4EE5CEE6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Carnegie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Endowment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Peace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36C7102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425187BB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66045B09" w14:textId="77BC2A33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Stockholm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Peace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Research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Institute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(SIPRI)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50254EEC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Швеция</w:t>
                  </w:r>
                </w:p>
              </w:tc>
            </w:tr>
            <w:tr w:rsidR="00506536" w:rsidRPr="00506536" w14:paraId="6B4867A7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4CD0DC29" w14:textId="11CFBD86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Crisis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Group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39AF8D3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Бельгия</w:t>
                  </w:r>
                </w:p>
              </w:tc>
            </w:tr>
            <w:tr w:rsidR="00506536" w:rsidRPr="00506536" w14:paraId="19E09F6D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53BD69ED" w14:textId="337AA43F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Hoover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Institution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24959778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</w:tbl>
          <w:p w14:paraId="5950E15A" w14:textId="66497089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Источник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J.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McGann.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Think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Tank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Civil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Societies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Program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2009.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Global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“Go-To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Think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Tanks”.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January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12,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2010.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132" w:tgtFrame="_blank" w:history="1">
              <w:r w:rsidRPr="00506536">
                <w:rPr>
                  <w:rFonts w:ascii="Arial" w:hAnsi="Arial" w:cs="Arial"/>
                  <w:sz w:val="20"/>
                  <w:szCs w:val="20"/>
                  <w:lang w:val="en-GB"/>
                </w:rPr>
                <w:t>www.foreignpolicy.org</w:t>
              </w:r>
            </w:hyperlink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P.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36</w:t>
            </w:r>
          </w:p>
          <w:p w14:paraId="0EE221D9" w14:textId="030613B5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Таб.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43947BE" w14:textId="07189AE8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Ведущие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мировые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центры»,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занимающиеся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вопросами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международной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экономики</w:t>
            </w:r>
          </w:p>
          <w:tbl>
            <w:tblPr>
              <w:tblW w:w="0" w:type="auto"/>
              <w:tblCellSpacing w:w="15" w:type="dxa"/>
              <w:shd w:val="clear" w:color="auto" w:fill="F7F7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4"/>
              <w:gridCol w:w="2327"/>
            </w:tblGrid>
            <w:tr w:rsidR="00506536" w:rsidRPr="00506536" w14:paraId="3C631019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482098E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3BB57C01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Страна</w:t>
                  </w:r>
                </w:p>
              </w:tc>
            </w:tr>
            <w:tr w:rsidR="00506536" w:rsidRPr="00506536" w14:paraId="1001632A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3F6D71D6" w14:textId="731DADEF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Peterson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Institute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Economics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(</w:t>
                  </w: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FNWInstitute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Int’l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Economics)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64B50804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52A4815B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2045F057" w14:textId="14E4AD9C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Brookings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Institution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36220848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039BB2CB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C0359AD" w14:textId="3410C553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Adam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Smith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793FE9D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Великобритания</w:t>
                  </w:r>
                </w:p>
              </w:tc>
            </w:tr>
            <w:tr w:rsidR="00506536" w:rsidRPr="00506536" w14:paraId="762921FE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726BCA3" w14:textId="721630F8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RAND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Corporation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41F771A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20F57C41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230A0FBA" w14:textId="30A33E4E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Heritage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Foundation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540A0F30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5518B583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4AC9EF6" w14:textId="3FCB1F32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Bureau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of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Economic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Research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6D5AF292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7C5F32E5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2FF840C7" w14:textId="788880AD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Kiel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Institute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World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Economy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61D9D221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Германия</w:t>
                  </w:r>
                </w:p>
              </w:tc>
            </w:tr>
            <w:tr w:rsidR="00506536" w:rsidRPr="00506536" w14:paraId="7A81973A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6B308582" w14:textId="2797AE49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Fraser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3F7EB20E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Канада</w:t>
                  </w:r>
                </w:p>
              </w:tc>
            </w:tr>
            <w:tr w:rsidR="00506536" w:rsidRPr="00506536" w14:paraId="7603648F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58938B99" w14:textId="594F3462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Cato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2F5F4C6B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США</w:t>
                  </w:r>
                </w:p>
              </w:tc>
            </w:tr>
            <w:tr w:rsidR="00506536" w:rsidRPr="00506536" w14:paraId="58386E55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B35AAEC" w14:textId="0BE3F9FF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Centre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Economic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Policy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Research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54EB0C01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Великобритания</w:t>
                  </w:r>
                </w:p>
              </w:tc>
            </w:tr>
          </w:tbl>
          <w:p w14:paraId="07EDA945" w14:textId="7265E8A0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Источник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J.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McGann.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Think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Tank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Civil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Societies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Program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2009.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Global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“Go-To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Think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Tanks”.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January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12,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2010.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133" w:tgtFrame="_blank" w:history="1">
              <w:r w:rsidRPr="00506536">
                <w:rPr>
                  <w:rFonts w:ascii="Arial" w:hAnsi="Arial" w:cs="Arial"/>
                  <w:sz w:val="20"/>
                  <w:szCs w:val="20"/>
                  <w:lang w:val="en-GB"/>
                </w:rPr>
                <w:t>www.foreignpolicy.org</w:t>
              </w:r>
            </w:hyperlink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P.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  <w:lang w:val="en-GB"/>
              </w:rPr>
              <w:t>27</w:t>
            </w:r>
          </w:p>
          <w:p w14:paraId="43836F3E" w14:textId="64F50A22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При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этом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нужно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понимать,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что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эффективность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мозговых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точки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зрения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создания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интеллектуального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продукта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зачастую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выше,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чем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европейских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аналогов.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Одним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из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серьезных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отличий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мозговых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европейских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является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то,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что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США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центры»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хоть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связаны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университетами,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тем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менее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являются.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университетах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научно-исследовательская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работа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зачастую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определяется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теоретическими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методическими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дебатами,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лишь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отдаленно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связанными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реальными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политическими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проблемами.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правительстве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же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должностные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лица,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lastRenderedPageBreak/>
              <w:t>погруженные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конкретные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требования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повседневной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политики,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нередко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слишком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заняты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для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того,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чтобы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отступить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шаг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пересмотреть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общую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траекторию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американской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политики.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Поэтому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основная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функция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"мозговых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центров"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помочь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восполнить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этот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разрыв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между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миром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идей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миром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действий»,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пишет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Ричард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Хаас</w:t>
            </w:r>
            <w:hyperlink r:id="rId134" w:anchor="_ftn6" w:tgtFrame="_blank" w:history="1">
              <w:r w:rsidRPr="00506536">
                <w:rPr>
                  <w:rFonts w:ascii="Arial" w:hAnsi="Arial" w:cs="Arial"/>
                  <w:sz w:val="20"/>
                  <w:szCs w:val="20"/>
                </w:rPr>
                <w:t>[6]</w:t>
              </w:r>
            </w:hyperlink>
            <w:r w:rsidRPr="005065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44F79B0" w14:textId="34028DB7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Интересно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отметить,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что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2008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списке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50-ти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ведущих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неамериканских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мозговых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единственный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представитель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Росии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ИМЭМО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–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занимал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50-е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место.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35" w:anchor="_ftn7" w:tgtFrame="_blank" w:history="1">
              <w:r w:rsidRPr="00506536">
                <w:rPr>
                  <w:rFonts w:ascii="Arial" w:hAnsi="Arial" w:cs="Arial"/>
                  <w:sz w:val="20"/>
                  <w:szCs w:val="20"/>
                </w:rPr>
                <w:t>[7]</w:t>
              </w:r>
            </w:hyperlink>
            <w:r w:rsidRPr="00506536">
              <w:rPr>
                <w:rFonts w:ascii="Arial" w:hAnsi="Arial" w:cs="Arial"/>
                <w:sz w:val="20"/>
                <w:szCs w:val="20"/>
              </w:rPr>
              <w:t>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подобном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же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отчете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за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2009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г.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он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переместился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на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39-е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место,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расположившись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между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британским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Международным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институтом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стратегических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исследований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(International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Institute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Strategic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Studies)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и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южноафриканским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Центром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разрешения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конфликтов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(Center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Conflict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536">
              <w:rPr>
                <w:rFonts w:ascii="Arial" w:hAnsi="Arial" w:cs="Arial"/>
                <w:sz w:val="20"/>
                <w:szCs w:val="20"/>
              </w:rPr>
              <w:t>Resolution</w:t>
            </w:r>
            <w:proofErr w:type="spellEnd"/>
            <w:r w:rsidRPr="00506536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17FC1873" w14:textId="5B893D5E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Таб.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D42C081" w14:textId="1AE17C83" w:rsidR="00506536" w:rsidRPr="00506536" w:rsidRDefault="00506536" w:rsidP="005A1CF1">
            <w:pPr>
              <w:pStyle w:val="a3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536">
              <w:rPr>
                <w:rFonts w:ascii="Arial" w:hAnsi="Arial" w:cs="Arial"/>
                <w:sz w:val="20"/>
                <w:szCs w:val="20"/>
              </w:rPr>
              <w:t>Ведущие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неамериканские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«мозговые</w:t>
            </w:r>
            <w:r w:rsidRPr="005A1C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536">
              <w:rPr>
                <w:rFonts w:ascii="Arial" w:hAnsi="Arial" w:cs="Arial"/>
                <w:sz w:val="20"/>
                <w:szCs w:val="20"/>
              </w:rPr>
              <w:t>центры»</w:t>
            </w:r>
          </w:p>
          <w:tbl>
            <w:tblPr>
              <w:tblW w:w="0" w:type="auto"/>
              <w:tblCellSpacing w:w="15" w:type="dxa"/>
              <w:shd w:val="clear" w:color="auto" w:fill="F7F7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6"/>
              <w:gridCol w:w="2327"/>
            </w:tblGrid>
            <w:tr w:rsidR="00506536" w:rsidRPr="00506536" w14:paraId="592DDC33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44DFEEB4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5DD54110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Страна</w:t>
                  </w:r>
                </w:p>
              </w:tc>
            </w:tr>
            <w:tr w:rsidR="00506536" w:rsidRPr="00506536" w14:paraId="065021A6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4F65851D" w14:textId="5E3E4A1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Chatham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House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4B09BA8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Великобритания</w:t>
                  </w:r>
                </w:p>
              </w:tc>
            </w:tr>
            <w:tr w:rsidR="00506536" w:rsidRPr="00506536" w14:paraId="78DBC3A0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4B2797D3" w14:textId="0FA38561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Transparency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International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48F84E2C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Германия</w:t>
                  </w:r>
                </w:p>
              </w:tc>
            </w:tr>
            <w:tr w:rsidR="00506536" w:rsidRPr="00506536" w14:paraId="44D22F1C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21ECC292" w14:textId="1DDC0AD0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Crisis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Group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12F10ED1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Бельгия</w:t>
                  </w:r>
                </w:p>
              </w:tc>
            </w:tr>
            <w:tr w:rsidR="00506536" w:rsidRPr="00506536" w14:paraId="708060D5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4E660E14" w14:textId="660E9136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Stockholm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Peace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Research</w:t>
                  </w:r>
                </w:p>
                <w:p w14:paraId="3C36E4FD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Institute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20FBA1F1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Швеция</w:t>
                  </w:r>
                </w:p>
              </w:tc>
            </w:tr>
            <w:tr w:rsidR="00506536" w:rsidRPr="00506536" w14:paraId="253EBC81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80FB3C2" w14:textId="221EBC19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Amnesty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International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5D6FCE00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Великобритания</w:t>
                  </w:r>
                </w:p>
              </w:tc>
            </w:tr>
            <w:tr w:rsidR="00506536" w:rsidRPr="00506536" w14:paraId="2FD54B54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72D266EB" w14:textId="3AF154A6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Institute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Strategic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Studies</w:t>
                  </w:r>
                </w:p>
                <w:p w14:paraId="0CC33F35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(IISS)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395C9538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Великобритания</w:t>
                  </w:r>
                </w:p>
              </w:tc>
            </w:tr>
            <w:tr w:rsidR="00506536" w:rsidRPr="00506536" w14:paraId="3572C9C9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24B7A205" w14:textId="4503D3CC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Adam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Smith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33CF5EC0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Великобритания</w:t>
                  </w:r>
                </w:p>
              </w:tc>
            </w:tr>
            <w:tr w:rsidR="00506536" w:rsidRPr="00506536" w14:paraId="33EF9AE8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FB3FC4A" w14:textId="0013636C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French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Institute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of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Relations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6E25550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Франция</w:t>
                  </w:r>
                </w:p>
              </w:tc>
            </w:tr>
            <w:tr w:rsidR="00506536" w:rsidRPr="00506536" w14:paraId="0C900CA5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A167CA4" w14:textId="75CB1448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Centre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European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Policy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Studies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1BB86890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Бельгия</w:t>
                  </w:r>
                </w:p>
              </w:tc>
            </w:tr>
            <w:tr w:rsidR="00506536" w:rsidRPr="00506536" w14:paraId="6ED7F0F0" w14:textId="77777777" w:rsidTr="00506536">
              <w:trPr>
                <w:tblCellSpacing w:w="15" w:type="dxa"/>
              </w:trPr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0D41CF7D" w14:textId="633A2943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German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Institute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for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International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and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Security</w:t>
                  </w:r>
                </w:p>
                <w:p w14:paraId="30C1B512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Affairs,</w:t>
                  </w:r>
                </w:p>
                <w:p w14:paraId="124C3208" w14:textId="3928DD1D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(SWP,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Stiftung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Wissenschaft</w:t>
                  </w:r>
                  <w:proofErr w:type="spellEnd"/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und</w:t>
                  </w:r>
                  <w:r w:rsidRPr="005A1CF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Politik</w:t>
                  </w:r>
                  <w:proofErr w:type="spellEnd"/>
                  <w:r w:rsidRPr="00506536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7F7F7"/>
                  <w:vAlign w:val="center"/>
                  <w:hideMark/>
                </w:tcPr>
                <w:p w14:paraId="1028231E" w14:textId="77777777" w:rsidR="00506536" w:rsidRPr="00506536" w:rsidRDefault="00506536" w:rsidP="005A1CF1">
                  <w:pPr>
                    <w:pStyle w:val="a3"/>
                    <w:ind w:firstLine="709"/>
                    <w:jc w:val="both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 w:rsidRPr="00506536">
                    <w:rPr>
                      <w:rFonts w:ascii="Arial" w:hAnsi="Arial" w:cs="Arial"/>
                      <w:sz w:val="20"/>
                      <w:szCs w:val="20"/>
                    </w:rPr>
                    <w:t>Германия</w:t>
                  </w:r>
                </w:p>
              </w:tc>
            </w:tr>
          </w:tbl>
          <w:p w14:paraId="7782C880" w14:textId="307ABF6D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rnational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Security</w:t>
            </w:r>
          </w:p>
          <w:p w14:paraId="6F52D461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Affairs,</w:t>
            </w:r>
          </w:p>
          <w:p w14:paraId="57AA6D12" w14:textId="3311F69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(SWP,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Stiftung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Wissenschaft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und</w:t>
            </w:r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Politik</w:t>
            </w:r>
            <w:proofErr w:type="spellEnd"/>
            <w:r w:rsidRPr="005A1CF1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02731AB" w14:textId="77777777" w:rsidR="00506536" w:rsidRPr="005A1CF1" w:rsidRDefault="00506536" w:rsidP="005A1CF1">
            <w:pPr>
              <w:pStyle w:val="a3"/>
              <w:spacing w:before="240" w:beforeAutospacing="0" w:after="240" w:afterAutospacing="0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CF1">
              <w:rPr>
                <w:rFonts w:ascii="Arial" w:hAnsi="Arial" w:cs="Arial"/>
                <w:sz w:val="20"/>
                <w:szCs w:val="20"/>
              </w:rPr>
              <w:lastRenderedPageBreak/>
              <w:t>Германия</w:t>
            </w:r>
          </w:p>
        </w:tc>
      </w:tr>
    </w:tbl>
    <w:p w14:paraId="771797FA" w14:textId="6F0BEAC5" w:rsidR="00DA0C80" w:rsidRPr="005A1CF1" w:rsidRDefault="00DA0C80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73A8BAA" w14:textId="5C0CDB96" w:rsidR="00506536" w:rsidRPr="005A1CF1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0416E19" w14:textId="091B30A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Серьёзной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угрозой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национальной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Взрыв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офисного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здания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Оклахома-Сити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(1995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унёсший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жизни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168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ранивший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800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человек,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серьёзным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проявлением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угрозы.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Организаторы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взрыва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являлись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членами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какой-либо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сочувствовали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называемому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«движению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ополчения»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разрозненным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радикальным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антиправительственным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группам,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выступающим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любого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ограничения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ношение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оружия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отстаивающим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формирования.добровольных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вооружённых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отрядов.</w:t>
      </w:r>
    </w:p>
    <w:p w14:paraId="692959CB" w14:textId="07D3B0E6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Наибольшей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угрозой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взрыва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Нью-Йорке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(1993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стояли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члены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«Аль-Каиды»,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погибли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ранены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000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человек.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Взрывы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посольствах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Танзании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(1998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организованы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«Аль-Каидой»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(хотя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ответственность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взяла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ранее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неизвестная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«Исламская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армия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освобождения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святых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мест»,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считающаяся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ответвлением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«Аль-Каиды»);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количество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жертв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составило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224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человек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погибшими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американцев)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ранеными.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нанесли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ракетные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удары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базам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«Аль-Каиды»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Судане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Афганистане.</w:t>
      </w:r>
    </w:p>
    <w:p w14:paraId="7266C119" w14:textId="5EBFB1B3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Самый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крупный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террористический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акт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истории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произошёл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захватили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пассажирских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самолёта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использовали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оружие,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нанести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удары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башням-близнецам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Всемирного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торгового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Нью-Йорке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Пентагону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(четвёртый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самолёт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упал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Пенсильвании,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причинив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каких-либо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разрушений;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вероятности,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Белый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электростанция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Пенсильвании).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атаки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погибли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973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человек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считая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террористов),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24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человека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пропали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нападения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предприняли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беспрецедентные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рубежом.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создано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новое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министерство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внутренней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(Department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Homeland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Security),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главной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функцией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борьба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принят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патриотизме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(Patriot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Act),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существенно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расширивший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полномочия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борьбе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терроризмом.</w:t>
      </w:r>
    </w:p>
    <w:p w14:paraId="6B0ACA13" w14:textId="232389B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События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квалифицированы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властями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нападение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Соединённые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президент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Дж.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Буш-младший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объявил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войну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(War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on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Terror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момента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восприниматься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ведущих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угроз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Врагами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объявлены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режимы,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обвиняемые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поддержке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террористами.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успешного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противодействия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предотвращения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повторения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событий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сентября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объявили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готовности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предпринимать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необходимые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превентивные)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любой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точке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санкции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сообщества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называемая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доктрина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упреждающих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действий,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доктрина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Буша).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Война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вылилась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серию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операций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режимов,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обвиняемых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террористами.</w:t>
      </w:r>
    </w:p>
    <w:p w14:paraId="17F72D9F" w14:textId="472204EF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«Аль-Каида»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лидер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Усама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Ладен,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стоявшие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нападением,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названы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врагами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номер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один.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удар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коалиции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направлен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Афганистана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(октябрь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декабрь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находилось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талибское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правительство,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открыто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поддерживающее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«Аль-Каиду»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укрывавшее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Ладена.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Следующей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Ирак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(март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лидер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Саддам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Хусейн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обвинялся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разработке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поддержке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(хотя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Хусейном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«Аль-Каидой»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убедительно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доказаны).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Предпринятые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позволили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нормализовать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ситуацию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больше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ударов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«Аль-Каиды»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нанесено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было.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Несмотря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успех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операций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Ираке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Афганистане,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ситуация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остаётся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напряжённой: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отдельных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групп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боевиков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продолжаются,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регулярно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происходят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террористические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акты,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числе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против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военнослужащих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(до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вывода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Ирака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войск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2011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году).</w:t>
      </w:r>
    </w:p>
    <w:p w14:paraId="009DE3D7" w14:textId="10B622E5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Существенную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внешнюю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угрозу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безопасности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представляет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распространение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ядерного,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биологического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химического).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предлогов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вторжения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Ирак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(наряду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обвинением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режима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Хусейна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терроризмом)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подозрение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Ирак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продолжает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разработку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ОМУ.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Серьёзную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обеспокоенность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вызывают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ядерные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Северной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Кореи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Ирана.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Активные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внешнеполитические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действия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предпринимают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рамках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борьбы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наркоторговлей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предпринята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интервенция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Панаму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1989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разработан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«План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Колумбия»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комплексная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противодействия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производству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наркотиков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Колумбии).</w:t>
      </w:r>
    </w:p>
    <w:p w14:paraId="443A4FA0" w14:textId="061E5983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экспертным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оценкам,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уровень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коррупции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относительно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невысокий.</w:t>
      </w:r>
    </w:p>
    <w:p w14:paraId="0C0D8086" w14:textId="63AF190E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Исследование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«Барометр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мировой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коррупции-2007»,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подготовленное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международной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неправительственной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организацией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«Трансперенси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Интернешнл»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(Transparency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International),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показывает,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сферы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жизни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граждан,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наибольшей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подвержены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коррупции.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Граждане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коррумпированными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считают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партии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(4,1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балла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5-балльной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шкале,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максимальный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показатель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коррумпированности),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законодательной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(3,7),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(3,6),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бизнес,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судебную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налоговые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(все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3,5).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Наименее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коррумпированными,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американцев,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лицензионные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службы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(2,6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балла)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вооружённые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(2,9).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коррупции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острыми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финансирования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партий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отдельных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деловыми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кругами,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продвигают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отнюдь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безвозмездно.</w:t>
      </w:r>
    </w:p>
    <w:p w14:paraId="7D0859FC" w14:textId="57E42AB9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сталкиваются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угрозой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сокращения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численности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населения.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Прогнозируемый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ежегодный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прирост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десятилетие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2005–2015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должен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составить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0,9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%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(средний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прогноз;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сравнения: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десятилетия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1975–2005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показатель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составлял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1,0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%).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показателе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фертильности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2,1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ребёнка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женщину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подобный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прирост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обеспечивается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счёт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иммиграции.</w:t>
      </w:r>
    </w:p>
    <w:p w14:paraId="4471196C" w14:textId="1979A054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избыточной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является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острых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социальной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сфере,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причём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проявления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ощущаются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внутренней,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политике.</w:t>
      </w:r>
    </w:p>
    <w:p w14:paraId="41E92E42" w14:textId="0FBF351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Концепция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«государства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иммигрантов»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«плавильного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наций»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издавна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проходила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проверку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прочность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конфликте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различными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националистическими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расовыми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теориями,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занимавшими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мысли.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Потребность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дешёвой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неприхотливой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рабочей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динамично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развивающейся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экономики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предполагала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появление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многочисленных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носителей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культурных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религиозных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традиций,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отличных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культурного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подавляющего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большинства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изначального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населения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(протестантов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англосаксонского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происхождения).</w:t>
      </w:r>
    </w:p>
    <w:p w14:paraId="29A074A4" w14:textId="24ECF4D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Иммигрантов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обвинять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покушении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сложившуюся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систему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ценностей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(тенденция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прослеживается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столкновениях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1840–1850-е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местными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протестантами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ирландскими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иммигрантами-католиками),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стремлении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отнять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американцев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(это,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запретом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китайцев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1880-е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годы),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ухудшении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криминогенной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обстановки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(ярким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примером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здесь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ирландские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банды,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вышедшие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историческую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авансцену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ещё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1830-е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дальнейшем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итальянские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преступные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сообщества),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развития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рабочего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движения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распространении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«революционной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заразы».</w:t>
      </w:r>
    </w:p>
    <w:p w14:paraId="0BA7892E" w14:textId="29068764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Постепенно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приток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культурно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чуждых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ограничивать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законодательно.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Апофеозом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существование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1924–1965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чёткой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системы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этнических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иммиграционных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квот,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большинство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отводилось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англичан,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ирландцев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немцев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(наиболее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«безопасных»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национальностей).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Отказ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квотирования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привёл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новому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всплеску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Латинской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Юго-Восточной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Азии),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потребовавшему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соответствующей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реакции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законотворчества,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осуществлении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практических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мероприятий.</w:t>
      </w:r>
    </w:p>
    <w:p w14:paraId="354655C5" w14:textId="7981B726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точки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потоков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миграции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наибольшим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потенциалом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отличалась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американо-мексиканская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единственный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сухопутный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рубеж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располагалась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неблагополучная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плотным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населением.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Долгое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время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оформленной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современном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договором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Гваделупе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Идальго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1848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сделкой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Гадсдена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1853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году,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рядом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соглашений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территориальным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вопросам,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выходили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пределы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приграничного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региона,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представленного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соответствующими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территориями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Калифорния,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Аризона,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Нью-Мексико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Техас.</w:t>
      </w:r>
    </w:p>
    <w:p w14:paraId="665538E9" w14:textId="7529D235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очевидны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несколько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изменившейся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форме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присутствуют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двусторонних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сегодня.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Протяжённая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плохо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контролировалась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обеих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сторон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центром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притяжения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преступников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авантюристов,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причём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размах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трансграничного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бандитизма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требовал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регулярного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вмешательства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вооружённых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Мексики.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Постепенно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возникла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мексиканских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отходников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брасерос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отношений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англосаксонской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мексиканской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общинами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северу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Рио-Гранде.</w:t>
      </w:r>
    </w:p>
    <w:p w14:paraId="6E753462" w14:textId="1B551C96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дальнейшем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масштаб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сложностей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возрастать,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достигнув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критических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показателей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концу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XX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началу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XXI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века,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остротой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обозначилась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массового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притока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мексиканских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трудящихся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мигрантов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тесно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переплетавшаяся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криминальными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сюжетами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(незаконное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пересечение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пребывание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торговля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людьми,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контрабанда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наркотиков).</w:t>
      </w:r>
    </w:p>
    <w:p w14:paraId="21678977" w14:textId="519C74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официальным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данным,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начале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находились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порядка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11,6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нелегальных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6,6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миллионов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выходцы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Мексики.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Следом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большим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отрывом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нелегальные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Сальвадора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(510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человек)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Гватемалы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(430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человек).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Тройку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наибольшим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числом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нелегальных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составляют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Калифорния,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Техас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Флорида.</w:t>
      </w:r>
    </w:p>
    <w:p w14:paraId="1C11696F" w14:textId="08A12933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начала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XXI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напряжённость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американо-мексиканской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дополнительно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возросла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называемых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«комитетов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бдительности»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(«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виджилантс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»)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—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объединений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граждан,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собственному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почину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осуществляющих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режимом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границы.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Современный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виджилантизм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восходит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ещё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традициям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общинной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самообороны,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исторически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сложившимся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англосаксонских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колонистов,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причём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«комитеты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бдительности»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занимались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отражением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бандитских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набегов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подобных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внешних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угроз,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борьбу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коррупцией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проявлениями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преступности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внутри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общин,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прибегая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«суду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Линча».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Источником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вдохновения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создателей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движения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опыт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патрулирования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членами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Ку-клукс-клана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(ККК),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зафиксированный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ещё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1970-е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годы.</w:t>
      </w:r>
    </w:p>
    <w:p w14:paraId="63067A93" w14:textId="2539F073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Виджилантс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разделяющие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националистические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конспирологические)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взгляды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экстремистов,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старающиеся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создать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себе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имидж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добропорядочных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граждан,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стоящих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родины,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приступили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вооружённому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патрулированию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приграничных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районов,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пресекая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своих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мексиканских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контрабандистов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очередь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торговцев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наркотиками)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занимаясь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отловом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нелегальных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иммигрантов.</w:t>
      </w:r>
    </w:p>
    <w:p w14:paraId="0A993C89" w14:textId="533F808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Никакого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разграничения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собственно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преступниками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нелегальными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иммигрантами,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прибегающими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услугам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ОПГ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пересечения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линии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последующего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теневого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трудоустройства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территории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виджилантс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проводят.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передают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задержанных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пограничной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охране,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вступают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нарушителями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перестрелки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периодически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применяют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перехваченным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латиноамериканцам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грубую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(известны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даже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отдельные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случаи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гибели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иммигрантов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самозваных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«пограничников»).</w:t>
      </w:r>
    </w:p>
    <w:p w14:paraId="33B41329" w14:textId="1ED2B558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«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Виджилантс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выступают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закрытие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доступными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средствами,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поскольку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считают,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волна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только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ведёт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резкому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росту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преступности,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угрожает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культурной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идентичности.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целом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одобряют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деятельность,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поскольку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рискует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вызвать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дополнительные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межэтнические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трения,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новые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трудности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проблемных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отношениях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Мексикой,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ставит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сомнение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авторитет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структур,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ответственных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безопасность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затрудняет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работу.</w:t>
      </w:r>
    </w:p>
    <w:p w14:paraId="1E4FD900" w14:textId="34BE4E2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Несмотря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Конгресс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принял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законодательных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актов,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позволили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вывести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значительную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тени»,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исполнительная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власть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продолжает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весьма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активно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действовать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над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миграционными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потоками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силовыми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средствами.</w:t>
      </w:r>
    </w:p>
    <w:p w14:paraId="784484F3" w14:textId="6536F4E4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Правоохранительные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органы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связанные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институты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взяли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курс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гарантированную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депортацию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всех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задержанных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нелегалов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(раньше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подобная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применялась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гораздо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реже),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наращивается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личный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состав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структур,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обеспечивающих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пограничный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режим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(так,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концу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пограничный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патруль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насчитывал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менее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18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тысяч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сотрудников,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означает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двукратный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рост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численности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2001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особо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сложных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участках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американо-мексиканской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границы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возводятся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заградительные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барьеры,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оснащённые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новейшими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средствами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контроля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перемещениями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людей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грузов.</w:t>
      </w:r>
    </w:p>
    <w:p w14:paraId="77AD6811" w14:textId="018473B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«стена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границе»,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вызывающая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осуждение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значительной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части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американской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общественности,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рубежом,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практике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представляет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собой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вполне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логичное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развитие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прежней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политики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сфере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(до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1965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года),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помощью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национальных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квот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определённого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момента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пресекался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избыточный,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мнению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властей,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антропоток</w:t>
      </w:r>
      <w:proofErr w:type="spellEnd"/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какого-то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этнокультурного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региона.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Отличие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сегодняшним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днем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аналогичными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ситуациями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прошлого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заключается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впервые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столь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крупный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поток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мигрантов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идёт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суше,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морским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путём,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требует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заградительных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мероприятий,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опыт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проведения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которых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весьма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незначителен.</w:t>
      </w:r>
    </w:p>
    <w:p w14:paraId="527E55E0" w14:textId="2EBB5B41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Однако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новые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сложные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вызовы,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связанные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нынешней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волной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иммиграции,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ещё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дают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основания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рассматривать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её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по-настоящему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уникальную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способную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кардинально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преобразить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облик,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политическую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систему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культуру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хотя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подобная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точка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зрения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получила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распространение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США,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так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их</w:t>
      </w:r>
      <w:r w:rsidRPr="005A1CF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пределами.</w:t>
      </w:r>
    </w:p>
    <w:p w14:paraId="7450F9BB" w14:textId="504AD3E1" w:rsidR="00506536" w:rsidRPr="005A1CF1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95BE3B4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История развития религии в Америке</w:t>
      </w:r>
    </w:p>
    <w:p w14:paraId="653B45CF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Колониальный период заселения Нового Света характеризуется свободой вероисповедания. Но переселенцы сохраняли веру, в которой они родились. Большинство из них – это выходцы из Европы, христиане различных конфессий. Переселенцы с Востока стали носителями православия, ислама, буддизма и других вероисповеданий.</w:t>
      </w:r>
    </w:p>
    <w:p w14:paraId="2DF1F2BD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Религия в США – это сплав культур различных народов. Свобода слова позволила организовать новые христианские течения: мормоны, пятидесятники, адвентисты и т.д.</w:t>
      </w:r>
    </w:p>
    <w:p w14:paraId="35F9FCA6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Одновременно в истории поселенцев есть множество примеров, как религиозная нетерпимость становилась причиной конфликтов. Паломники пытались устанавливать строгие догмы. Особенно ярко это проявлялось в небольших городках.</w:t>
      </w:r>
    </w:p>
    <w:p w14:paraId="525E4ACA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Афроамериканцы тоже внесли свою лепту. Из-за сегрегации они посещали отдельные церкви. Они массово крестились и обращались к христианской вере. В ней афроамериканцы увидели освобождение от гнета хозяев.</w:t>
      </w:r>
    </w:p>
    <w:p w14:paraId="06680319" w14:textId="70791EA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Идея всеобщего равенства привлекала все больше прихожан из числа бывших рабов</w:t>
      </w:r>
    </w:p>
    <w:p w14:paraId="5F4B9625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Новая евангелическая вера привлекла женщин. Они с радостью вступали во всевозможные сообщества, участвовали в благотворительности. До сих пор по всей стране ведут активную деятельность различные фонды.</w:t>
      </w:r>
    </w:p>
    <w:p w14:paraId="37989EC9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Статистика по штатам США</w:t>
      </w:r>
    </w:p>
    <w:p w14:paraId="75104588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Официально правительство Америки не ведет статистики по вероисповеданию. Ведь по Конституции гарантируется свобода веры. Если нужно проанализировать сторонников каких-либо религий в США в процентах, то придется обращаться к независимым и частным источникам информации.</w:t>
      </w:r>
    </w:p>
    <w:p w14:paraId="0C485B4F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36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Институт Gallup</w:t>
        </w:r>
      </w:hyperlink>
      <w:r w:rsidRPr="00506536">
        <w:rPr>
          <w:rFonts w:ascii="Arial" w:eastAsia="Times New Roman" w:hAnsi="Arial" w:cs="Arial"/>
          <w:sz w:val="20"/>
          <w:szCs w:val="20"/>
          <w:lang w:eastAsia="ru-RU"/>
        </w:rPr>
        <w:t> поделил штаты на «очень религиозные», «умеренно» и «нерелигиозные». Они разделились примерно поровну.</w:t>
      </w:r>
    </w:p>
    <w:p w14:paraId="4EE3A490" w14:textId="77777777" w:rsidR="00506536" w:rsidRPr="00506536" w:rsidRDefault="00506536" w:rsidP="005A1CF1">
      <w:pPr>
        <w:numPr>
          <w:ilvl w:val="0"/>
          <w:numId w:val="8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Самыми верующими штатами признаны Алабама, Юта и Миссисипи.</w:t>
      </w:r>
    </w:p>
    <w:p w14:paraId="0E2D115E" w14:textId="77777777" w:rsidR="00506536" w:rsidRPr="00506536" w:rsidRDefault="00506536" w:rsidP="005A1CF1">
      <w:pPr>
        <w:numPr>
          <w:ilvl w:val="0"/>
          <w:numId w:val="8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Умеренно верующими – Невада, Нью-Джерси и Джорджия.</w:t>
      </w:r>
    </w:p>
    <w:p w14:paraId="71FFE995" w14:textId="77777777" w:rsidR="00506536" w:rsidRPr="00506536" w:rsidRDefault="00506536" w:rsidP="005A1CF1">
      <w:pPr>
        <w:numPr>
          <w:ilvl w:val="0"/>
          <w:numId w:val="8"/>
        </w:numPr>
        <w:spacing w:before="10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Нерелигиозными – Вермонт, Мэн и Нью-Гэмпшир.</w:t>
      </w:r>
    </w:p>
    <w:p w14:paraId="01B1004E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Многие американцы говорят о том, что вера в их жизни играет основоположную роль. Если вспомнить проведение судебного процесса, то одним из условий дачи показаний является клятва на Библии.</w:t>
      </w:r>
    </w:p>
    <w:p w14:paraId="7E655785" w14:textId="5BFC1331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Христианство — статистика по штатам США</w:t>
      </w:r>
    </w:p>
    <w:p w14:paraId="10DB8973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 публичных речах президенты часто упоминают Бога. Несмотря на отсутствие государственной и официально принятой религия, американцы традиционно очень религиозны.</w:t>
      </w:r>
    </w:p>
    <w:p w14:paraId="5134BC32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37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Вернуться к оглавлению</w:t>
        </w:r>
      </w:hyperlink>
    </w:p>
    <w:p w14:paraId="6F24A593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Государственная поддержка религиозных организаций</w:t>
      </w:r>
    </w:p>
    <w:p w14:paraId="6BF0E951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Официально основная религия в США не существует. Во главе угла стоит свобода вероисповедания. Но правительство всегда оказывало негласную и косвенную поддержку финансами различных религиозных организаций.</w:t>
      </w:r>
    </w:p>
    <w:p w14:paraId="1433BE71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Как пример можно привести</w:t>
      </w:r>
      <w:hyperlink r:id="rId138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 армию США</w:t>
        </w:r>
      </w:hyperlink>
      <w:r w:rsidRPr="00506536">
        <w:rPr>
          <w:rFonts w:ascii="Arial" w:eastAsia="Times New Roman" w:hAnsi="Arial" w:cs="Arial"/>
          <w:sz w:val="20"/>
          <w:szCs w:val="20"/>
          <w:lang w:eastAsia="ru-RU"/>
        </w:rPr>
        <w:t>. Есть данные за 2006 год. Тогда в американской армии служило порядка 2500 офицеров-капелланов из различных конфессий. Им выдают жалование из государственного бюджета.  </w:t>
      </w:r>
    </w:p>
    <w:p w14:paraId="201DABD3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 присяге тоже упоминается вера. Текст клятвы военнослужащего заканчивается известной фразой: «Да поможет мне Бог!»</w:t>
      </w:r>
    </w:p>
    <w:p w14:paraId="2D558F07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39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Вернуться к оглавлению</w:t>
        </w:r>
      </w:hyperlink>
    </w:p>
    <w:p w14:paraId="465CBD0F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Христианство</w:t>
      </w:r>
    </w:p>
    <w:p w14:paraId="6ECDC728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Если разбирать вопрос, какая религия в США основная, то судить нужно по количеству верующих того или иного направления. Исторически сложилось, что в Америке много христиан.</w:t>
      </w:r>
    </w:p>
    <w:p w14:paraId="675E3A25" w14:textId="35857591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Наибольшее количество христиан сосредоточено на юге, в Библейском поясе</w:t>
      </w:r>
    </w:p>
    <w:p w14:paraId="24E99DF2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Протестантизм</w:t>
      </w:r>
    </w:p>
    <w:p w14:paraId="315D1419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Протестантизм относится к преобладающим религиям в США. Сторонники верят в спасение человечества через предопределение и чистую веру. Это течение возникло в эпоху Реформации.</w:t>
      </w:r>
    </w:p>
    <w:p w14:paraId="5AD8CBFC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Сейчас протестанты разделились на несколько движений: кальвинизм, англиканство, адвентизм, баптизм и т.п. Они тщательно изучают Библию. Их жизнь построена по священным догмам.</w:t>
      </w:r>
    </w:p>
    <w:p w14:paraId="4A1678A2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Католицизм</w:t>
      </w:r>
    </w:p>
    <w:p w14:paraId="5B1EC2E1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Католики – это примерно 22% от всей численности американцев. В 2001 году создана Конференция католических епископов США. Католицизм получил распространение благодаря ирландцам, которые приехали в Америку перед самым началом </w:t>
      </w:r>
      <w:hyperlink r:id="rId140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Гражданской войны.</w:t>
        </w:r>
      </w:hyperlink>
    </w:p>
    <w:p w14:paraId="46271E62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Между протестантами и католиками всегда существовали противоречия. Свобода вероисповедания позволила сторонникам разных христианских течений существовать вместе.</w:t>
      </w:r>
    </w:p>
    <w:p w14:paraId="65C57DFA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Православие</w:t>
      </w:r>
    </w:p>
    <w:p w14:paraId="647EBAA2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 США живет миллион православных христиан. Они активно участвуют в жизни своих приходов. Крупнейшее подразделение – Американская архиепископия.</w:t>
      </w:r>
    </w:p>
    <w:p w14:paraId="6CCAB862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41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Вернуться к оглавлению</w:t>
        </w:r>
      </w:hyperlink>
    </w:p>
    <w:p w14:paraId="38107825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Иудаизм</w:t>
      </w:r>
    </w:p>
    <w:p w14:paraId="6ADDF6AF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Какая религия в США стоит на втором месте после христианства – это иудаизм. По некоторым данным, в Америке проживает больше 6 млн иудеев. Община евреев состоит из потомков европейских мигрантов. В основном этом ашкенази, но есть представители сефардов,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мизрахов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 и других еврейских народностей.</w:t>
      </w:r>
    </w:p>
    <w:p w14:paraId="604D9035" w14:textId="571E03D2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 штатах живут сторонники ортодоксального, реформированного и консервативного иудаизма</w:t>
      </w:r>
    </w:p>
    <w:p w14:paraId="1AA22C2E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Самые крупные общины находятся в Лос-Анджелесе, Нью-Йорке, Майами, Бостоне, Вашингтоне, Филадельфии, Чикаго и Сан-Франциско.</w:t>
      </w:r>
    </w:p>
    <w:p w14:paraId="5A859BE7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Интересный факт, американские евреи чаще чем сторонники других вероисповеданий становятся атеистами.</w:t>
      </w:r>
    </w:p>
    <w:p w14:paraId="52BAD9CA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42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Вернуться к оглавлению</w:t>
        </w:r>
      </w:hyperlink>
    </w:p>
    <w:p w14:paraId="6541F14C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Ислам</w:t>
      </w:r>
    </w:p>
    <w:p w14:paraId="2DD2E56D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На третьем месте по численности прихожан стоит ислам. Мусульмане приезжали из Османской империи и Африки. Всплеск популярности пришелся на 30-ые годы прошлого века.</w:t>
      </w:r>
    </w:p>
    <w:p w14:paraId="0EB840E5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В Детройте Уоллес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Фард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 Мухаммад создает расистскую мусульманскую организацию под названием «Нация ислама». Он провозгласил людей с черной кожей «сливками Земли».</w:t>
      </w:r>
    </w:p>
    <w:p w14:paraId="4D9E50CE" w14:textId="5A53ACEE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Больше двух третей американских мусульман – это люди с черным цветом кожи</w:t>
      </w:r>
    </w:p>
    <w:p w14:paraId="4D8ED0D7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Членом организации был известный боксер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Кассиус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 Клей. Он проникся идеями ислама, принял новую веру и взял себе новое имя. В историю он вошел как Мохаммед Али.</w:t>
      </w:r>
    </w:p>
    <w:p w14:paraId="7AEEB86B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Чуть позже «Нация ислама» станет более терпимой в высказываниях и снизит накал радикализма. Организация до сих пор оказывает сильное влияние на афроамериканское сообщество.</w:t>
      </w:r>
    </w:p>
    <w:p w14:paraId="3325EBCA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Количество мусульман в США с каждым годом увеличивается за счет беженцев с Ближнего Востока.</w:t>
      </w:r>
    </w:p>
    <w:p w14:paraId="50D3753B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43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Вернуться к оглавлению</w:t>
        </w:r>
      </w:hyperlink>
    </w:p>
    <w:p w14:paraId="5B4531E6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Буддизм</w:t>
      </w:r>
    </w:p>
    <w:p w14:paraId="089819C0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 Америку приезжали не только из Европы, но и из Азии. Приверженцы буддизма появились в 19 веке. Тогда началась массовая миграция из Восточной Азии. В страну ехали китайцы, японцы, корейцы. Их вероисповедание заинтересовало интеллигенцию.</w:t>
      </w:r>
    </w:p>
    <w:p w14:paraId="4E20A262" w14:textId="1CC8B1A4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Первый буддистских храм был построен американцами китайского происхождения</w:t>
      </w:r>
    </w:p>
    <w:p w14:paraId="550255F4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Его возвели в Сан-Франциско в 1853 г. Почти 40% от числа всех американских буддистов приходится на жителей Калифорнии и Гавайев.</w:t>
      </w:r>
    </w:p>
    <w:p w14:paraId="55A84F00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44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Вернуться к оглавлению</w:t>
        </w:r>
      </w:hyperlink>
    </w:p>
    <w:p w14:paraId="34EB9947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Индуизм</w:t>
      </w:r>
    </w:p>
    <w:p w14:paraId="4D64104F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По количеству сторонников индуизм занимает только пятое место. Мало кто переходит в эту веру добровольно. Небольшая группа американских индуистов – это мигранты из Непала и Индии. Они начали приезжать в США только в середине прошлого века.</w:t>
      </w:r>
    </w:p>
    <w:p w14:paraId="12D28689" w14:textId="6D48CC0B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Интерес индуизм вызвал после создания Международного общества сознания Кришны</w:t>
      </w:r>
    </w:p>
    <w:p w14:paraId="317FF576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В 2003 г. основали специальный фонд, которые отстаивает права и свободы индуистов в Америке. В 2012 г. в Конгресс прошла первая в истории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кришнаитка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Тулси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Габбард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14F8727B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45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Вернуться к оглавлению</w:t>
        </w:r>
      </w:hyperlink>
    </w:p>
    <w:p w14:paraId="1A4C9E85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Роль религии в жизни американцев</w:t>
      </w:r>
    </w:p>
    <w:p w14:paraId="086A12E3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Если рассматривать, какую религию исповедует большинство верующих США именно с точки зрения статистики, то это протестантизм. Христианские движения в обществе сильны и занимают приоритетное место в жизни граждан.</w:t>
      </w:r>
    </w:p>
    <w:p w14:paraId="68633547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Для детей и взрослых предусмотрены воскресные школы. Американские приходы стали центром сосредоточия социальной деятельности.</w:t>
      </w:r>
    </w:p>
    <w:p w14:paraId="40FFC214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В семьях принято каждое воскресенье посещать церковь. Сан священнослужителя позволяет проводить похороны, причастие и бракосочетание. К их услугам американцы часто прибегают.</w:t>
      </w:r>
    </w:p>
    <w:p w14:paraId="2EC55893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Иногда это больше похоже на клуб по интересам и модному следованию традициям, но роль в жизни простых обывателей сложно переоценить.</w:t>
      </w:r>
    </w:p>
    <w:p w14:paraId="63E3DB0A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Страну заселяли мигранты из разных уголков мира. Диаспоры стремятся сохранить культуру, а вера от нее неотделима. В армии уважительно относятся к потребностям военнослужащих в исполнении религиозных обрядов. Здесь регулярно проводятся служения.</w:t>
      </w:r>
    </w:p>
    <w:p w14:paraId="3756EE18" w14:textId="20B2252C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Религия в Америке – это стабильный доход и успешный бизнес</w:t>
      </w:r>
    </w:p>
    <w:p w14:paraId="1CF8D1EF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Для привлечения прихожан используются так называемые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мегацеркви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>. Постепенно вера превратились в компании с многомиллионным доходом. Неофитов привлекают концертами звезд, молодежными мероприятиями.</w:t>
      </w:r>
    </w:p>
    <w:p w14:paraId="109A6EAE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Евангелисты берут аудиторию харизмой. Они выступают по телевизору, бросаются яркими примерами, рассказывают о Боге экспрессивно, с выдумкой. У них много последователей. Сами же пасторы такого рода обладают огромными счетами в банке.</w:t>
      </w:r>
    </w:p>
    <w:p w14:paraId="0F94CD2D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hyperlink r:id="rId146" w:history="1">
        <w:r w:rsidRPr="0050653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Вернуться к оглавлению</w:t>
        </w:r>
      </w:hyperlink>
    </w:p>
    <w:p w14:paraId="5A8FE128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Самая распространенная религия в США</w:t>
      </w:r>
    </w:p>
    <w:p w14:paraId="5CBDA301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За счет отделения веры от власти в штатах нет доминирующей религии. На вопрос, какая же религия преобладает в США, можно ответить только опираясь на опросы общественного мнения. Результаты сходятся на том, что большинство американцев – это христиане.</w:t>
      </w:r>
    </w:p>
    <w:p w14:paraId="722357A5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Так, судя по данным социологической службы The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Pew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 Forum on </w:t>
      </w:r>
      <w:proofErr w:type="spellStart"/>
      <w:r w:rsidRPr="00506536">
        <w:rPr>
          <w:rFonts w:ascii="Arial" w:eastAsia="Times New Roman" w:hAnsi="Arial" w:cs="Arial"/>
          <w:sz w:val="20"/>
          <w:szCs w:val="20"/>
          <w:lang w:eastAsia="ru-RU"/>
        </w:rPr>
        <w:t>Religion</w:t>
      </w:r>
      <w:proofErr w:type="spellEnd"/>
      <w:r w:rsidRPr="00506536">
        <w:rPr>
          <w:rFonts w:ascii="Arial" w:eastAsia="Times New Roman" w:hAnsi="Arial" w:cs="Arial"/>
          <w:sz w:val="20"/>
          <w:szCs w:val="20"/>
          <w:lang w:eastAsia="ru-RU"/>
        </w:rPr>
        <w:t xml:space="preserve"> &amp; Public Life, 78% американцев – это христиане, а 51% – протестанты. Среди протестантов больше всего баптистов – 15,8%, методистов – 5% и лютеран – 3,8%.</w:t>
      </w:r>
    </w:p>
    <w:p w14:paraId="50E63F90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Картина получилась наглядной. Америка заселялась европейцами-христианами. После освобождения бывшие рабы пополняли ряды христиан. Постепенно их ряды разбавляли евреи, которые бежали от бесчинств нацистов. Затем пришла очередь мусульман и буддистов.</w:t>
      </w:r>
    </w:p>
    <w:p w14:paraId="2C216370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Штаты – это котел наций. Свобода слова и вероисповедания гарантирует защиту культурных ценностей. Так стало возможно разнообразие религий и мировоззрений. К сожалению, на благих намерениях часто паразитируют сектанты.</w:t>
      </w:r>
    </w:p>
    <w:p w14:paraId="17F07749" w14:textId="77777777" w:rsidR="00506536" w:rsidRPr="00506536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06536">
        <w:rPr>
          <w:rFonts w:ascii="Arial" w:eastAsia="Times New Roman" w:hAnsi="Arial" w:cs="Arial"/>
          <w:sz w:val="20"/>
          <w:szCs w:val="20"/>
          <w:lang w:eastAsia="ru-RU"/>
        </w:rPr>
        <w:t>Зато в церкви всегда можно найти защиту. В американском обществе принято оказывать благотворительность и вести активную деятельность в приходах.</w:t>
      </w:r>
    </w:p>
    <w:p w14:paraId="61AF3ECB" w14:textId="77777777" w:rsidR="00506536" w:rsidRPr="005A1CF1" w:rsidRDefault="00506536" w:rsidP="005A1CF1">
      <w:pPr>
        <w:spacing w:before="10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sectPr w:rsidR="00506536" w:rsidRPr="005A1CF1" w:rsidSect="00F50D74">
      <w:pgSz w:w="11906" w:h="16838"/>
      <w:pgMar w:top="568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1D4"/>
    <w:multiLevelType w:val="multilevel"/>
    <w:tmpl w:val="BBDC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503C"/>
    <w:multiLevelType w:val="multilevel"/>
    <w:tmpl w:val="99EE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770B8"/>
    <w:multiLevelType w:val="multilevel"/>
    <w:tmpl w:val="276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23F8B"/>
    <w:multiLevelType w:val="multilevel"/>
    <w:tmpl w:val="096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B6D53"/>
    <w:multiLevelType w:val="multilevel"/>
    <w:tmpl w:val="B0A6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E02ED"/>
    <w:multiLevelType w:val="multilevel"/>
    <w:tmpl w:val="C38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0602B"/>
    <w:multiLevelType w:val="multilevel"/>
    <w:tmpl w:val="1956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60D24"/>
    <w:multiLevelType w:val="multilevel"/>
    <w:tmpl w:val="BB6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74"/>
    <w:rsid w:val="00506536"/>
    <w:rsid w:val="005A1CF1"/>
    <w:rsid w:val="007B305E"/>
    <w:rsid w:val="00810471"/>
    <w:rsid w:val="00C054A6"/>
    <w:rsid w:val="00CC01DE"/>
    <w:rsid w:val="00D40EBE"/>
    <w:rsid w:val="00DA0C80"/>
    <w:rsid w:val="00E036BE"/>
    <w:rsid w:val="00E70D32"/>
    <w:rsid w:val="00EB6DD0"/>
    <w:rsid w:val="00F50D74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8BE7"/>
  <w15:chartTrackingRefBased/>
  <w15:docId w15:val="{302B2F10-9D0D-445F-95BA-4075C51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0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0D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5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40E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0E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B6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">
    <w:name w:val="s"/>
    <w:basedOn w:val="a0"/>
    <w:rsid w:val="00506536"/>
  </w:style>
  <w:style w:type="paragraph" w:styleId="a6">
    <w:name w:val="List Paragraph"/>
    <w:basedOn w:val="a"/>
    <w:uiPriority w:val="34"/>
    <w:qFormat/>
    <w:rsid w:val="00506536"/>
    <w:pPr>
      <w:ind w:left="720"/>
      <w:contextualSpacing/>
    </w:pPr>
  </w:style>
  <w:style w:type="character" w:styleId="a7">
    <w:name w:val="Strong"/>
    <w:basedOn w:val="a0"/>
    <w:uiPriority w:val="22"/>
    <w:qFormat/>
    <w:rsid w:val="00506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9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533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77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60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80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403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636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635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2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351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58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23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008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6960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36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989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602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53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28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01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99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404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0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16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39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84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90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53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nipage.net/ru/321/university_of_chicago" TargetMode="External"/><Relationship Id="rId21" Type="http://schemas.openxmlformats.org/officeDocument/2006/relationships/hyperlink" Target="https://ru.wikipedia.org/wiki/%D0%9E%D0%BA%D1%82%D1%8F%D0%B1%D1%80%D1%8C%D1%81%D0%BA%D0%B0%D1%8F_%D1%80%D0%B5%D0%B2%D0%BE%D0%BB%D1%8E%D1%86%D0%B8%D1%8F" TargetMode="External"/><Relationship Id="rId42" Type="http://schemas.openxmlformats.org/officeDocument/2006/relationships/hyperlink" Target="blob:https://ru.wikipedia.org/ae4f81e2-daef-4e2e-8dfb-e656f3651359" TargetMode="External"/><Relationship Id="rId63" Type="http://schemas.openxmlformats.org/officeDocument/2006/relationships/hyperlink" Target="https://ru.wikipedia.org/wiki/%D0%92%D0%BE%D0%BE%D1%80%D1%83%D0%B6%D1%91%D0%BD%D0%BD%D1%8B%D0%B9_%D0%BA%D0%BE%D0%BD%D1%84%D0%BB%D0%B8%D0%BA%D1%82_%D0%B2_%D0%AE%D0%B6%D0%BD%D0%BE%D0%B9_%D0%9E%D1%81%D0%B5%D1%82%D0%B8%D0%B8_(2008)" TargetMode="External"/><Relationship Id="rId84" Type="http://schemas.openxmlformats.org/officeDocument/2006/relationships/hyperlink" Target="blob:https://ru.wikipedia.org/ae4f81e2-daef-4e2e-8dfb-e656f3651359" TargetMode="External"/><Relationship Id="rId138" Type="http://schemas.openxmlformats.org/officeDocument/2006/relationships/hyperlink" Target="https://usaprosto.ru/gosudarstvo/sluzhba-v-armii-ssha.html" TargetMode="External"/><Relationship Id="rId107" Type="http://schemas.openxmlformats.org/officeDocument/2006/relationships/hyperlink" Target="https://www.litres.ru/igor-pyhalov/cru-i-drugie-specsluzhby-ssha/&amp;lfrom=159114052" TargetMode="External"/><Relationship Id="rId11" Type="http://schemas.openxmlformats.org/officeDocument/2006/relationships/hyperlink" Target="https://ru.wikipedia.org/wiki/%D0%A0%D0%BE%D1%81%D1%81%D0%B8%D1%8F" TargetMode="External"/><Relationship Id="rId32" Type="http://schemas.openxmlformats.org/officeDocument/2006/relationships/hyperlink" Target="https://ru.wikipedia.org/wiki/%D0%95%D0%BB%D1%8C%D1%86%D0%B8%D0%BD,_%D0%91%D0%BE%D1%80%D0%B8%D1%81_%D0%9D%D0%B8%D0%BA%D0%BE%D0%BB%D0%B0%D0%B5%D0%B2%D0%B8%D1%87" TargetMode="External"/><Relationship Id="rId53" Type="http://schemas.openxmlformats.org/officeDocument/2006/relationships/hyperlink" Target="https://ru.wikipedia.org/wiki/%D0%A1%D0%B0%D0%B4%D0%B4%D0%B0%D0%BC_%D0%A5%D1%83%D1%81%D0%B5%D0%B9%D0%BD" TargetMode="External"/><Relationship Id="rId74" Type="http://schemas.openxmlformats.org/officeDocument/2006/relationships/hyperlink" Target="https://ru.wikipedia.org/wiki/%D0%A0%D0%BE%D1%81%D1%81%D0%B8%D1%8F_%D0%B8_%D0%95%D0%B2%D1%80%D0%BE%D1%81%D0%BE%D1%8E%D0%B7" TargetMode="External"/><Relationship Id="rId128" Type="http://schemas.openxmlformats.org/officeDocument/2006/relationships/hyperlink" Target="http://www.rusus.ru/?act=read&amp;id=301" TargetMode="External"/><Relationship Id="rId5" Type="http://schemas.openxmlformats.org/officeDocument/2006/relationships/hyperlink" Target="https://www.fara.gov/indx-act.html" TargetMode="External"/><Relationship Id="rId90" Type="http://schemas.openxmlformats.org/officeDocument/2006/relationships/hyperlink" Target="https://ru.wikipedia.org/wiki/%D0%9F%D0%BE%D1%81%D0%BE%D0%BB%D1%8C%D1%81%D1%82%D0%B2%D0%BE_%D0%A0%D0%BE%D1%81%D1%81%D0%B8%D0%B8_%D0%B2_%D0%A1%D0%A8%D0%90" TargetMode="External"/><Relationship Id="rId95" Type="http://schemas.openxmlformats.org/officeDocument/2006/relationships/hyperlink" Target="https://ru.wikipedia.org/wiki/%D0%9C%D0%BE%D1%81%D0%BA%D0%B2%D0%B0" TargetMode="External"/><Relationship Id="rId22" Type="http://schemas.openxmlformats.org/officeDocument/2006/relationships/hyperlink" Target="https://ru.wikipedia.org/wiki/%D0%98%D0%BD%D0%BE%D1%81%D1%82%D1%80%D0%B0%D0%BD%D0%BD%D0%B0%D1%8F_%D0%B2%D0%BE%D0%B5%D0%BD%D0%BD%D0%B0%D1%8F_%D0%B8%D0%BD%D1%82%D0%B5%D1%80%D0%B2%D0%B5%D0%BD%D1%86%D0%B8%D1%8F_%D0%B2_%D0%A0%D0%BE%D1%81%D1%81%D0%B8%D0%B8" TargetMode="External"/><Relationship Id="rId27" Type="http://schemas.openxmlformats.org/officeDocument/2006/relationships/hyperlink" Target="https://ru.wikipedia.org/wiki/%D0%A5%D0%BE%D0%BB%D0%BE%D0%B4%D0%BD%D0%B0%D1%8F_%D0%B2%D0%BE%D0%B9%D0%BD%D0%B0" TargetMode="External"/><Relationship Id="rId43" Type="http://schemas.openxmlformats.org/officeDocument/2006/relationships/hyperlink" Target="https://ru.wikipedia.org/wiki/%D0%A2%D0%B5%D1%80%D1%80%D0%BE%D1%80%D0%B8%D1%81%D1%82%D0%B8%D1%87%D0%B5%D1%81%D0%BA%D0%B8%D0%B5_%D0%B0%D0%BA%D1%82%D1%8B_11_%D1%81%D0%B5%D0%BD%D1%82%D1%8F%D0%B1%D1%80%D1%8F_2001_%D0%B3%D0%BE%D0%B4%D0%B0" TargetMode="External"/><Relationship Id="rId48" Type="http://schemas.openxmlformats.org/officeDocument/2006/relationships/hyperlink" Target="https://ru.wikipedia.org/wiki/%D0%94%D0%BE%D0%B3%D0%BE%D0%B2%D0%BE%D1%80_%D0%BE%D0%B1_%D0%BE%D0%B3%D1%80%D0%B0%D0%BD%D0%B8%D1%87%D0%B5%D0%BD%D0%B8%D0%B8_%D1%81%D0%B8%D1%81%D1%82%D0%B5%D0%BC_%D0%BF%D1%80%D0%BE%D1%82%D0%B8%D0%B2%D0%BE%D1%80%D0%B0%D0%BA%D0%B5%D1%82%D0%BD%D0%BE%D0%B9_%D0%BE%D0%B1%D0%BE%D1%80%D0%BE%D0%BD%D1%8B" TargetMode="External"/><Relationship Id="rId64" Type="http://schemas.openxmlformats.org/officeDocument/2006/relationships/hyperlink" Target="blob:https://ru.wikipedia.org/ae4f81e2-daef-4e2e-8dfb-e656f3651359" TargetMode="External"/><Relationship Id="rId69" Type="http://schemas.openxmlformats.org/officeDocument/2006/relationships/hyperlink" Target="https://ru.wikipedia.org/wiki/%D0%A1%D0%B0%D0%BD%D0%BA%D1%86%D0%B8%D0%B8_%D0%B2_%D1%81%D0%B2%D1%8F%D0%B7%D0%B8_%D1%81_%D1%83%D0%BA%D1%80%D0%B0%D0%B8%D0%BD%D1%81%D0%BA%D0%B8%D0%BC%D0%B8_%D1%81%D0%BE%D0%B1%D1%8B%D1%82%D0%B8%D1%8F%D0%BC%D0%B8_2014_%D0%B3%D0%BE%D0%B4%D0%B0" TargetMode="External"/><Relationship Id="rId113" Type="http://schemas.openxmlformats.org/officeDocument/2006/relationships/hyperlink" Target="https://www.unipage.net/ru/universities?city=5398563" TargetMode="External"/><Relationship Id="rId118" Type="http://schemas.openxmlformats.org/officeDocument/2006/relationships/hyperlink" Target="https://www.unipage.net/ru/universities?city=4887398" TargetMode="External"/><Relationship Id="rId134" Type="http://schemas.openxmlformats.org/officeDocument/2006/relationships/hyperlink" Target="http://www.rusus.ru/?act=read&amp;id=301" TargetMode="External"/><Relationship Id="rId139" Type="http://schemas.openxmlformats.org/officeDocument/2006/relationships/hyperlink" Target="blob:https://usaprosto.ru/99127fea-f690-4e36-a66d-b46c67b8c65c" TargetMode="External"/><Relationship Id="rId80" Type="http://schemas.openxmlformats.org/officeDocument/2006/relationships/hyperlink" Target="https://ru.wikipedia.org/wiki/%D0%91%D0%B0%D0%B9%D0%B4%D0%B5%D0%BD,_%D0%94%D0%B6%D0%BE" TargetMode="External"/><Relationship Id="rId85" Type="http://schemas.openxmlformats.org/officeDocument/2006/relationships/hyperlink" Target="https://ru.wikipedia.org/wiki/%D0%A1%D0%BF%D0%B8%D1%81%D0%BE%D0%BA_%D0%BD%D0%B5%D0%B4%D1%80%D1%83%D0%B6%D0%B5%D1%81%D1%82%D0%B2%D0%B5%D0%BD%D0%BD%D1%8B%D1%85_%D1%81%D1%82%D1%80%D0%B0%D0%BD" TargetMode="External"/><Relationship Id="rId12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7" Type="http://schemas.openxmlformats.org/officeDocument/2006/relationships/hyperlink" Target="https://ru.wikipedia.org/wiki/%D0%A1%D0%B5%D0%B2%D0%B5%D1%80%D0%BD%D0%B0%D1%8F_%D0%90%D0%BC%D0%B5%D1%80%D0%B8%D0%BA%D0%B0" TargetMode="External"/><Relationship Id="rId33" Type="http://schemas.openxmlformats.org/officeDocument/2006/relationships/hyperlink" Target="https://ru.wikipedia.org/wiki/%D0%94%D0%B6%D0%BE%D1%80%D0%B4%D0%B6_%D0%91%D1%83%D1%88-%D1%81%D1%82%D0%B0%D1%80%D1%88%D0%B8%D0%B9" TargetMode="External"/><Relationship Id="rId38" Type="http://schemas.openxmlformats.org/officeDocument/2006/relationships/hyperlink" Target="https://ru.wikipedia.org/wiki/%D0%A0%D0%B0%D1%81%D1%88%D0%B8%D1%80%D0%B5%D0%BD%D0%B8%D0%B5_%D0%9D%D0%90%D0%A2%D0%9E" TargetMode="External"/><Relationship Id="rId59" Type="http://schemas.openxmlformats.org/officeDocument/2006/relationships/hyperlink" Target="https://ru.wikipedia.org/wiki/%D0%92%D0%B5%D0%B4%D0%BE%D0%BC%D0%BE%D1%81%D1%82%D0%B8" TargetMode="External"/><Relationship Id="rId103" Type="http://schemas.openxmlformats.org/officeDocument/2006/relationships/hyperlink" Target="blob:https://ru.wikipedia.org/ae4f81e2-daef-4e2e-8dfb-e656f3651359" TargetMode="External"/><Relationship Id="rId108" Type="http://schemas.openxmlformats.org/officeDocument/2006/relationships/hyperlink" Target="https://kartaslov.ru/%D0%BA%D0%BD%D0%B8%D0%B3%D0%B8/%D0%98%D0%B3%D0%BE%D1%80%D1%8C_%D0%9F%D1%8B%D1%85%D0%B0%D0%BB%D0%BE%D0%B2_%D0%A6%D0%A0%D0%A3_%D0%B8_%D0%B4%D1%80%D1%83%D0%B3%D0%B8%D0%B5_%D1%81%D0%BF%D0%B5%D1%86%D1%81%D0%BB%D1%83%D0%B6%D0%B1%D1%8B_%D0%A1%D0%A8%D0%90/1" TargetMode="External"/><Relationship Id="rId124" Type="http://schemas.openxmlformats.org/officeDocument/2006/relationships/hyperlink" Target="https://www.unipage.net/ru/universities?city=5122432" TargetMode="External"/><Relationship Id="rId129" Type="http://schemas.openxmlformats.org/officeDocument/2006/relationships/hyperlink" Target="http://www.rusus.ru/?act=read&amp;id=301" TargetMode="External"/><Relationship Id="rId54" Type="http://schemas.openxmlformats.org/officeDocument/2006/relationships/hyperlink" Target="blob:https://ru.wikipedia.org/ae4f81e2-daef-4e2e-8dfb-e656f3651359" TargetMode="External"/><Relationship Id="rId70" Type="http://schemas.openxmlformats.org/officeDocument/2006/relationships/hyperlink" Target="blob:https://ru.wikipedia.org/ae4f81e2-daef-4e2e-8dfb-e656f3651359" TargetMode="External"/><Relationship Id="rId75" Type="http://schemas.openxmlformats.org/officeDocument/2006/relationships/hyperlink" Target="blob:https://ru.wikipedia.org/ae4f81e2-daef-4e2e-8dfb-e656f3651359" TargetMode="External"/><Relationship Id="rId91" Type="http://schemas.openxmlformats.org/officeDocument/2006/relationships/hyperlink" Target="https://ru.wikipedia.org/wiki/%D0%93%D0%B5%D0%BD%D0%B5%D1%80%D0%B0%D0%BB%D1%8C%D0%BD%D0%BE%D0%B5_%D0%BA%D0%BE%D0%BD%D1%81%D1%83%D0%BB%D1%8C%D1%81%D1%82%D0%B2%D0%BE_%D0%A0%D0%BE%D1%81%D1%81%D0%B8%D0%B9%D1%81%D0%BA%D0%BE%D0%B9_%D0%A4%D0%B5%D0%B4%D0%B5%D1%80%D0%B0%D1%86%D0%B8%D0%B8_%D0%B2_%D0%9D%D1%8C%D1%8E-%D0%99%D0%BE%D1%80%D0%BA%D0%B5" TargetMode="External"/><Relationship Id="rId96" Type="http://schemas.openxmlformats.org/officeDocument/2006/relationships/hyperlink" Target="https://ru.wikipedia.org/wiki/%D0%93%D0%B5%D0%BD%D0%B5%D1%80%D0%B0%D0%BB%D1%8C%D0%BD%D0%BE%D0%B5_%D0%BA%D0%BE%D0%BD%D1%81%D1%83%D0%BB%D1%8C%D1%81%D1%82%D0%B2%D0%BE_%D0%A1%D0%A8%D0%90_%D0%B2%D0%BE_%D0%92%D0%BB%D0%B0%D0%B4%D0%B8%D0%B2%D0%BE%D1%81%D1%82%D0%BE%D0%BA%D0%B5" TargetMode="External"/><Relationship Id="rId140" Type="http://schemas.openxmlformats.org/officeDocument/2006/relationships/hyperlink" Target="https://usaprosto.ru/kultura/grazhdanskaya-vojna-v-ssha.html" TargetMode="External"/><Relationship Id="rId145" Type="http://schemas.openxmlformats.org/officeDocument/2006/relationships/hyperlink" Target="blob:https://usaprosto.ru/99127fea-f690-4e36-a66d-b46c67b8c65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pwar.ru/armament/weapons/" TargetMode="External"/><Relationship Id="rId23" Type="http://schemas.openxmlformats.org/officeDocument/2006/relationships/hyperlink" Target="https://ru.wikipedia.org/wiki/%D0%A1%D0%BE%D1%8E%D0%B7_%D0%A1%D0%BE%D0%B2%D0%B5%D1%82%D1%81%D0%BA%D0%B8%D1%85_%D0%A1%D0%BE%D1%86%D0%B8%D0%B0%D0%BB%D0%B8%D1%81%D1%82%D0%B8%D1%87%D0%B5%D1%81%D0%BA%D0%B8%D1%85_%D0%A0%D0%B5%D1%81%D0%BF%D1%83%D0%B1%D0%BB%D0%B8%D0%BA" TargetMode="External"/><Relationship Id="rId28" Type="http://schemas.openxmlformats.org/officeDocument/2006/relationships/hyperlink" Target="https://ru.wikipedia.org/wiki/%D0%93%D0%BE%D1%80%D0%B1%D0%B0%D1%87%D1%91%D0%B2,_%D0%9C%D0%B8%D1%85%D0%B0%D0%B8%D0%BB_%D0%A1%D0%B5%D1%80%D0%B3%D0%B5%D0%B5%D0%B2%D0%B8%D1%87" TargetMode="External"/><Relationship Id="rId49" Type="http://schemas.openxmlformats.org/officeDocument/2006/relationships/hyperlink" Target="https://ru.wikipedia.org/wiki/%D0%A1%D0%9D%D0%92-II" TargetMode="External"/><Relationship Id="rId114" Type="http://schemas.openxmlformats.org/officeDocument/2006/relationships/hyperlink" Target="https://www.unipage.net/ru/30/california_institute_of_technology" TargetMode="External"/><Relationship Id="rId119" Type="http://schemas.openxmlformats.org/officeDocument/2006/relationships/hyperlink" Target="https://www.unipage.net/ru/11/yale_university" TargetMode="External"/><Relationship Id="rId44" Type="http://schemas.openxmlformats.org/officeDocument/2006/relationships/hyperlink" Target="https://ru.wikipedia.org/wiki/%D0%92%D0%BE%D0%B9%D0%BD%D0%B0_%D0%BF%D1%80%D0%BE%D1%82%D0%B8%D0%B2_%D1%82%D0%B5%D1%80%D1%80%D0%BE%D1%80%D0%B8%D0%B7%D0%BC%D0%B0" TargetMode="External"/><Relationship Id="rId60" Type="http://schemas.openxmlformats.org/officeDocument/2006/relationships/hyperlink" Target="https://ru.wikipedia.org/wiki/%D0%91%D1%83%D1%88,_%D0%94%D0%B6%D0%BE%D1%80%D0%B4%D0%B6_%D0%A3%D0%BE%D0%BA%D0%B5%D1%80" TargetMode="External"/><Relationship Id="rId65" Type="http://schemas.openxmlformats.org/officeDocument/2006/relationships/hyperlink" Target="blob:https://ru.wikipedia.org/ae4f81e2-daef-4e2e-8dfb-e656f3651359" TargetMode="External"/><Relationship Id="rId81" Type="http://schemas.openxmlformats.org/officeDocument/2006/relationships/hyperlink" Target="https://ru.wikipedia.org/wiki/%D0%A1%D0%9D%D0%92-III" TargetMode="External"/><Relationship Id="rId86" Type="http://schemas.openxmlformats.org/officeDocument/2006/relationships/hyperlink" Target="blob:https://ru.wikipedia.org/ae4f81e2-daef-4e2e-8dfb-e656f3651359" TargetMode="External"/><Relationship Id="rId130" Type="http://schemas.openxmlformats.org/officeDocument/2006/relationships/hyperlink" Target="http://www.rusus.ru/?act=read&amp;id=301" TargetMode="External"/><Relationship Id="rId135" Type="http://schemas.openxmlformats.org/officeDocument/2006/relationships/hyperlink" Target="http://www.rusus.ru/?act=read&amp;id=301" TargetMode="External"/><Relationship Id="rId13" Type="http://schemas.openxmlformats.org/officeDocument/2006/relationships/hyperlink" Target="blob:https://ru.wikipedia.org/ae4f81e2-daef-4e2e-8dfb-e656f3651359" TargetMode="External"/><Relationship Id="rId18" Type="http://schemas.openxmlformats.org/officeDocument/2006/relationships/hyperlink" Target="https://ru.wikipedia.org/wiki/%D0%9F%D0%B5%D0%BD%D1%81%D0%B8%D0%BB%D1%8C%D0%B2%D0%B0%D0%BD%D0%B8%D1%8F" TargetMode="External"/><Relationship Id="rId39" Type="http://schemas.openxmlformats.org/officeDocument/2006/relationships/hyperlink" Target="https://ru.wikipedia.org/wiki/%D0%91%D1%83%D1%88,_%D0%94%D0%B6%D0%BE%D1%80%D0%B4%D0%B6_%D0%A3%D0%BE%D0%BA%D0%B5%D1%80" TargetMode="External"/><Relationship Id="rId109" Type="http://schemas.openxmlformats.org/officeDocument/2006/relationships/hyperlink" Target="https://kartaslov.ru/%D0%BA%D0%BD%D0%B8%D0%B3%D0%B8/%D0%98%D0%B3%D0%BE%D1%80%D1%8C_%D0%9F%D1%8B%D1%85%D0%B0%D0%BB%D0%BE%D0%B2_%D0%A6%D0%A0%D0%A3_%D0%B8_%D0%B4%D1%80%D1%83%D0%B3%D0%B8%D0%B5_%D1%81%D0%BF%D0%B5%D1%86%D1%81%D0%BB%D1%83%D0%B6%D0%B1%D1%8B_%D0%A1%D0%A8%D0%90/3" TargetMode="External"/><Relationship Id="rId34" Type="http://schemas.openxmlformats.org/officeDocument/2006/relationships/hyperlink" Target="blob:https://ru.wikipedia.org/ae4f81e2-daef-4e2e-8dfb-e656f3651359" TargetMode="External"/><Relationship Id="rId50" Type="http://schemas.openxmlformats.org/officeDocument/2006/relationships/hyperlink" Target="https://ru.wikipedia.org/wiki/%D0%94%D0%BE%D0%B3%D0%BE%D0%B2%D0%BE%D1%80_%D0%BE_%D1%81%D0%BE%D0%BA%D1%80%D0%B0%D1%89%D0%B5%D0%BD%D0%B8%D0%B8_%D1%81%D1%82%D1%80%D0%B0%D1%82%D0%B5%D0%B3%D0%B8%D1%87%D0%B5%D1%81%D0%BA%D0%B8%D1%85_%D0%BD%D0%B0%D1%81%D1%82%D1%83%D0%BF%D0%B0%D1%82%D0%B5%D0%BB%D1%8C%D0%BD%D1%8B%D1%85_%D0%BF%D0%BE%D1%82%D0%B5%D0%BD%D1%86%D0%B8%D0%B0%D0%BB%D0%BE%D0%B2" TargetMode="External"/><Relationship Id="rId55" Type="http://schemas.openxmlformats.org/officeDocument/2006/relationships/hyperlink" Target="https://ru.wikipedia.org/wiki/%D0%A0%D0%B0%D1%81%D1%88%D0%B8%D1%80%D0%B5%D0%BD%D0%B8%D0%B5_%D0%9D%D0%90%D0%A2%D0%9E" TargetMode="External"/><Relationship Id="rId76" Type="http://schemas.openxmlformats.org/officeDocument/2006/relationships/hyperlink" Target="blob:https://ru.wikipedia.org/ae4f81e2-daef-4e2e-8dfb-e656f3651359" TargetMode="External"/><Relationship Id="rId97" Type="http://schemas.openxmlformats.org/officeDocument/2006/relationships/hyperlink" Target="https://ru.wikipedia.org/wiki/%D0%93%D0%B5%D0%BD%D0%B5%D1%80%D0%B0%D0%BB%D1%8C%D0%BD%D0%BE%D0%B5_%D0%BA%D0%BE%D0%BD%D1%81%D1%83%D0%BB%D1%8C%D1%81%D1%82%D0%B2%D0%BE_%D0%A1%D0%A8%D0%90_%D0%B2_%D0%95%D0%BA%D0%B0%D1%82%D0%B5%D1%80%D0%B8%D0%BD%D0%B1%D1%83%D1%80%D0%B3%D0%B5" TargetMode="External"/><Relationship Id="rId104" Type="http://schemas.openxmlformats.org/officeDocument/2006/relationships/hyperlink" Target="https://kartaslov.ru/%D0%BA%D0%BD%D0%B8%D0%B3%D0%B8/%D0%98%D0%B3%D0%BE%D1%80%D1%8C_%D0%9F%D1%8B%D1%85%D0%B0%D0%BB%D0%BE%D0%B2_%D0%A6%D0%A0%D0%A3_%D0%B8_%D0%B4%D1%80%D1%83%D0%B3%D0%B8%D0%B5_%D1%81%D0%BF%D0%B5%D1%86%D1%81%D0%BB%D1%83%D0%B6%D0%B1%D1%8B_%D0%A1%D0%A8%D0%90/1" TargetMode="External"/><Relationship Id="rId120" Type="http://schemas.openxmlformats.org/officeDocument/2006/relationships/hyperlink" Target="https://www.unipage.net/ru/universities?city=4839366" TargetMode="External"/><Relationship Id="rId125" Type="http://schemas.openxmlformats.org/officeDocument/2006/relationships/hyperlink" Target="http://www.foreignpolicy.org/" TargetMode="External"/><Relationship Id="rId141" Type="http://schemas.openxmlformats.org/officeDocument/2006/relationships/hyperlink" Target="blob:https://usaprosto.ru/99127fea-f690-4e36-a66d-b46c67b8c65c" TargetMode="External"/><Relationship Id="rId146" Type="http://schemas.openxmlformats.org/officeDocument/2006/relationships/hyperlink" Target="blob:https://usaprosto.ru/99127fea-f690-4e36-a66d-b46c67b8c65c" TargetMode="External"/><Relationship Id="rId7" Type="http://schemas.openxmlformats.org/officeDocument/2006/relationships/hyperlink" Target="https://topwar.ru/armament/aviation/" TargetMode="External"/><Relationship Id="rId71" Type="http://schemas.openxmlformats.org/officeDocument/2006/relationships/hyperlink" Target="https://ru.wikipedia.org/wiki/%D0%A2%D1%80%D0%B0%D0%BC%D0%BF,_%D0%94%D0%BE%D0%BD%D0%B0%D0%BB%D1%8C%D0%B4" TargetMode="External"/><Relationship Id="rId92" Type="http://schemas.openxmlformats.org/officeDocument/2006/relationships/hyperlink" Target="https://ru.wikipedia.org/wiki/%D0%93%D0%B5%D0%BD%D0%B5%D1%80%D0%B0%D0%BB%D1%8C%D0%BD%D0%BE%D0%B5_%D0%BA%D0%BE%D0%BD%D1%81%D1%83%D0%BB%D1%8C%D1%81%D1%82%D0%B2%D0%BE_%D0%A0%D0%BE%D1%81%D1%81%D0%B8%D0%B9%D1%81%D0%BA%D0%BE%D0%B9_%D0%A4%D0%B5%D0%B4%D0%B5%D1%80%D0%B0%D1%86%D0%B8%D0%B8_%D0%B2_%D0%A1%D0%B8%D1%8D%D1%82%D0%BB%D0%B5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F%D0%B5%D1%80%D0%B5%D1%81%D1%82%D1%80%D0%BE%D0%B9%D0%BA%D0%B0" TargetMode="External"/><Relationship Id="rId24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40" Type="http://schemas.openxmlformats.org/officeDocument/2006/relationships/hyperlink" Target="https://ru.wikipedia.org/wiki/%D0%92%D1%82%D0%BE%D1%80%D0%B6%D0%B5%D0%BD%D0%B8%D0%B5_%D0%A1%D0%A8%D0%90_%D0%B8_%D0%B8%D1%85_%D1%81%D0%BE%D1%8E%D0%B7%D0%BD%D0%B8%D0%BA%D0%BE%D0%B2_%D0%B2_%D0%98%D1%80%D0%B0%D0%BA_(2003)" TargetMode="External"/><Relationship Id="rId45" Type="http://schemas.openxmlformats.org/officeDocument/2006/relationships/hyperlink" Target="https://ru.wikipedia.org/wiki/%D0%A2%D0%B0%D0%BB%D0%B8%D0%B1%D1%8B" TargetMode="External"/><Relationship Id="rId66" Type="http://schemas.openxmlformats.org/officeDocument/2006/relationships/hyperlink" Target="https://ru.wikipedia.org/wiki/%D0%9F%D0%BE%D0%BB%D0%B8%D1%82%D0%B8%D1%87%D0%B5%D1%81%D0%BA%D0%B8%D0%B9_%D0%BA%D1%80%D0%B8%D0%B7%D0%B8%D1%81_%D0%BD%D0%B0_%D0%A3%D0%BA%D1%80%D0%B0%D0%B8%D0%BD%D0%B5_(2013%E2%80%942014)" TargetMode="External"/><Relationship Id="rId87" Type="http://schemas.openxmlformats.org/officeDocument/2006/relationships/hyperlink" Target="https://ru.wikipedia.org/wiki/%D0%A1%D0%B0%D0%BC%D0%BC%D0%B8%D1%82_%D0%A0%D0%BE%D1%81%D1%81%D0%B8%D1%8F_%E2%80%94_%D0%A1%D0%A8%D0%90_%D0%B2_%D0%96%D0%B5%D0%BD%D0%B5%D0%B2%D0%B5" TargetMode="External"/><Relationship Id="rId110" Type="http://schemas.openxmlformats.org/officeDocument/2006/relationships/hyperlink" Target="https://www.unipage.net/ru/67/harvard_university" TargetMode="External"/><Relationship Id="rId115" Type="http://schemas.openxmlformats.org/officeDocument/2006/relationships/hyperlink" Target="https://www.unipage.net/ru/195/princeton_university" TargetMode="External"/><Relationship Id="rId131" Type="http://schemas.openxmlformats.org/officeDocument/2006/relationships/hyperlink" Target="http://www.rusus.ru/?act=read&amp;id=301" TargetMode="External"/><Relationship Id="rId136" Type="http://schemas.openxmlformats.org/officeDocument/2006/relationships/hyperlink" Target="http://www.gallup.com/" TargetMode="External"/><Relationship Id="rId61" Type="http://schemas.openxmlformats.org/officeDocument/2006/relationships/hyperlink" Target="https://ru.wikipedia.org/wiki/%D0%91%D0%BB%D1%8D%D1%80,_%D0%A2%D0%BE%D0%BD%D0%B8" TargetMode="External"/><Relationship Id="rId82" Type="http://schemas.openxmlformats.org/officeDocument/2006/relationships/hyperlink" Target="blob:https://ru.wikipedia.org/ae4f81e2-daef-4e2e-8dfb-e656f3651359" TargetMode="External"/><Relationship Id="rId19" Type="http://schemas.openxmlformats.org/officeDocument/2006/relationships/hyperlink" Target="https://ru.wikipedia.org/wiki/%D0%AD%D0%BA%D1%81%D0%BF%D0%B5%D0%B4%D0%B8%D1%86%D0%B8%D1%8F_%D1%80%D1%83%D1%81%D1%81%D0%BA%D0%BE%D0%B3%D0%BE_%D1%84%D0%BB%D0%BE%D1%82%D0%B0_%D0%BA_%D0%B1%D0%B5%D1%80%D0%B5%D0%B3%D0%B0%D0%BC_%D0%A1%D0%B5%D0%B2%D0%B5%D1%80%D0%BD%D0%BE%D0%B9_%D0%90%D0%BC%D0%B5%D1%80%D0%B8%D0%BA%D0%B8_(1863%E2%80%941864)" TargetMode="External"/><Relationship Id="rId14" Type="http://schemas.openxmlformats.org/officeDocument/2006/relationships/hyperlink" Target="https://ru.wikipedia.org/wiki/%D0%94%D0%B8%D0%BF%D0%BB%D0%BE%D0%BC%D0%B0%D1%82%D0%B8%D1%87%D0%B5%D1%81%D0%BA%D0%B8%D0%B5_%D0%BE%D1%82%D0%BD%D0%BE%D1%88%D0%B5%D0%BD%D0%B8%D1%8F" TargetMode="External"/><Relationship Id="rId30" Type="http://schemas.openxmlformats.org/officeDocument/2006/relationships/hyperlink" Target="blob:https://ru.wikipedia.org/ae4f81e2-daef-4e2e-8dfb-e656f3651359" TargetMode="External"/><Relationship Id="rId35" Type="http://schemas.openxmlformats.org/officeDocument/2006/relationships/hyperlink" Target="https://ru.wikipedia.org/wiki/%D0%91%D0%BE%D0%BC%D0%B1%D0%B0%D1%80%D0%B4%D0%B8%D1%80%D0%BE%D0%B2%D0%BA%D0%B8_%D0%AE%D0%B3%D0%BE%D1%81%D0%BB%D0%B0%D0%B2%D0%B8%D0%B8_(1999)" TargetMode="External"/><Relationship Id="rId56" Type="http://schemas.openxmlformats.org/officeDocument/2006/relationships/hyperlink" Target="https://ru.wikipedia.org/wiki/%D0%AD%D1%81%D1%82%D0%BE%D0%BD%D0%B8%D1%8F" TargetMode="External"/><Relationship Id="rId77" Type="http://schemas.openxmlformats.org/officeDocument/2006/relationships/hyperlink" Target="blob:https://ru.wikipedia.org/ae4f81e2-daef-4e2e-8dfb-e656f3651359" TargetMode="External"/><Relationship Id="rId100" Type="http://schemas.openxmlformats.org/officeDocument/2006/relationships/hyperlink" Target="https://ru.wikipedia.org/wiki/%D0%90%D0%BD%D1%82%D0%BE%D0%BD%D0%BE%D0%B2,_%D0%90%D0%BD%D0%B0%D1%82%D0%BE%D0%BB%D0%B8%D0%B9_%D0%98%D0%B2%D0%B0%D0%BD%D0%BE%D0%B2%D0%B8%D1%87_(%D0%B4%D0%B8%D0%BF%D0%BB%D0%BE%D0%BC%D0%B0%D1%82)" TargetMode="External"/><Relationship Id="rId105" Type="http://schemas.openxmlformats.org/officeDocument/2006/relationships/hyperlink" Target="https://kartaslov.ru/%D0%BA%D0%BD%D0%B8%D0%B3%D0%B8/%D0%98%D0%B3%D0%BE%D1%80%D1%8C_%D0%9F%D1%8B%D1%85%D0%B0%D0%BB%D0%BE%D0%B2_%D0%A6%D0%A0%D0%A3_%D0%B8_%D0%B4%D1%80%D1%83%D0%B3%D0%B8%D0%B5_%D1%81%D0%BF%D0%B5%D1%86%D1%81%D0%BB%D1%83%D0%B6%D0%B1%D1%8B_%D0%A1%D0%A8%D0%90/3" TargetMode="External"/><Relationship Id="rId126" Type="http://schemas.openxmlformats.org/officeDocument/2006/relationships/hyperlink" Target="http://www.foreignpolicy.org/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topwar.ru/armament/armour/" TargetMode="External"/><Relationship Id="rId51" Type="http://schemas.openxmlformats.org/officeDocument/2006/relationships/hyperlink" Target="https://ru.wikipedia.org/wiki/%D0%92%D1%82%D0%BE%D1%80%D0%B6%D0%B5%D0%BD%D0%B8%D0%B5_%D0%A1%D0%A8%D0%90_%D0%B8_%D0%B8%D1%85_%D1%81%D0%BE%D1%8E%D0%B7%D0%BD%D0%B8%D0%BA%D0%BE%D0%B2_%D0%B2_%D0%98%D1%80%D0%B0%D0%BA_(2003)" TargetMode="External"/><Relationship Id="rId72" Type="http://schemas.openxmlformats.org/officeDocument/2006/relationships/hyperlink" Target="https://ru.wikipedia.org/wiki/%D0%9F%D1%80%D0%B5%D0%B7%D0%B8%D0%B4%D0%B5%D0%BD%D1%82%D1%81%D0%BA%D0%B8%D0%B5_%D0%B2%D1%8B%D0%B1%D0%BE%D1%80%D1%8B_%D0%B2_%D0%A1%D0%A8%D0%90_(2016)" TargetMode="External"/><Relationship Id="rId93" Type="http://schemas.openxmlformats.org/officeDocument/2006/relationships/hyperlink" Target="https://ru.wikipedia.org/wiki/%D0%93%D0%B5%D0%BD%D0%B5%D1%80%D0%B0%D0%BB%D1%8C%D0%BD%D0%BE%D0%B5_%D0%BA%D0%BE%D0%BD%D1%81%D1%83%D0%BB%D1%8C%D1%81%D1%82%D0%B2%D0%BE_%D0%A0%D0%BE%D1%81%D1%81%D0%B8%D0%B9%D1%81%D0%BA%D0%BE%D0%B9_%D0%A4%D0%B5%D0%B4%D0%B5%D1%80%D0%B0%D1%86%D0%B8%D0%B8_%D0%B2_%D0%A5%D1%8C%D1%8E%D1%81%D1%82%D0%BE%D0%BD%D0%B5" TargetMode="External"/><Relationship Id="rId98" Type="http://schemas.openxmlformats.org/officeDocument/2006/relationships/hyperlink" Target="https://ru.wikipedia.org/wiki/%D0%93%D0%B5%D0%BD%D0%B5%D1%80%D0%B0%D0%BB%D1%8C%D0%BD%D0%BE%D0%B5_%D0%BA%D0%BE%D0%BD%D1%81%D1%83%D0%BB%D1%8C%D1%81%D1%82%D0%B2%D0%BE_%D0%A1%D0%A8%D0%90_%D0%B2_%D0%A1%D0%B0%D0%BD%D0%BA%D1%82-%D0%9F%D0%B5%D1%82%D0%B5%D1%80%D0%B1%D1%83%D1%80%D0%B3%D0%B5" TargetMode="External"/><Relationship Id="rId121" Type="http://schemas.openxmlformats.org/officeDocument/2006/relationships/hyperlink" Target="https://www.unipage.net/ru/191/university_of_california_berkeley" TargetMode="External"/><Relationship Id="rId142" Type="http://schemas.openxmlformats.org/officeDocument/2006/relationships/hyperlink" Target="blob:https://usaprosto.ru/99127fea-f690-4e36-a66d-b46c67b8c65c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90%D0%BD%D1%82%D0%B8%D0%B3%D0%B8%D1%82%D0%BB%D0%B5%D1%80%D0%BE%D0%B2%D1%81%D0%BA%D0%B0%D1%8F_%D0%BA%D0%BE%D0%B0%D0%BB%D0%B8%D1%86%D0%B8%D1%8F" TargetMode="External"/><Relationship Id="rId46" Type="http://schemas.openxmlformats.org/officeDocument/2006/relationships/hyperlink" Target="https://ru.wikipedia.org/wiki/%D0%90%D1%84%D0%B3%D0%B0%D0%BD%D0%B8%D1%81%D1%82%D0%B0%D0%BD" TargetMode="External"/><Relationship Id="rId67" Type="http://schemas.openxmlformats.org/officeDocument/2006/relationships/hyperlink" Target="https://ru.wikipedia.org/wiki/%D0%9F%D1%80%D0%B8%D1%81%D0%BE%D0%B5%D0%B4%D0%B8%D0%BD%D0%B5%D0%BD%D0%B8%D0%B5_%D0%9A%D1%80%D1%8B%D0%BC%D0%B0_%D0%BA_%D0%A0%D0%BE%D1%81%D1%81%D0%B8%D0%B9%D1%81%D0%BA%D0%BE%D0%B9_%D0%A4%D0%B5%D0%B4%D0%B5%D1%80%D0%B0%D1%86%D0%B8%D0%B8" TargetMode="External"/><Relationship Id="rId116" Type="http://schemas.openxmlformats.org/officeDocument/2006/relationships/hyperlink" Target="https://www.unipage.net/ru/universities?city=4169345" TargetMode="External"/><Relationship Id="rId137" Type="http://schemas.openxmlformats.org/officeDocument/2006/relationships/hyperlink" Target="blob:https://usaprosto.ru/99127fea-f690-4e36-a66d-b46c67b8c65c" TargetMode="External"/><Relationship Id="rId20" Type="http://schemas.openxmlformats.org/officeDocument/2006/relationships/hyperlink" Target="https://ru.wikipedia.org/wiki/%D0%93%D1%80%D0%B0%D0%B6%D0%B4%D0%B0%D0%BD%D1%81%D0%BA%D0%B0%D1%8F_%D0%B2%D0%BE%D0%B9%D0%BD%D0%B0_%D0%B2_%D0%A1%D0%A8%D0%90" TargetMode="External"/><Relationship Id="rId41" Type="http://schemas.openxmlformats.org/officeDocument/2006/relationships/hyperlink" Target="https://ru.wikipedia.org/wiki/%D0%92%D0%BB%D0%B0%D0%B4%D0%B8%D0%BC%D0%B8%D1%80_%D0%9F%D1%83%D1%82%D0%B8%D0%BD" TargetMode="External"/><Relationship Id="rId62" Type="http://schemas.openxmlformats.org/officeDocument/2006/relationships/hyperlink" Target="blob:https://ru.wikipedia.org/ae4f81e2-daef-4e2e-8dfb-e656f3651359" TargetMode="External"/><Relationship Id="rId83" Type="http://schemas.openxmlformats.org/officeDocument/2006/relationships/hyperlink" Target="blob:https://ru.wikipedia.org/ae4f81e2-daef-4e2e-8dfb-e656f3651359" TargetMode="External"/><Relationship Id="rId88" Type="http://schemas.openxmlformats.org/officeDocument/2006/relationships/hyperlink" Target="https://ru.wikipedia.org/wiki/%D0%A1%D1%82%D1%80%D0%B0%D1%82%D0%B5%D0%B3%D0%B8%D1%87%D0%B5%D1%81%D0%BA%D0%B0%D1%8F_%D1%81%D1%82%D0%B0%D0%B1%D0%B8%D0%BB%D1%8C%D0%BD%D0%BE%D1%81%D1%82%D1%8C" TargetMode="External"/><Relationship Id="rId111" Type="http://schemas.openxmlformats.org/officeDocument/2006/relationships/hyperlink" Target="https://www.unipage.net/ru/6/massachusetts_institute_of_technology" TargetMode="External"/><Relationship Id="rId132" Type="http://schemas.openxmlformats.org/officeDocument/2006/relationships/hyperlink" Target="http://www.foreignpolicy.org/" TargetMode="External"/><Relationship Id="rId15" Type="http://schemas.openxmlformats.org/officeDocument/2006/relationships/hyperlink" Target="https://ru.wikipedia.org/wiki/%D0%A0%D0%BE%D1%81%D1%81%D0%B8%D0%B9%D1%81%D0%BA%D0%B0%D1%8F_%D0%B8%D0%BC%D0%BF%D0%B5%D1%80%D0%B8%D1%8F" TargetMode="External"/><Relationship Id="rId36" Type="http://schemas.openxmlformats.org/officeDocument/2006/relationships/hyperlink" Target="https://ru.wikipedia.org/wiki/%D0%A1%D0%BE%D1%8E%D0%B7%D0%BD%D0%B0%D1%8F_%D0%A0%D0%B5%D1%81%D0%BF%D1%83%D0%B1%D0%BB%D0%B8%D0%BA%D0%B0_%D0%AE%D0%B3%D0%BE%D1%81%D0%BB%D0%B0%D0%B2%D0%B8%D1%8F" TargetMode="External"/><Relationship Id="rId57" Type="http://schemas.openxmlformats.org/officeDocument/2006/relationships/hyperlink" Target="https://ru.wikipedia.org/wiki/%D0%9B%D0%B0%D1%82%D0%B2%D0%B8%D1%8F" TargetMode="External"/><Relationship Id="rId106" Type="http://schemas.openxmlformats.org/officeDocument/2006/relationships/hyperlink" Target="https://www.litres.ru/igor-pyhalov/cru-i-drugie-specsluzhby-ssha/&amp;lfrom=159114052" TargetMode="External"/><Relationship Id="rId127" Type="http://schemas.openxmlformats.org/officeDocument/2006/relationships/hyperlink" Target="http://www.rusus.ru/?act=read&amp;id=301" TargetMode="External"/><Relationship Id="rId10" Type="http://schemas.openxmlformats.org/officeDocument/2006/relationships/hyperlink" Target="https://topwar.ru/history/" TargetMode="External"/><Relationship Id="rId31" Type="http://schemas.openxmlformats.org/officeDocument/2006/relationships/hyperlink" Target="https://ru.wikipedia.org/wiki/%D0%A0%D0%B0%D1%81%D0%BF%D0%B0%D0%B4_%D0%A1%D0%A1%D0%A1%D0%A0" TargetMode="External"/><Relationship Id="rId52" Type="http://schemas.openxmlformats.org/officeDocument/2006/relationships/hyperlink" Target="https://ru.wikipedia.org/wiki/%D0%98%D1%80%D0%B0%D0%BA" TargetMode="External"/><Relationship Id="rId73" Type="http://schemas.openxmlformats.org/officeDocument/2006/relationships/hyperlink" Target="blob:https://ru.wikipedia.org/ae4f81e2-daef-4e2e-8dfb-e656f3651359" TargetMode="External"/><Relationship Id="rId78" Type="http://schemas.openxmlformats.org/officeDocument/2006/relationships/hyperlink" Target="blob:https://ru.wikipedia.org/ae4f81e2-daef-4e2e-8dfb-e656f3651359" TargetMode="External"/><Relationship Id="rId94" Type="http://schemas.openxmlformats.org/officeDocument/2006/relationships/hyperlink" Target="https://ru.wikipedia.org/wiki/%D0%9F%D0%BE%D1%81%D0%BE%D0%BB%D1%8C%D1%81%D1%82%D0%B2%D0%BE_%D0%A1%D0%A8%D0%90_%D0%B2_%D0%A0%D0%BE%D1%81%D1%81%D0%B8%D0%B8" TargetMode="External"/><Relationship Id="rId99" Type="http://schemas.openxmlformats.org/officeDocument/2006/relationships/hyperlink" Target="blob:https://ru.wikipedia.org/ae4f81e2-daef-4e2e-8dfb-e656f3651359" TargetMode="External"/><Relationship Id="rId101" Type="http://schemas.openxmlformats.org/officeDocument/2006/relationships/hyperlink" Target="https://ru.wikipedia.org/wiki/%D0%A1%D0%B0%D0%BB%D0%BB%D0%B8%D0%B2%D0%B0%D0%BD,_%D0%94%D0%B6%D0%BE%D0%BD_(%D0%B4%D0%B8%D0%BF%D0%BB%D0%BE%D0%BC%D0%B0%D1%82)" TargetMode="External"/><Relationship Id="rId122" Type="http://schemas.openxmlformats.org/officeDocument/2006/relationships/hyperlink" Target="https://www.unipage.net/ru/144/columbia_university_in_the_city_of_new_york" TargetMode="External"/><Relationship Id="rId143" Type="http://schemas.openxmlformats.org/officeDocument/2006/relationships/hyperlink" Target="blob:https://usaprosto.ru/99127fea-f690-4e36-a66d-b46c67b8c65c" TargetMode="Externa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pwar.ru/armament/fleet/" TargetMode="External"/><Relationship Id="rId26" Type="http://schemas.openxmlformats.org/officeDocument/2006/relationships/hyperlink" Target="https://ru.wikipedia.org/wiki/%D0%A1%D0%B2%D0%B5%D1%80%D1%85%D0%B4%D0%B5%D1%80%D0%B6%D0%B0%D0%B2%D0%B0" TargetMode="External"/><Relationship Id="rId47" Type="http://schemas.openxmlformats.org/officeDocument/2006/relationships/hyperlink" Target="blob:https://ru.wikipedia.org/ae4f81e2-daef-4e2e-8dfb-e656f3651359" TargetMode="External"/><Relationship Id="rId68" Type="http://schemas.openxmlformats.org/officeDocument/2006/relationships/hyperlink" Target="https://ru.wikipedia.org/wiki/%D0%91%D0%B0%D1%80%D0%B0%D0%BA_%D0%9E%D0%B1%D0%B0%D0%BC%D0%B0" TargetMode="External"/><Relationship Id="rId89" Type="http://schemas.openxmlformats.org/officeDocument/2006/relationships/hyperlink" Target="blob:https://ru.wikipedia.org/ae4f81e2-daef-4e2e-8dfb-e656f3651359" TargetMode="External"/><Relationship Id="rId112" Type="http://schemas.openxmlformats.org/officeDocument/2006/relationships/hyperlink" Target="https://www.unipage.net/ru/147/stanford_university" TargetMode="External"/><Relationship Id="rId133" Type="http://schemas.openxmlformats.org/officeDocument/2006/relationships/hyperlink" Target="http://www.foreignpolicy.org/" TargetMode="External"/><Relationship Id="rId16" Type="http://schemas.openxmlformats.org/officeDocument/2006/relationships/hyperlink" Target="https://ru.wikipedia.org/wiki/%D0%A2%D1%80%D0%B8%D0%BD%D0%B0%D0%B4%D1%86%D0%B0%D1%82%D1%8C_%D0%BA%D0%BE%D0%BB%D0%BE%D0%BD%D0%B8%D0%B9" TargetMode="External"/><Relationship Id="rId37" Type="http://schemas.openxmlformats.org/officeDocument/2006/relationships/hyperlink" Target="blob:https://ru.wikipedia.org/ae4f81e2-daef-4e2e-8dfb-e656f3651359" TargetMode="External"/><Relationship Id="rId58" Type="http://schemas.openxmlformats.org/officeDocument/2006/relationships/hyperlink" Target="https://ru.wikipedia.org/wiki/%D0%9B%D0%B8%D1%82%D0%B2%D0%B0" TargetMode="External"/><Relationship Id="rId79" Type="http://schemas.openxmlformats.org/officeDocument/2006/relationships/hyperlink" Target="https://ru.wikipedia.org/wiki/%D0%9E%D0%B1%D0%B2%D0%B8%D0%BD%D0%B5%D0%BD%D0%B8%D1%8F_%D0%A0%D0%BE%D1%81%D1%81%D0%B8%D0%B8_%D0%B2%D0%BE_%D0%B2%D0%BC%D0%B5%D1%88%D0%B0%D1%82%D0%B5%D0%BB%D1%8C%D1%81%D1%82%D0%B2%D0%B5_%D0%B2_%D0%BF%D1%80%D0%B5%D0%B7%D0%B8%D0%B4%D0%B5%D0%BD%D1%82%D1%81%D0%BA%D0%B8%D0%B5_%D0%B2%D1%8B%D0%B1%D0%BE%D1%80%D1%8B_2016_%D0%B3%D0%BE%D0%B4%D0%B0_%D0%B2_%D0%A1%D0%A8%D0%90" TargetMode="External"/><Relationship Id="rId102" Type="http://schemas.openxmlformats.org/officeDocument/2006/relationships/hyperlink" Target="blob:https://ru.wikipedia.org/ae4f81e2-daef-4e2e-8dfb-e656f3651359" TargetMode="External"/><Relationship Id="rId123" Type="http://schemas.openxmlformats.org/officeDocument/2006/relationships/hyperlink" Target="https://www.unipage.net/ru/193/cornell_university" TargetMode="External"/><Relationship Id="rId144" Type="http://schemas.openxmlformats.org/officeDocument/2006/relationships/hyperlink" Target="blob:https://usaprosto.ru/99127fea-f690-4e36-a66d-b46c67b8c65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73</Pages>
  <Words>50102</Words>
  <Characters>285582</Characters>
  <Application>Microsoft Office Word</Application>
  <DocSecurity>0</DocSecurity>
  <Lines>2379</Lines>
  <Paragraphs>670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Art</dc:creator>
  <cp:keywords/>
  <dc:description/>
  <cp:lastModifiedBy>Eugen Art</cp:lastModifiedBy>
  <cp:revision>1</cp:revision>
  <dcterms:created xsi:type="dcterms:W3CDTF">2022-06-12T05:14:00Z</dcterms:created>
  <dcterms:modified xsi:type="dcterms:W3CDTF">2022-06-12T07:04:00Z</dcterms:modified>
</cp:coreProperties>
</file>