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LGOIMA Disclosure Package — Synthetic Test Fixture</w:t>
      </w:r>
    </w:p>
    <w:p>
      <w:r>
        <w:t xml:space="preserve"/>
      </w:r>
    </w:p>
    <w:p>
      <w:r>
        <w:t xml:space="preserve"/>
      </w:r>
    </w:p>
    <w:p>
      <w:pPr>
        <w:jc w:val="center"/>
      </w:pPr>
      <w:r>
        <w:rPr>
          <w:i/>
          <w:iCs/>
        </w:rPr>
        <w:t xml:space="preserve">Case reference: LGOIMA-2026-LARGE-FIXTURE</w:t>
      </w:r>
    </w:p>
    <w:p>
      <w:r>
        <w:br w:type="page"/>
      </w:r>
    </w:p>
    <w:p>
      <w:pPr>
        <w:pStyle w:val="Heading1"/>
      </w:pPr>
      <w:r>
        <w:t xml:space="preserve">Section 1: Policy context and statutory framing</w:t>
      </w:r>
    </w:p>
    <w:p>
      <w:r>
        <w:t xml:space="preserve">This section records the policy context for LGOIMA request LGOIMA-2026-014. The request was lodged by a member of Ngāti Rangitāne on 15 March 2026 and relates to infrastructure consent decisions made by the Awatere District Council between January and December 2025.</w:t>
      </w:r>
    </w:p>
    <w:p>
      <w:r>
        <w:t xml:space="preserve">Primary respondent: the council's Infrastructure General Manager. Secondary respondents include the Policy Advisor, Legal &amp; Governance, and the RMA Consents Lead. The primary contact for follow-up is maia.rangi@example.nz with a direct line of (06) 759 3400.</w:t>
      </w:r>
    </w:p>
    <w:p>
      <w:pPr>
        <w:pStyle w:val="Heading2"/>
      </w:pPr>
      <w:r>
        <w:t xml:space="preserve">1.1 Relevant statutory provisions</w:t>
      </w:r>
    </w:p>
    <w:p>
      <w:r>
        <w:t xml:space="preserve">Local Government Official Information and Meetings Act 1987, sections 6, 7, and 17. Resource Management Act 1991, sections 6(e) and 7(a). Privacy Act 2020, principle 11 (personal information disclosure). Public Records Act 2005, retention obligations.</w:t>
      </w:r>
    </w:p>
    <w:p>
      <w:r>
        <w:br w:type="page"/>
      </w:r>
    </w:p>
    <w:p>
      <w:pPr>
        <w:pStyle w:val="Heading1"/>
      </w:pPr>
      <w:r>
        <w:t xml:space="preserve">Section 2: Requester contact details and identity verification</w:t>
      </w:r>
    </w:p>
    <w:p>
      <w:r>
        <w:t xml:space="preserve">The requester provided the following contact information at intake (recorded by the Request Manager on 15 March 2026; verified against the council's electoral roll on 18 March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Full name</w:t>
            </w:r>
          </w:p>
        </w:tc>
        <w:tc>
          <w:p>
            <w:r>
              <w:t xml:space="preserve">Maia Rangi</w:t>
            </w:r>
          </w:p>
        </w:tc>
      </w:tr>
      <w:tr>
        <w:tc>
          <w:p>
            <w:r>
              <w:t xml:space="preserve">Address</w:t>
            </w:r>
          </w:p>
        </w:tc>
        <w:tc>
          <w:p>
            <w:r>
              <w:t xml:space="preserve">42 Whiteman Street, Awatere 4310</w:t>
            </w:r>
          </w:p>
        </w:tc>
      </w:tr>
      <w:tr>
        <w:tc>
          <w:p>
            <w:r>
              <w:t xml:space="preserve">Mobile</w:t>
            </w:r>
          </w:p>
        </w:tc>
        <w:tc>
          <w:p>
            <w:r>
              <w:t xml:space="preserve">021 555 1234</w:t>
            </w:r>
          </w:p>
        </w:tc>
      </w:tr>
      <w:tr>
        <w:tc>
          <w:p>
            <w:r>
              <w:t xml:space="preserve">Landline</w:t>
            </w:r>
          </w:p>
        </w:tc>
        <w:tc>
          <w:p>
            <w:r>
              <w:t xml:space="preserve">(06) 759 3400</w:t>
            </w:r>
          </w:p>
        </w:tc>
      </w:tr>
      <w:tr>
        <w:tc>
          <w:p>
            <w:r>
              <w:t xml:space="preserve">Email</w:t>
            </w:r>
          </w:p>
        </w:tc>
        <w:tc>
          <w:p>
            <w:r>
              <w:t xml:space="preserve">maia.rangi@example.nz</w:t>
            </w:r>
          </w:p>
        </w:tc>
      </w:tr>
      <w:tr>
        <w:tc>
          <w:p>
            <w:r>
              <w:t xml:space="preserve">IRD number</w:t>
            </w:r>
          </w:p>
        </w:tc>
        <w:tc>
          <w:p>
            <w:r>
              <w:t xml:space="preserve">123-456-789</w:t>
            </w:r>
          </w:p>
        </w:tc>
      </w:tr>
      <w:tr>
        <w:tc>
          <w:p>
            <w:r>
              <w:t xml:space="preserve">NHI</w:t>
            </w:r>
          </w:p>
        </w:tc>
        <w:tc>
          <w:p>
            <w:r>
              <w:t xml:space="preserve">JKA1234</w:t>
            </w:r>
          </w:p>
        </w:tc>
      </w:tr>
      <w:tr>
        <w:tc>
          <w:p>
            <w:r>
              <w:t xml:space="preserve">Bank account (for cost recovery)</w:t>
            </w:r>
          </w:p>
        </w:tc>
        <w:tc>
          <w:p>
            <w:r>
              <w:t xml:space="preserve">12-3456-7890123-00</w:t>
            </w:r>
          </w:p>
        </w:tc>
      </w:tr>
      <w:tr>
        <w:tc>
          <w:p>
            <w:r>
              <w:t xml:space="preserve">Driver licence (identity check)</w:t>
            </w:r>
          </w:p>
        </w:tc>
        <w:tc>
          <w:p>
            <w:r>
              <w:t xml:space="preserve">EA123456</w:t>
            </w:r>
          </w:p>
        </w:tc>
      </w:tr>
    </w:tbl>
    <w:p>
      <w:r>
        <w:t xml:space="preserve">The above information is personal information under section 7(2)(a) and will be redacted from any response released to third parties under LGOIMA. Staff handling this request must not circulate unredacted copies outside the review team.</w:t>
      </w:r>
    </w:p>
    <w:p>
      <w:r>
        <w:br w:type="page"/>
      </w:r>
    </w:p>
    <w:p>
      <w:pPr>
        <w:pStyle w:val="Heading1"/>
      </w:pPr>
      <w:r>
        <w:t xml:space="preserve">Section 3: Officer analysis and free-and-frank commentary</w:t>
      </w:r>
    </w:p>
    <w:p>
      <w:r>
        <w:t xml:space="preserve">The following commentary is provided in candour by the responsible officer and is intended only for internal deliberation. In our honest assessment, the councillors who led the 2024 infrastructure review did not adequately consider kaitiakitanga obligations arising from the council's duty of kaitiakitanga over the affected land.</w:t>
      </w:r>
    </w:p>
    <w:p>
      <w:r>
        <w:t xml:space="preserve">This commentary falls squarely within s7(2)(f)(i) LGOIMA — free and frank expression of opinions by officers, to be withheld to maintain the effective conduct of public affairs. Releasing it would chill future officer advice and should be withheld on that ground alone.</w:t>
      </w:r>
    </w:p>
    <w:p>
      <w:pPr>
        <w:pStyle w:val="Heading2"/>
      </w:pPr>
      <w:r>
        <w:t xml:space="preserve">3.1 Supporting observations</w:t>
      </w:r>
    </w:p>
    <w:p>
      <w:pPr>
        <w:pStyle w:val="ListParagraph"/>
        <w:numPr>
          <w:ilvl w:val="0"/>
          <w:numId w:val="1"/>
        </w:numPr>
      </w:pPr>
      <w:r>
        <w:t xml:space="preserve">Councillor A's support for the proposal appeared motivated by factors unrelated to the merits.</w:t>
      </w:r>
    </w:p>
    <w:p>
      <w:pPr>
        <w:pStyle w:val="ListParagraph"/>
        <w:numPr>
          <w:ilvl w:val="0"/>
          <w:numId w:val="1"/>
        </w:numPr>
      </w:pPr>
      <w:r>
        <w:t xml:space="preserve">Councillor B's opposition relied on information not in the agenda pack.</w:t>
      </w:r>
    </w:p>
    <w:p>
      <w:pPr>
        <w:pStyle w:val="ListParagraph"/>
        <w:numPr>
          <w:ilvl w:val="0"/>
          <w:numId w:val="1"/>
        </w:numPr>
      </w:pPr>
      <w:r>
        <w:t xml:space="preserve">The CEO's summary to council omitted legal advice from Holroyd Partners dated 12 November 2024.</w:t>
      </w:r>
    </w:p>
    <w:p>
      <w:pPr>
        <w:pStyle w:val="ListParagraph"/>
        <w:numPr>
          <w:ilvl w:val="0"/>
          <w:numId w:val="1"/>
        </w:numPr>
      </w:pPr>
      <w:r>
        <w:t xml:space="preserve">A second opinion was sought from external counsel; that advice is separately withheld under s7(2)(g).</w:t>
      </w:r>
    </w:p>
    <w:p>
      <w:r>
        <w:br w:type="page"/>
      </w:r>
    </w:p>
    <w:p>
      <w:pPr>
        <w:pStyle w:val="Heading1"/>
      </w:pPr>
      <w:r>
        <w:t xml:space="preserve">Section 4: Commercial information and tender details</w:t>
      </w:r>
    </w:p>
    <w:p>
      <w:r>
        <w:t xml:space="preserve">The following tender information was provided in confidence by the three shortlisted bidders under the 2025 Infrastructure Consent procurement. Release would disclose bidder pricing strategy and commercial position — s7(2)(b)(ii) applies.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Bidder</w:t>
            </w:r>
          </w:p>
        </w:tc>
        <w:tc>
          <w:p>
            <w:r>
              <w:rPr>
                <w:b/>
                <w:bCs/>
              </w:rPr>
              <w:t xml:space="preserve">Total price (NZD)</w:t>
            </w:r>
          </w:p>
        </w:tc>
        <w:tc>
          <w:p>
            <w:r>
              <w:rPr>
                <w:b/>
                <w:bCs/>
              </w:rPr>
              <w:t xml:space="preserve">Indicative margin</w:t>
            </w:r>
          </w:p>
        </w:tc>
        <w:tc>
          <w:p>
            <w:r>
              <w:rPr>
                <w:b/>
                <w:bCs/>
              </w:rPr>
              <w:t xml:space="preserve">NZBN</w:t>
            </w:r>
          </w:p>
        </w:tc>
      </w:tr>
      <w:tr>
        <w:tc>
          <w:p>
            <w:r>
              <w:t xml:space="preserve">Northstar Consulting Ltd</w:t>
            </w:r>
          </w:p>
        </w:tc>
        <w:tc>
          <w:p>
            <w:r>
              <w:t xml:space="preserve">$1,248,500</w:t>
            </w:r>
          </w:p>
        </w:tc>
        <w:tc>
          <w:p>
            <w:r>
              <w:t xml:space="preserve">14.2%</w:t>
            </w:r>
          </w:p>
        </w:tc>
        <w:tc>
          <w:p>
            <w:r>
              <w:t xml:space="preserve">9429041876342</w:t>
            </w:r>
          </w:p>
        </w:tc>
      </w:tr>
      <w:tr>
        <w:tc>
          <w:p>
            <w:r>
              <w:t xml:space="preserve">Greenscape Infrastructure</w:t>
            </w:r>
          </w:p>
        </w:tc>
        <w:tc>
          <w:p>
            <w:r>
              <w:t xml:space="preserve">$1,092,750</w:t>
            </w:r>
          </w:p>
        </w:tc>
        <w:tc>
          <w:p>
            <w:r>
              <w:t xml:space="preserve">11.8%</w:t>
            </w:r>
          </w:p>
        </w:tc>
        <w:tc>
          <w:p>
            <w:r>
              <w:t xml:space="preserve">9429038261115</w:t>
            </w:r>
          </w:p>
        </w:tc>
      </w:tr>
      <w:tr>
        <w:tc>
          <w:p>
            <w:r>
              <w:t xml:space="preserve">Holroyd Partners (subcontractor)</w:t>
            </w:r>
          </w:p>
        </w:tc>
        <w:tc>
          <w:p>
            <w:r>
              <w:t xml:space="preserve">$942,300</w:t>
            </w:r>
          </w:p>
        </w:tc>
        <w:tc>
          <w:p>
            <w:r>
              <w:t xml:space="preserve">9.4%</w:t>
            </w:r>
          </w:p>
        </w:tc>
        <w:tc>
          <w:p>
            <w:r>
              <w:t xml:space="preserve">9429043882104</w:t>
            </w:r>
          </w:p>
        </w:tc>
      </w:tr>
    </w:tbl>
    <w:p>
      <w:r>
        <w:t xml:space="preserve">The council's walk-away position for the final round of negotiations was NZD 1,050,000 — this figure is subject to s7(2)(i) (negotiations) and must be withheld while the procurement remains live. Bank account for successful bidder payments is 12-3456-7890123-00.</w:t>
      </w:r>
    </w:p>
    <w:p>
      <w:r>
        <w:br w:type="page"/>
      </w:r>
    </w:p>
    <w:p>
      <w:pPr>
        <w:pStyle w:val="Heading1"/>
      </w:pPr>
      <w:r>
        <w:t xml:space="preserve">Section 5: Procedural history and correspondence</w:t>
      </w:r>
    </w:p>
    <w:p>
      <w:r>
        <w:t xml:space="preserve">The request has moved through the following procedural milestones. Dates and responsible officers are recorded below for the audit trail.</w:t>
      </w:r>
    </w:p>
    <w:p>
      <w:pPr>
        <w:pStyle w:val="ListParagraph"/>
        <w:numPr>
          <w:ilvl w:val="0"/>
          <w:numId w:val="2"/>
        </w:numPr>
      </w:pPr>
      <w:r>
        <w:t xml:space="preserve">15 Mar 2026: Request received at council reception, logged by Request Manager.</w:t>
      </w:r>
    </w:p>
    <w:p>
      <w:pPr>
        <w:pStyle w:val="ListParagraph"/>
        <w:numPr>
          <w:ilvl w:val="0"/>
          <w:numId w:val="2"/>
        </w:numPr>
      </w:pPr>
      <w:r>
        <w:t xml:space="preserve">18 Mar 2026: Identity verified; requester contacted at maia.rangi@example.nz.</w:t>
      </w:r>
    </w:p>
    <w:p>
      <w:pPr>
        <w:pStyle w:val="ListParagraph"/>
        <w:numPr>
          <w:ilvl w:val="0"/>
          <w:numId w:val="2"/>
        </w:numPr>
      </w:pPr>
      <w:r>
        <w:t xml:space="preserve">22 Mar 2026: Case opened in Veil; documents ingested.</w:t>
      </w:r>
    </w:p>
    <w:p>
      <w:pPr>
        <w:pStyle w:val="ListParagraph"/>
        <w:numPr>
          <w:ilvl w:val="0"/>
          <w:numId w:val="2"/>
        </w:numPr>
      </w:pPr>
      <w:r>
        <w:t xml:space="preserve">29 Mar 2026: Initial review completed by Reviewer A.</w:t>
      </w:r>
    </w:p>
    <w:p>
      <w:pPr>
        <w:pStyle w:val="ListParagraph"/>
        <w:numPr>
          <w:ilvl w:val="0"/>
          <w:numId w:val="2"/>
        </w:numPr>
      </w:pPr>
      <w:r>
        <w:t xml:space="preserve">04 Apr 2026: Senior review completed by Reviewer B.</w:t>
      </w:r>
    </w:p>
    <w:p>
      <w:pPr>
        <w:pStyle w:val="ListParagraph"/>
        <w:numPr>
          <w:ilvl w:val="0"/>
          <w:numId w:val="2"/>
        </w:numPr>
      </w:pPr>
      <w:r>
        <w:t xml:space="preserve">11 Apr 2026: Final approval by Request Manager.</w:t>
      </w:r>
    </w:p>
    <w:p>
      <w:pPr>
        <w:pStyle w:val="ListParagraph"/>
        <w:numPr>
          <w:ilvl w:val="0"/>
          <w:numId w:val="2"/>
        </w:numPr>
      </w:pPr>
      <w:r>
        <w:t xml:space="preserve">15 Apr 2026: Response package prepared for release.</w:t>
      </w:r>
    </w:p>
    <w:p>
      <w:r>
        <w:t xml:space="preserve">Related correspondence IRD cross-reference: 123-456-789. Driver-licence check: EA123456. NHI on medical evidence submitted by the requester: JKA1234.</w:t>
      </w:r>
    </w:p>
    <w:p>
      <w:r>
        <w:br w:type="page"/>
      </w:r>
    </w:p>
    <w:p>
      <w:pPr>
        <w:pStyle w:val="Heading1"/>
      </w:pPr>
      <w:r>
        <w:t xml:space="preserve">Section 6: Policy context and statutory framing</w:t>
      </w:r>
    </w:p>
    <w:p>
      <w:r>
        <w:t xml:space="preserve">This section records the policy context for LGOIMA request LGOIMA-2026-019. The request was lodged by a member of rūnanga on 15 March 2026 and relates to infrastructure consent decisions made by the Awatere District Council between January and December 2025.</w:t>
      </w:r>
    </w:p>
    <w:p>
      <w:r>
        <w:t xml:space="preserve">Primary respondent: the council's Infrastructure General Manager. Secondary respondents include the Policy Advisor, Legal &amp; Governance, and the RMA Consents Lead. The primary contact for follow-up is maia.rangi@example.nz with a direct line of (06) 759 3400.</w:t>
      </w:r>
    </w:p>
    <w:p>
      <w:pPr>
        <w:pStyle w:val="Heading2"/>
      </w:pPr>
      <w:r>
        <w:t xml:space="preserve">1.1 Relevant statutory provisions</w:t>
      </w:r>
    </w:p>
    <w:p>
      <w:r>
        <w:t xml:space="preserve">Local Government Official Information and Meetings Act 1987, sections 6, 7, and 17. Resource Management Act 1991, sections 6(e) and 7(a). Privacy Act 2020, principle 11 (personal information disclosure). Public Records Act 2005, retention obligations.</w:t>
      </w:r>
    </w:p>
    <w:p>
      <w:r>
        <w:br w:type="page"/>
      </w:r>
    </w:p>
    <w:p>
      <w:pPr>
        <w:pStyle w:val="Heading1"/>
      </w:pPr>
      <w:r>
        <w:t xml:space="preserve">Section 7: Requester contact details and identity verification</w:t>
      </w:r>
    </w:p>
    <w:p>
      <w:r>
        <w:t xml:space="preserve">The requester provided the following contact information at intake (recorded by the Request Manager on 15 March 2026; verified against the council's electoral roll on 18 March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Full name</w:t>
            </w:r>
          </w:p>
        </w:tc>
        <w:tc>
          <w:p>
            <w:r>
              <w:t xml:space="preserve">Maia Rangi</w:t>
            </w:r>
          </w:p>
        </w:tc>
      </w:tr>
      <w:tr>
        <w:tc>
          <w:p>
            <w:r>
              <w:t xml:space="preserve">Address</w:t>
            </w:r>
          </w:p>
        </w:tc>
        <w:tc>
          <w:p>
            <w:r>
              <w:t xml:space="preserve">42 Whiteman Street, Awatere 4310</w:t>
            </w:r>
          </w:p>
        </w:tc>
      </w:tr>
      <w:tr>
        <w:tc>
          <w:p>
            <w:r>
              <w:t xml:space="preserve">Mobile</w:t>
            </w:r>
          </w:p>
        </w:tc>
        <w:tc>
          <w:p>
            <w:r>
              <w:t xml:space="preserve">021 555 1234</w:t>
            </w:r>
          </w:p>
        </w:tc>
      </w:tr>
      <w:tr>
        <w:tc>
          <w:p>
            <w:r>
              <w:t xml:space="preserve">Landline</w:t>
            </w:r>
          </w:p>
        </w:tc>
        <w:tc>
          <w:p>
            <w:r>
              <w:t xml:space="preserve">(06) 759 3400</w:t>
            </w:r>
          </w:p>
        </w:tc>
      </w:tr>
      <w:tr>
        <w:tc>
          <w:p>
            <w:r>
              <w:t xml:space="preserve">Email</w:t>
            </w:r>
          </w:p>
        </w:tc>
        <w:tc>
          <w:p>
            <w:r>
              <w:t xml:space="preserve">maia.rangi@example.nz</w:t>
            </w:r>
          </w:p>
        </w:tc>
      </w:tr>
      <w:tr>
        <w:tc>
          <w:p>
            <w:r>
              <w:t xml:space="preserve">IRD number</w:t>
            </w:r>
          </w:p>
        </w:tc>
        <w:tc>
          <w:p>
            <w:r>
              <w:t xml:space="preserve">123-456-789</w:t>
            </w:r>
          </w:p>
        </w:tc>
      </w:tr>
      <w:tr>
        <w:tc>
          <w:p>
            <w:r>
              <w:t xml:space="preserve">NHI</w:t>
            </w:r>
          </w:p>
        </w:tc>
        <w:tc>
          <w:p>
            <w:r>
              <w:t xml:space="preserve">JKA1234</w:t>
            </w:r>
          </w:p>
        </w:tc>
      </w:tr>
      <w:tr>
        <w:tc>
          <w:p>
            <w:r>
              <w:t xml:space="preserve">Bank account (for cost recovery)</w:t>
            </w:r>
          </w:p>
        </w:tc>
        <w:tc>
          <w:p>
            <w:r>
              <w:t xml:space="preserve">12-3456-7890123-00</w:t>
            </w:r>
          </w:p>
        </w:tc>
      </w:tr>
      <w:tr>
        <w:tc>
          <w:p>
            <w:r>
              <w:t xml:space="preserve">Driver licence (identity check)</w:t>
            </w:r>
          </w:p>
        </w:tc>
        <w:tc>
          <w:p>
            <w:r>
              <w:t xml:space="preserve">EA123456</w:t>
            </w:r>
          </w:p>
        </w:tc>
      </w:tr>
    </w:tbl>
    <w:p>
      <w:r>
        <w:t xml:space="preserve">The above information is personal information under section 7(2)(a) and will be redacted from any response released to third parties under LGOIMA. Staff handling this request must not circulate unredacted copies outside the review team.</w:t>
      </w:r>
    </w:p>
    <w:p>
      <w:r>
        <w:br w:type="page"/>
      </w:r>
    </w:p>
    <w:p>
      <w:pPr>
        <w:pStyle w:val="Heading1"/>
      </w:pPr>
      <w:r>
        <w:t xml:space="preserve">Section 8: Officer analysis and free-and-frank commentary</w:t>
      </w:r>
    </w:p>
    <w:p>
      <w:r>
        <w:t xml:space="preserve">The following commentary is provided in candour by the responsible officer and is intended only for internal deliberation. In our honest assessment, the councillors who led the 2024 infrastructure review did not adequately consider Ngāti Rangitāne obligations arising from the council's duty of kaitiakitanga over the affected land.</w:t>
      </w:r>
    </w:p>
    <w:p>
      <w:r>
        <w:t xml:space="preserve">This commentary falls squarely within s7(2)(f)(i) LGOIMA — free and frank expression of opinions by officers, to be withheld to maintain the effective conduct of public affairs. Releasing it would chill future officer advice and should be withheld on that ground alone.</w:t>
      </w:r>
    </w:p>
    <w:p>
      <w:pPr>
        <w:pStyle w:val="Heading2"/>
      </w:pPr>
      <w:r>
        <w:t xml:space="preserve">3.1 Supporting observations</w:t>
      </w:r>
    </w:p>
    <w:p>
      <w:pPr>
        <w:pStyle w:val="ListParagraph"/>
        <w:numPr>
          <w:ilvl w:val="0"/>
          <w:numId w:val="1"/>
        </w:numPr>
      </w:pPr>
      <w:r>
        <w:t xml:space="preserve">Councillor A's support for the proposal appeared motivated by factors unrelated to the merits.</w:t>
      </w:r>
    </w:p>
    <w:p>
      <w:pPr>
        <w:pStyle w:val="ListParagraph"/>
        <w:numPr>
          <w:ilvl w:val="0"/>
          <w:numId w:val="1"/>
        </w:numPr>
      </w:pPr>
      <w:r>
        <w:t xml:space="preserve">Councillor B's opposition relied on information not in the agenda pack.</w:t>
      </w:r>
    </w:p>
    <w:p>
      <w:pPr>
        <w:pStyle w:val="ListParagraph"/>
        <w:numPr>
          <w:ilvl w:val="0"/>
          <w:numId w:val="1"/>
        </w:numPr>
      </w:pPr>
      <w:r>
        <w:t xml:space="preserve">The CEO's summary to council omitted legal advice from Holroyd Partners dated 12 November 2024.</w:t>
      </w:r>
    </w:p>
    <w:p>
      <w:pPr>
        <w:pStyle w:val="ListParagraph"/>
        <w:numPr>
          <w:ilvl w:val="0"/>
          <w:numId w:val="1"/>
        </w:numPr>
      </w:pPr>
      <w:r>
        <w:t xml:space="preserve">A second opinion was sought from external counsel; that advice is separately withheld under s7(2)(g).</w:t>
      </w:r>
    </w:p>
    <w:p>
      <w:r>
        <w:br w:type="page"/>
      </w:r>
    </w:p>
    <w:p>
      <w:pPr>
        <w:pStyle w:val="Heading1"/>
      </w:pPr>
      <w:r>
        <w:t xml:space="preserve">Section 9: Commercial information and tender details</w:t>
      </w:r>
    </w:p>
    <w:p>
      <w:r>
        <w:t xml:space="preserve">The following tender information was provided in confidence by the three shortlisted bidders under the 2025 Infrastructure Consent procurement. Release would disclose bidder pricing strategy and commercial position — s7(2)(b)(ii) applies.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Bidder</w:t>
            </w:r>
          </w:p>
        </w:tc>
        <w:tc>
          <w:p>
            <w:r>
              <w:rPr>
                <w:b/>
                <w:bCs/>
              </w:rPr>
              <w:t xml:space="preserve">Total price (NZD)</w:t>
            </w:r>
          </w:p>
        </w:tc>
        <w:tc>
          <w:p>
            <w:r>
              <w:rPr>
                <w:b/>
                <w:bCs/>
              </w:rPr>
              <w:t xml:space="preserve">Indicative margin</w:t>
            </w:r>
          </w:p>
        </w:tc>
        <w:tc>
          <w:p>
            <w:r>
              <w:rPr>
                <w:b/>
                <w:bCs/>
              </w:rPr>
              <w:t xml:space="preserve">NZBN</w:t>
            </w:r>
          </w:p>
        </w:tc>
      </w:tr>
      <w:tr>
        <w:tc>
          <w:p>
            <w:r>
              <w:t xml:space="preserve">Northstar Consulting Ltd</w:t>
            </w:r>
          </w:p>
        </w:tc>
        <w:tc>
          <w:p>
            <w:r>
              <w:t xml:space="preserve">$1,248,500</w:t>
            </w:r>
          </w:p>
        </w:tc>
        <w:tc>
          <w:p>
            <w:r>
              <w:t xml:space="preserve">14.2%</w:t>
            </w:r>
          </w:p>
        </w:tc>
        <w:tc>
          <w:p>
            <w:r>
              <w:t xml:space="preserve">9429041876342</w:t>
            </w:r>
          </w:p>
        </w:tc>
      </w:tr>
      <w:tr>
        <w:tc>
          <w:p>
            <w:r>
              <w:t xml:space="preserve">Greenscape Infrastructure</w:t>
            </w:r>
          </w:p>
        </w:tc>
        <w:tc>
          <w:p>
            <w:r>
              <w:t xml:space="preserve">$1,092,750</w:t>
            </w:r>
          </w:p>
        </w:tc>
        <w:tc>
          <w:p>
            <w:r>
              <w:t xml:space="preserve">11.8%</w:t>
            </w:r>
          </w:p>
        </w:tc>
        <w:tc>
          <w:p>
            <w:r>
              <w:t xml:space="preserve">9429038261115</w:t>
            </w:r>
          </w:p>
        </w:tc>
      </w:tr>
      <w:tr>
        <w:tc>
          <w:p>
            <w:r>
              <w:t xml:space="preserve">Holroyd Partners (subcontractor)</w:t>
            </w:r>
          </w:p>
        </w:tc>
        <w:tc>
          <w:p>
            <w:r>
              <w:t xml:space="preserve">$942,300</w:t>
            </w:r>
          </w:p>
        </w:tc>
        <w:tc>
          <w:p>
            <w:r>
              <w:t xml:space="preserve">9.4%</w:t>
            </w:r>
          </w:p>
        </w:tc>
        <w:tc>
          <w:p>
            <w:r>
              <w:t xml:space="preserve">9429043882104</w:t>
            </w:r>
          </w:p>
        </w:tc>
      </w:tr>
    </w:tbl>
    <w:p>
      <w:r>
        <w:t xml:space="preserve">The council's walk-away position for the final round of negotiations was NZD 1,050,000 — this figure is subject to s7(2)(i) (negotiations) and must be withheld while the procurement remains live. Bank account for successful bidder payments is 12-3456-7890123-00.</w:t>
      </w:r>
    </w:p>
    <w:p>
      <w:r>
        <w:br w:type="page"/>
      </w:r>
    </w:p>
    <w:p>
      <w:pPr>
        <w:pStyle w:val="Heading1"/>
      </w:pPr>
      <w:r>
        <w:t xml:space="preserve">Section 10: Procedural history and correspondence</w:t>
      </w:r>
    </w:p>
    <w:p>
      <w:r>
        <w:t xml:space="preserve">The request has moved through the following procedural milestones. Dates and responsible officers are recorded below for the audit trail.</w:t>
      </w:r>
    </w:p>
    <w:p>
      <w:pPr>
        <w:pStyle w:val="ListParagraph"/>
        <w:numPr>
          <w:ilvl w:val="0"/>
          <w:numId w:val="3"/>
        </w:numPr>
      </w:pPr>
      <w:r>
        <w:t xml:space="preserve">15 Mar 2026: Request received at council reception, logged by Request Manager.</w:t>
      </w:r>
    </w:p>
    <w:p>
      <w:pPr>
        <w:pStyle w:val="ListParagraph"/>
        <w:numPr>
          <w:ilvl w:val="0"/>
          <w:numId w:val="3"/>
        </w:numPr>
      </w:pPr>
      <w:r>
        <w:t xml:space="preserve">18 Mar 2026: Identity verified; requester contacted at maia.rangi@example.nz.</w:t>
      </w:r>
    </w:p>
    <w:p>
      <w:pPr>
        <w:pStyle w:val="ListParagraph"/>
        <w:numPr>
          <w:ilvl w:val="0"/>
          <w:numId w:val="3"/>
        </w:numPr>
      </w:pPr>
      <w:r>
        <w:t xml:space="preserve">22 Mar 2026: Case opened in Veil; documents ingested.</w:t>
      </w:r>
    </w:p>
    <w:p>
      <w:pPr>
        <w:pStyle w:val="ListParagraph"/>
        <w:numPr>
          <w:ilvl w:val="0"/>
          <w:numId w:val="3"/>
        </w:numPr>
      </w:pPr>
      <w:r>
        <w:t xml:space="preserve">29 Mar 2026: Initial review completed by Reviewer A.</w:t>
      </w:r>
    </w:p>
    <w:p>
      <w:pPr>
        <w:pStyle w:val="ListParagraph"/>
        <w:numPr>
          <w:ilvl w:val="0"/>
          <w:numId w:val="3"/>
        </w:numPr>
      </w:pPr>
      <w:r>
        <w:t xml:space="preserve">04 Apr 2026: Senior review completed by Reviewer B.</w:t>
      </w:r>
    </w:p>
    <w:p>
      <w:pPr>
        <w:pStyle w:val="ListParagraph"/>
        <w:numPr>
          <w:ilvl w:val="0"/>
          <w:numId w:val="3"/>
        </w:numPr>
      </w:pPr>
      <w:r>
        <w:t xml:space="preserve">11 Apr 2026: Final approval by Request Manager.</w:t>
      </w:r>
    </w:p>
    <w:p>
      <w:pPr>
        <w:pStyle w:val="ListParagraph"/>
        <w:numPr>
          <w:ilvl w:val="0"/>
          <w:numId w:val="3"/>
        </w:numPr>
      </w:pPr>
      <w:r>
        <w:t xml:space="preserve">15 Apr 2026: Response package prepared for release.</w:t>
      </w:r>
    </w:p>
    <w:p>
      <w:r>
        <w:t xml:space="preserve">Related correspondence IRD cross-reference: 123-456-789. Driver-licence check: EA123456. NHI on medical evidence submitted by the requester: JKA1234.</w:t>
      </w:r>
    </w:p>
    <w:p>
      <w:r>
        <w:br w:type="page"/>
      </w:r>
    </w:p>
    <w:p>
      <w:pPr>
        <w:pStyle w:val="Heading1"/>
      </w:pPr>
      <w:r>
        <w:t xml:space="preserve">Section 11: Policy context and statutory framing</w:t>
      </w:r>
    </w:p>
    <w:p>
      <w:r>
        <w:t xml:space="preserve">This section records the policy context for LGOIMA request LGOIMA-2026-024. The request was lodged by a member of tāngata whenua on 15 March 2026 and relates to infrastructure consent decisions made by the Awatere District Council between January and December 2025.</w:t>
      </w:r>
    </w:p>
    <w:p>
      <w:r>
        <w:t xml:space="preserve">Primary respondent: the council's Infrastructure General Manager. Secondary respondents include the Policy Advisor, Legal &amp; Governance, and the RMA Consents Lead. The primary contact for follow-up is maia.rangi@example.nz with a direct line of (06) 759 3400.</w:t>
      </w:r>
    </w:p>
    <w:p>
      <w:pPr>
        <w:pStyle w:val="Heading2"/>
      </w:pPr>
      <w:r>
        <w:t xml:space="preserve">1.1 Relevant statutory provisions</w:t>
      </w:r>
    </w:p>
    <w:p>
      <w:r>
        <w:t xml:space="preserve">Local Government Official Information and Meetings Act 1987, sections 6, 7, and 17. Resource Management Act 1991, sections 6(e) and 7(a). Privacy Act 2020, principle 11 (personal information disclosure). Public Records Act 2005, retention obligations.</w:t>
      </w:r>
    </w:p>
    <w:p>
      <w:r>
        <w:br w:type="page"/>
      </w:r>
    </w:p>
    <w:p>
      <w:pPr>
        <w:pStyle w:val="Heading1"/>
      </w:pPr>
      <w:r>
        <w:t xml:space="preserve">Section 12: Requester contact details and identity verification</w:t>
      </w:r>
    </w:p>
    <w:p>
      <w:r>
        <w:t xml:space="preserve">The requester provided the following contact information at intake (recorded by the Request Manager on 15 March 2026; verified against the council's electoral roll on 18 March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Full name</w:t>
            </w:r>
          </w:p>
        </w:tc>
        <w:tc>
          <w:p>
            <w:r>
              <w:t xml:space="preserve">Maia Rangi</w:t>
            </w:r>
          </w:p>
        </w:tc>
      </w:tr>
      <w:tr>
        <w:tc>
          <w:p>
            <w:r>
              <w:t xml:space="preserve">Address</w:t>
            </w:r>
          </w:p>
        </w:tc>
        <w:tc>
          <w:p>
            <w:r>
              <w:t xml:space="preserve">42 Whiteman Street, Awatere 4310</w:t>
            </w:r>
          </w:p>
        </w:tc>
      </w:tr>
      <w:tr>
        <w:tc>
          <w:p>
            <w:r>
              <w:t xml:space="preserve">Mobile</w:t>
            </w:r>
          </w:p>
        </w:tc>
        <w:tc>
          <w:p>
            <w:r>
              <w:t xml:space="preserve">021 555 1234</w:t>
            </w:r>
          </w:p>
        </w:tc>
      </w:tr>
      <w:tr>
        <w:tc>
          <w:p>
            <w:r>
              <w:t xml:space="preserve">Landline</w:t>
            </w:r>
          </w:p>
        </w:tc>
        <w:tc>
          <w:p>
            <w:r>
              <w:t xml:space="preserve">(06) 759 3400</w:t>
            </w:r>
          </w:p>
        </w:tc>
      </w:tr>
      <w:tr>
        <w:tc>
          <w:p>
            <w:r>
              <w:t xml:space="preserve">Email</w:t>
            </w:r>
          </w:p>
        </w:tc>
        <w:tc>
          <w:p>
            <w:r>
              <w:t xml:space="preserve">maia.rangi@example.nz</w:t>
            </w:r>
          </w:p>
        </w:tc>
      </w:tr>
      <w:tr>
        <w:tc>
          <w:p>
            <w:r>
              <w:t xml:space="preserve">IRD number</w:t>
            </w:r>
          </w:p>
        </w:tc>
        <w:tc>
          <w:p>
            <w:r>
              <w:t xml:space="preserve">123-456-789</w:t>
            </w:r>
          </w:p>
        </w:tc>
      </w:tr>
      <w:tr>
        <w:tc>
          <w:p>
            <w:r>
              <w:t xml:space="preserve">NHI</w:t>
            </w:r>
          </w:p>
        </w:tc>
        <w:tc>
          <w:p>
            <w:r>
              <w:t xml:space="preserve">JKA1234</w:t>
            </w:r>
          </w:p>
        </w:tc>
      </w:tr>
      <w:tr>
        <w:tc>
          <w:p>
            <w:r>
              <w:t xml:space="preserve">Bank account (for cost recovery)</w:t>
            </w:r>
          </w:p>
        </w:tc>
        <w:tc>
          <w:p>
            <w:r>
              <w:t xml:space="preserve">12-3456-7890123-00</w:t>
            </w:r>
          </w:p>
        </w:tc>
      </w:tr>
      <w:tr>
        <w:tc>
          <w:p>
            <w:r>
              <w:t xml:space="preserve">Driver licence (identity check)</w:t>
            </w:r>
          </w:p>
        </w:tc>
        <w:tc>
          <w:p>
            <w:r>
              <w:t xml:space="preserve">EA123456</w:t>
            </w:r>
          </w:p>
        </w:tc>
      </w:tr>
    </w:tbl>
    <w:p>
      <w:r>
        <w:t xml:space="preserve">The above information is personal information under section 7(2)(a) and will be redacted from any response released to third parties under LGOIMA. Staff handling this request must not circulate unredacted copies outside the review team.</w:t>
      </w:r>
    </w:p>
    <w:p>
      <w:r>
        <w:br w:type="page"/>
      </w:r>
    </w:p>
    <w:p>
      <w:pPr>
        <w:pStyle w:val="Heading1"/>
      </w:pPr>
      <w:r>
        <w:t xml:space="preserve">Section 13: Officer analysis and free-and-frank commentary</w:t>
      </w:r>
    </w:p>
    <w:p>
      <w:r>
        <w:t xml:space="preserve">The following commentary is provided in candour by the responsible officer and is intended only for internal deliberation. In our honest assessment, the councillors who led the 2024 infrastructure review did not adequately consider rūnanga obligations arising from the council's duty of kaitiakitanga over the affected land.</w:t>
      </w:r>
    </w:p>
    <w:p>
      <w:r>
        <w:t xml:space="preserve">This commentary falls squarely within s7(2)(f)(i) LGOIMA — free and frank expression of opinions by officers, to be withheld to maintain the effective conduct of public affairs. Releasing it would chill future officer advice and should be withheld on that ground alone.</w:t>
      </w:r>
    </w:p>
    <w:p>
      <w:pPr>
        <w:pStyle w:val="Heading2"/>
      </w:pPr>
      <w:r>
        <w:t xml:space="preserve">3.1 Supporting observations</w:t>
      </w:r>
    </w:p>
    <w:p>
      <w:pPr>
        <w:pStyle w:val="ListParagraph"/>
        <w:numPr>
          <w:ilvl w:val="0"/>
          <w:numId w:val="1"/>
        </w:numPr>
      </w:pPr>
      <w:r>
        <w:t xml:space="preserve">Councillor A's support for the proposal appeared motivated by factors unrelated to the merits.</w:t>
      </w:r>
    </w:p>
    <w:p>
      <w:pPr>
        <w:pStyle w:val="ListParagraph"/>
        <w:numPr>
          <w:ilvl w:val="0"/>
          <w:numId w:val="1"/>
        </w:numPr>
      </w:pPr>
      <w:r>
        <w:t xml:space="preserve">Councillor B's opposition relied on information not in the agenda pack.</w:t>
      </w:r>
    </w:p>
    <w:p>
      <w:pPr>
        <w:pStyle w:val="ListParagraph"/>
        <w:numPr>
          <w:ilvl w:val="0"/>
          <w:numId w:val="1"/>
        </w:numPr>
      </w:pPr>
      <w:r>
        <w:t xml:space="preserve">The CEO's summary to council omitted legal advice from Holroyd Partners dated 12 November 2024.</w:t>
      </w:r>
    </w:p>
    <w:p>
      <w:pPr>
        <w:pStyle w:val="ListParagraph"/>
        <w:numPr>
          <w:ilvl w:val="0"/>
          <w:numId w:val="1"/>
        </w:numPr>
      </w:pPr>
      <w:r>
        <w:t xml:space="preserve">A second opinion was sought from external counsel; that advice is separately withheld under s7(2)(g).</w:t>
      </w:r>
    </w:p>
    <w:p>
      <w:r>
        <w:br w:type="page"/>
      </w:r>
    </w:p>
    <w:p>
      <w:pPr>
        <w:pStyle w:val="Heading1"/>
      </w:pPr>
      <w:r>
        <w:t xml:space="preserve">Section 14: Commercial information and tender details</w:t>
      </w:r>
    </w:p>
    <w:p>
      <w:r>
        <w:t xml:space="preserve">The following tender information was provided in confidence by the three shortlisted bidders under the 2025 Infrastructure Consent procurement. Release would disclose bidder pricing strategy and commercial position — s7(2)(b)(ii) applies.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Bidder</w:t>
            </w:r>
          </w:p>
        </w:tc>
        <w:tc>
          <w:p>
            <w:r>
              <w:rPr>
                <w:b/>
                <w:bCs/>
              </w:rPr>
              <w:t xml:space="preserve">Total price (NZD)</w:t>
            </w:r>
          </w:p>
        </w:tc>
        <w:tc>
          <w:p>
            <w:r>
              <w:rPr>
                <w:b/>
                <w:bCs/>
              </w:rPr>
              <w:t xml:space="preserve">Indicative margin</w:t>
            </w:r>
          </w:p>
        </w:tc>
        <w:tc>
          <w:p>
            <w:r>
              <w:rPr>
                <w:b/>
                <w:bCs/>
              </w:rPr>
              <w:t xml:space="preserve">NZBN</w:t>
            </w:r>
          </w:p>
        </w:tc>
      </w:tr>
      <w:tr>
        <w:tc>
          <w:p>
            <w:r>
              <w:t xml:space="preserve">Northstar Consulting Ltd</w:t>
            </w:r>
          </w:p>
        </w:tc>
        <w:tc>
          <w:p>
            <w:r>
              <w:t xml:space="preserve">$1,248,500</w:t>
            </w:r>
          </w:p>
        </w:tc>
        <w:tc>
          <w:p>
            <w:r>
              <w:t xml:space="preserve">14.2%</w:t>
            </w:r>
          </w:p>
        </w:tc>
        <w:tc>
          <w:p>
            <w:r>
              <w:t xml:space="preserve">9429041876342</w:t>
            </w:r>
          </w:p>
        </w:tc>
      </w:tr>
      <w:tr>
        <w:tc>
          <w:p>
            <w:r>
              <w:t xml:space="preserve">Greenscape Infrastructure</w:t>
            </w:r>
          </w:p>
        </w:tc>
        <w:tc>
          <w:p>
            <w:r>
              <w:t xml:space="preserve">$1,092,750</w:t>
            </w:r>
          </w:p>
        </w:tc>
        <w:tc>
          <w:p>
            <w:r>
              <w:t xml:space="preserve">11.8%</w:t>
            </w:r>
          </w:p>
        </w:tc>
        <w:tc>
          <w:p>
            <w:r>
              <w:t xml:space="preserve">9429038261115</w:t>
            </w:r>
          </w:p>
        </w:tc>
      </w:tr>
      <w:tr>
        <w:tc>
          <w:p>
            <w:r>
              <w:t xml:space="preserve">Holroyd Partners (subcontractor)</w:t>
            </w:r>
          </w:p>
        </w:tc>
        <w:tc>
          <w:p>
            <w:r>
              <w:t xml:space="preserve">$942,300</w:t>
            </w:r>
          </w:p>
        </w:tc>
        <w:tc>
          <w:p>
            <w:r>
              <w:t xml:space="preserve">9.4%</w:t>
            </w:r>
          </w:p>
        </w:tc>
        <w:tc>
          <w:p>
            <w:r>
              <w:t xml:space="preserve">9429043882104</w:t>
            </w:r>
          </w:p>
        </w:tc>
      </w:tr>
    </w:tbl>
    <w:p>
      <w:r>
        <w:t xml:space="preserve">The council's walk-away position for the final round of negotiations was NZD 1,050,000 — this figure is subject to s7(2)(i) (negotiations) and must be withheld while the procurement remains live. Bank account for successful bidder payments is 12-3456-7890123-00.</w:t>
      </w:r>
    </w:p>
    <w:p>
      <w:r>
        <w:br w:type="page"/>
      </w:r>
    </w:p>
    <w:p>
      <w:pPr>
        <w:pStyle w:val="Heading1"/>
      </w:pPr>
      <w:r>
        <w:t xml:space="preserve">Section 15: Procedural history and correspondence</w:t>
      </w:r>
    </w:p>
    <w:p>
      <w:r>
        <w:t xml:space="preserve">The request has moved through the following procedural milestones. Dates and responsible officers are recorded below for the audit trail.</w:t>
      </w:r>
    </w:p>
    <w:p>
      <w:pPr>
        <w:pStyle w:val="ListParagraph"/>
        <w:numPr>
          <w:ilvl w:val="0"/>
          <w:numId w:val="4"/>
        </w:numPr>
      </w:pPr>
      <w:r>
        <w:t xml:space="preserve">15 Mar 2026: Request received at council reception, logged by Request Manager.</w:t>
      </w:r>
    </w:p>
    <w:p>
      <w:pPr>
        <w:pStyle w:val="ListParagraph"/>
        <w:numPr>
          <w:ilvl w:val="0"/>
          <w:numId w:val="4"/>
        </w:numPr>
      </w:pPr>
      <w:r>
        <w:t xml:space="preserve">18 Mar 2026: Identity verified; requester contacted at maia.rangi@example.nz.</w:t>
      </w:r>
    </w:p>
    <w:p>
      <w:pPr>
        <w:pStyle w:val="ListParagraph"/>
        <w:numPr>
          <w:ilvl w:val="0"/>
          <w:numId w:val="4"/>
        </w:numPr>
      </w:pPr>
      <w:r>
        <w:t xml:space="preserve">22 Mar 2026: Case opened in Veil; documents ingested.</w:t>
      </w:r>
    </w:p>
    <w:p>
      <w:pPr>
        <w:pStyle w:val="ListParagraph"/>
        <w:numPr>
          <w:ilvl w:val="0"/>
          <w:numId w:val="4"/>
        </w:numPr>
      </w:pPr>
      <w:r>
        <w:t xml:space="preserve">29 Mar 2026: Initial review completed by Reviewer A.</w:t>
      </w:r>
    </w:p>
    <w:p>
      <w:pPr>
        <w:pStyle w:val="ListParagraph"/>
        <w:numPr>
          <w:ilvl w:val="0"/>
          <w:numId w:val="4"/>
        </w:numPr>
      </w:pPr>
      <w:r>
        <w:t xml:space="preserve">04 Apr 2026: Senior review completed by Reviewer B.</w:t>
      </w:r>
    </w:p>
    <w:p>
      <w:pPr>
        <w:pStyle w:val="ListParagraph"/>
        <w:numPr>
          <w:ilvl w:val="0"/>
          <w:numId w:val="4"/>
        </w:numPr>
      </w:pPr>
      <w:r>
        <w:t xml:space="preserve">11 Apr 2026: Final approval by Request Manager.</w:t>
      </w:r>
    </w:p>
    <w:p>
      <w:pPr>
        <w:pStyle w:val="ListParagraph"/>
        <w:numPr>
          <w:ilvl w:val="0"/>
          <w:numId w:val="4"/>
        </w:numPr>
      </w:pPr>
      <w:r>
        <w:t xml:space="preserve">15 Apr 2026: Response package prepared for release.</w:t>
      </w:r>
    </w:p>
    <w:p>
      <w:r>
        <w:t xml:space="preserve">Related correspondence IRD cross-reference: 123-456-789. Driver-licence check: EA123456. NHI on medical evidence submitted by the requester: JKA1234.</w:t>
      </w:r>
    </w:p>
    <w:p>
      <w:r>
        <w:br w:type="page"/>
      </w:r>
    </w:p>
    <w:p>
      <w:pPr>
        <w:pStyle w:val="Heading1"/>
      </w:pPr>
      <w:r>
        <w:t xml:space="preserve">Section 16: Policy context and statutory framing</w:t>
      </w:r>
    </w:p>
    <w:p>
      <w:r>
        <w:t xml:space="preserve">This section records the policy context for LGOIMA request LGOIMA-2026-029. The request was lodged by a member of wāhi tapu on 15 March 2026 and relates to infrastructure consent decisions made by the Awatere District Council between January and December 2025.</w:t>
      </w:r>
    </w:p>
    <w:p>
      <w:r>
        <w:t xml:space="preserve">Primary respondent: the council's Infrastructure General Manager. Secondary respondents include the Policy Advisor, Legal &amp; Governance, and the RMA Consents Lead. The primary contact for follow-up is maia.rangi@example.nz with a direct line of (06) 759 3400.</w:t>
      </w:r>
    </w:p>
    <w:p>
      <w:pPr>
        <w:pStyle w:val="Heading2"/>
      </w:pPr>
      <w:r>
        <w:t xml:space="preserve">1.1 Relevant statutory provisions</w:t>
      </w:r>
    </w:p>
    <w:p>
      <w:r>
        <w:t xml:space="preserve">Local Government Official Information and Meetings Act 1987, sections 6, 7, and 17. Resource Management Act 1991, sections 6(e) and 7(a). Privacy Act 2020, principle 11 (personal information disclosure). Public Records Act 2005, retention obligations.</w:t>
      </w:r>
    </w:p>
    <w:p>
      <w:r>
        <w:br w:type="page"/>
      </w:r>
    </w:p>
    <w:p>
      <w:pPr>
        <w:pStyle w:val="Heading1"/>
      </w:pPr>
      <w:r>
        <w:t xml:space="preserve">Section 17: Requester contact details and identity verification</w:t>
      </w:r>
    </w:p>
    <w:p>
      <w:r>
        <w:t xml:space="preserve">The requester provided the following contact information at intake (recorded by the Request Manager on 15 March 2026; verified against the council's electoral roll on 18 March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Full name</w:t>
            </w:r>
          </w:p>
        </w:tc>
        <w:tc>
          <w:p>
            <w:r>
              <w:t xml:space="preserve">Maia Rangi</w:t>
            </w:r>
          </w:p>
        </w:tc>
      </w:tr>
      <w:tr>
        <w:tc>
          <w:p>
            <w:r>
              <w:t xml:space="preserve">Address</w:t>
            </w:r>
          </w:p>
        </w:tc>
        <w:tc>
          <w:p>
            <w:r>
              <w:t xml:space="preserve">42 Whiteman Street, Awatere 4310</w:t>
            </w:r>
          </w:p>
        </w:tc>
      </w:tr>
      <w:tr>
        <w:tc>
          <w:p>
            <w:r>
              <w:t xml:space="preserve">Mobile</w:t>
            </w:r>
          </w:p>
        </w:tc>
        <w:tc>
          <w:p>
            <w:r>
              <w:t xml:space="preserve">021 555 1234</w:t>
            </w:r>
          </w:p>
        </w:tc>
      </w:tr>
      <w:tr>
        <w:tc>
          <w:p>
            <w:r>
              <w:t xml:space="preserve">Landline</w:t>
            </w:r>
          </w:p>
        </w:tc>
        <w:tc>
          <w:p>
            <w:r>
              <w:t xml:space="preserve">(06) 759 3400</w:t>
            </w:r>
          </w:p>
        </w:tc>
      </w:tr>
      <w:tr>
        <w:tc>
          <w:p>
            <w:r>
              <w:t xml:space="preserve">Email</w:t>
            </w:r>
          </w:p>
        </w:tc>
        <w:tc>
          <w:p>
            <w:r>
              <w:t xml:space="preserve">maia.rangi@example.nz</w:t>
            </w:r>
          </w:p>
        </w:tc>
      </w:tr>
      <w:tr>
        <w:tc>
          <w:p>
            <w:r>
              <w:t xml:space="preserve">IRD number</w:t>
            </w:r>
          </w:p>
        </w:tc>
        <w:tc>
          <w:p>
            <w:r>
              <w:t xml:space="preserve">123-456-789</w:t>
            </w:r>
          </w:p>
        </w:tc>
      </w:tr>
      <w:tr>
        <w:tc>
          <w:p>
            <w:r>
              <w:t xml:space="preserve">NHI</w:t>
            </w:r>
          </w:p>
        </w:tc>
        <w:tc>
          <w:p>
            <w:r>
              <w:t xml:space="preserve">JKA1234</w:t>
            </w:r>
          </w:p>
        </w:tc>
      </w:tr>
      <w:tr>
        <w:tc>
          <w:p>
            <w:r>
              <w:t xml:space="preserve">Bank account (for cost recovery)</w:t>
            </w:r>
          </w:p>
        </w:tc>
        <w:tc>
          <w:p>
            <w:r>
              <w:t xml:space="preserve">12-3456-7890123-00</w:t>
            </w:r>
          </w:p>
        </w:tc>
      </w:tr>
      <w:tr>
        <w:tc>
          <w:p>
            <w:r>
              <w:t xml:space="preserve">Driver licence (identity check)</w:t>
            </w:r>
          </w:p>
        </w:tc>
        <w:tc>
          <w:p>
            <w:r>
              <w:t xml:space="preserve">EA123456</w:t>
            </w:r>
          </w:p>
        </w:tc>
      </w:tr>
    </w:tbl>
    <w:p>
      <w:r>
        <w:t xml:space="preserve">The above information is personal information under section 7(2)(a) and will be redacted from any response released to third parties under LGOIMA. Staff handling this request must not circulate unredacted copies outside the review team.</w:t>
      </w:r>
    </w:p>
    <w:p>
      <w:r>
        <w:br w:type="page"/>
      </w:r>
    </w:p>
    <w:p>
      <w:pPr>
        <w:pStyle w:val="Heading1"/>
      </w:pPr>
      <w:r>
        <w:t xml:space="preserve">Section 18: Officer analysis and free-and-frank commentary</w:t>
      </w:r>
    </w:p>
    <w:p>
      <w:r>
        <w:t xml:space="preserve">The following commentary is provided in candour by the responsible officer and is intended only for internal deliberation. In our honest assessment, the councillors who led the 2024 infrastructure review did not adequately consider tāngata whenua obligations arising from the council's duty of kaitiakitanga over the affected land.</w:t>
      </w:r>
    </w:p>
    <w:p>
      <w:r>
        <w:t xml:space="preserve">This commentary falls squarely within s7(2)(f)(i) LGOIMA — free and frank expression of opinions by officers, to be withheld to maintain the effective conduct of public affairs. Releasing it would chill future officer advice and should be withheld on that ground alone.</w:t>
      </w:r>
    </w:p>
    <w:p>
      <w:pPr>
        <w:pStyle w:val="Heading2"/>
      </w:pPr>
      <w:r>
        <w:t xml:space="preserve">3.1 Supporting observations</w:t>
      </w:r>
    </w:p>
    <w:p>
      <w:pPr>
        <w:pStyle w:val="ListParagraph"/>
        <w:numPr>
          <w:ilvl w:val="0"/>
          <w:numId w:val="1"/>
        </w:numPr>
      </w:pPr>
      <w:r>
        <w:t xml:space="preserve">Councillor A's support for the proposal appeared motivated by factors unrelated to the merits.</w:t>
      </w:r>
    </w:p>
    <w:p>
      <w:pPr>
        <w:pStyle w:val="ListParagraph"/>
        <w:numPr>
          <w:ilvl w:val="0"/>
          <w:numId w:val="1"/>
        </w:numPr>
      </w:pPr>
      <w:r>
        <w:t xml:space="preserve">Councillor B's opposition relied on information not in the agenda pack.</w:t>
      </w:r>
    </w:p>
    <w:p>
      <w:pPr>
        <w:pStyle w:val="ListParagraph"/>
        <w:numPr>
          <w:ilvl w:val="0"/>
          <w:numId w:val="1"/>
        </w:numPr>
      </w:pPr>
      <w:r>
        <w:t xml:space="preserve">The CEO's summary to council omitted legal advice from Holroyd Partners dated 12 November 2024.</w:t>
      </w:r>
    </w:p>
    <w:p>
      <w:pPr>
        <w:pStyle w:val="ListParagraph"/>
        <w:numPr>
          <w:ilvl w:val="0"/>
          <w:numId w:val="1"/>
        </w:numPr>
      </w:pPr>
      <w:r>
        <w:t xml:space="preserve">A second opinion was sought from external counsel; that advice is separately withheld under s7(2)(g).</w:t>
      </w:r>
    </w:p>
    <w:p>
      <w:r>
        <w:br w:type="page"/>
      </w:r>
    </w:p>
    <w:p>
      <w:pPr>
        <w:pStyle w:val="Heading1"/>
      </w:pPr>
      <w:r>
        <w:t xml:space="preserve">Section 19: Commercial information and tender details</w:t>
      </w:r>
    </w:p>
    <w:p>
      <w:r>
        <w:t xml:space="preserve">The following tender information was provided in confidence by the three shortlisted bidders under the 2025 Infrastructure Consent procurement. Release would disclose bidder pricing strategy and commercial position — s7(2)(b)(ii) applies.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Bidder</w:t>
            </w:r>
          </w:p>
        </w:tc>
        <w:tc>
          <w:p>
            <w:r>
              <w:rPr>
                <w:b/>
                <w:bCs/>
              </w:rPr>
              <w:t xml:space="preserve">Total price (NZD)</w:t>
            </w:r>
          </w:p>
        </w:tc>
        <w:tc>
          <w:p>
            <w:r>
              <w:rPr>
                <w:b/>
                <w:bCs/>
              </w:rPr>
              <w:t xml:space="preserve">Indicative margin</w:t>
            </w:r>
          </w:p>
        </w:tc>
        <w:tc>
          <w:p>
            <w:r>
              <w:rPr>
                <w:b/>
                <w:bCs/>
              </w:rPr>
              <w:t xml:space="preserve">NZBN</w:t>
            </w:r>
          </w:p>
        </w:tc>
      </w:tr>
      <w:tr>
        <w:tc>
          <w:p>
            <w:r>
              <w:t xml:space="preserve">Northstar Consulting Ltd</w:t>
            </w:r>
          </w:p>
        </w:tc>
        <w:tc>
          <w:p>
            <w:r>
              <w:t xml:space="preserve">$1,248,500</w:t>
            </w:r>
          </w:p>
        </w:tc>
        <w:tc>
          <w:p>
            <w:r>
              <w:t xml:space="preserve">14.2%</w:t>
            </w:r>
          </w:p>
        </w:tc>
        <w:tc>
          <w:p>
            <w:r>
              <w:t xml:space="preserve">9429041876342</w:t>
            </w:r>
          </w:p>
        </w:tc>
      </w:tr>
      <w:tr>
        <w:tc>
          <w:p>
            <w:r>
              <w:t xml:space="preserve">Greenscape Infrastructure</w:t>
            </w:r>
          </w:p>
        </w:tc>
        <w:tc>
          <w:p>
            <w:r>
              <w:t xml:space="preserve">$1,092,750</w:t>
            </w:r>
          </w:p>
        </w:tc>
        <w:tc>
          <w:p>
            <w:r>
              <w:t xml:space="preserve">11.8%</w:t>
            </w:r>
          </w:p>
        </w:tc>
        <w:tc>
          <w:p>
            <w:r>
              <w:t xml:space="preserve">9429038261115</w:t>
            </w:r>
          </w:p>
        </w:tc>
      </w:tr>
      <w:tr>
        <w:tc>
          <w:p>
            <w:r>
              <w:t xml:space="preserve">Holroyd Partners (subcontractor)</w:t>
            </w:r>
          </w:p>
        </w:tc>
        <w:tc>
          <w:p>
            <w:r>
              <w:t xml:space="preserve">$942,300</w:t>
            </w:r>
          </w:p>
        </w:tc>
        <w:tc>
          <w:p>
            <w:r>
              <w:t xml:space="preserve">9.4%</w:t>
            </w:r>
          </w:p>
        </w:tc>
        <w:tc>
          <w:p>
            <w:r>
              <w:t xml:space="preserve">9429043882104</w:t>
            </w:r>
          </w:p>
        </w:tc>
      </w:tr>
    </w:tbl>
    <w:p>
      <w:r>
        <w:t xml:space="preserve">The council's walk-away position for the final round of negotiations was NZD 1,050,000 — this figure is subject to s7(2)(i) (negotiations) and must be withheld while the procurement remains live. Bank account for successful bidder payments is 12-3456-7890123-00.</w:t>
      </w:r>
    </w:p>
    <w:p>
      <w:r>
        <w:br w:type="page"/>
      </w:r>
    </w:p>
    <w:p>
      <w:pPr>
        <w:pStyle w:val="Heading1"/>
      </w:pPr>
      <w:r>
        <w:t xml:space="preserve">Section 20: Procedural history and correspondence</w:t>
      </w:r>
    </w:p>
    <w:p>
      <w:r>
        <w:t xml:space="preserve">The request has moved through the following procedural milestones. Dates and responsible officers are recorded below for the audit trail.</w:t>
      </w:r>
    </w:p>
    <w:p>
      <w:pPr>
        <w:pStyle w:val="ListParagraph"/>
        <w:numPr>
          <w:ilvl w:val="0"/>
          <w:numId w:val="5"/>
        </w:numPr>
      </w:pPr>
      <w:r>
        <w:t xml:space="preserve">15 Mar 2026: Request received at council reception, logged by Request Manager.</w:t>
      </w:r>
    </w:p>
    <w:p>
      <w:pPr>
        <w:pStyle w:val="ListParagraph"/>
        <w:numPr>
          <w:ilvl w:val="0"/>
          <w:numId w:val="5"/>
        </w:numPr>
      </w:pPr>
      <w:r>
        <w:t xml:space="preserve">18 Mar 2026: Identity verified; requester contacted at maia.rangi@example.nz.</w:t>
      </w:r>
    </w:p>
    <w:p>
      <w:pPr>
        <w:pStyle w:val="ListParagraph"/>
        <w:numPr>
          <w:ilvl w:val="0"/>
          <w:numId w:val="5"/>
        </w:numPr>
      </w:pPr>
      <w:r>
        <w:t xml:space="preserve">22 Mar 2026: Case opened in Veil; documents ingested.</w:t>
      </w:r>
    </w:p>
    <w:p>
      <w:pPr>
        <w:pStyle w:val="ListParagraph"/>
        <w:numPr>
          <w:ilvl w:val="0"/>
          <w:numId w:val="5"/>
        </w:numPr>
      </w:pPr>
      <w:r>
        <w:t xml:space="preserve">29 Mar 2026: Initial review completed by Reviewer A.</w:t>
      </w:r>
    </w:p>
    <w:p>
      <w:pPr>
        <w:pStyle w:val="ListParagraph"/>
        <w:numPr>
          <w:ilvl w:val="0"/>
          <w:numId w:val="5"/>
        </w:numPr>
      </w:pPr>
      <w:r>
        <w:t xml:space="preserve">04 Apr 2026: Senior review completed by Reviewer B.</w:t>
      </w:r>
    </w:p>
    <w:p>
      <w:pPr>
        <w:pStyle w:val="ListParagraph"/>
        <w:numPr>
          <w:ilvl w:val="0"/>
          <w:numId w:val="5"/>
        </w:numPr>
      </w:pPr>
      <w:r>
        <w:t xml:space="preserve">11 Apr 2026: Final approval by Request Manager.</w:t>
      </w:r>
    </w:p>
    <w:p>
      <w:pPr>
        <w:pStyle w:val="ListParagraph"/>
        <w:numPr>
          <w:ilvl w:val="0"/>
          <w:numId w:val="5"/>
        </w:numPr>
      </w:pPr>
      <w:r>
        <w:t xml:space="preserve">15 Apr 2026: Response package prepared for release.</w:t>
      </w:r>
    </w:p>
    <w:p>
      <w:r>
        <w:t xml:space="preserve">Related correspondence IRD cross-reference: 123-456-789. Driver-licence check: EA123456. NHI on medical evidence submitted by the requester: JKA1234.</w:t>
      </w:r>
    </w:p>
    <w:p>
      <w:r>
        <w:br w:type="page"/>
      </w:r>
    </w:p>
    <w:p>
      <w:pPr>
        <w:pStyle w:val="Heading1"/>
      </w:pPr>
      <w:r>
        <w:t xml:space="preserve">Section 21: Policy context and statutory framing</w:t>
      </w:r>
    </w:p>
    <w:p>
      <w:r>
        <w:t xml:space="preserve">This section records the policy context for LGOIMA request LGOIMA-2026-034. The request was lodged by a member of mātauranga Māori on 15 March 2026 and relates to infrastructure consent decisions made by the Awatere District Council between January and December 2025.</w:t>
      </w:r>
    </w:p>
    <w:p>
      <w:r>
        <w:t xml:space="preserve">Primary respondent: the council's Infrastructure General Manager. Secondary respondents include the Policy Advisor, Legal &amp; Governance, and the RMA Consents Lead. The primary contact for follow-up is maia.rangi@example.nz with a direct line of (06) 759 3400.</w:t>
      </w:r>
    </w:p>
    <w:p>
      <w:pPr>
        <w:pStyle w:val="Heading2"/>
      </w:pPr>
      <w:r>
        <w:t xml:space="preserve">1.1 Relevant statutory provisions</w:t>
      </w:r>
    </w:p>
    <w:p>
      <w:r>
        <w:t xml:space="preserve">Local Government Official Information and Meetings Act 1987, sections 6, 7, and 17. Resource Management Act 1991, sections 6(e) and 7(a). Privacy Act 2020, principle 11 (personal information disclosure). Public Records Act 2005, retention obligations.</w:t>
      </w:r>
    </w:p>
    <w:p>
      <w:r>
        <w:br w:type="page"/>
      </w:r>
    </w:p>
    <w:p>
      <w:pPr>
        <w:pStyle w:val="Heading1"/>
      </w:pPr>
      <w:r>
        <w:t xml:space="preserve">Section 22: Requester contact details and identity verification</w:t>
      </w:r>
    </w:p>
    <w:p>
      <w:r>
        <w:t xml:space="preserve">The requester provided the following contact information at intake (recorded by the Request Manager on 15 March 2026; verified against the council's electoral roll on 18 March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Full name</w:t>
            </w:r>
          </w:p>
        </w:tc>
        <w:tc>
          <w:p>
            <w:r>
              <w:t xml:space="preserve">Maia Rangi</w:t>
            </w:r>
          </w:p>
        </w:tc>
      </w:tr>
      <w:tr>
        <w:tc>
          <w:p>
            <w:r>
              <w:t xml:space="preserve">Address</w:t>
            </w:r>
          </w:p>
        </w:tc>
        <w:tc>
          <w:p>
            <w:r>
              <w:t xml:space="preserve">42 Whiteman Street, Awatere 4310</w:t>
            </w:r>
          </w:p>
        </w:tc>
      </w:tr>
      <w:tr>
        <w:tc>
          <w:p>
            <w:r>
              <w:t xml:space="preserve">Mobile</w:t>
            </w:r>
          </w:p>
        </w:tc>
        <w:tc>
          <w:p>
            <w:r>
              <w:t xml:space="preserve">021 555 1234</w:t>
            </w:r>
          </w:p>
        </w:tc>
      </w:tr>
      <w:tr>
        <w:tc>
          <w:p>
            <w:r>
              <w:t xml:space="preserve">Landline</w:t>
            </w:r>
          </w:p>
        </w:tc>
        <w:tc>
          <w:p>
            <w:r>
              <w:t xml:space="preserve">(06) 759 3400</w:t>
            </w:r>
          </w:p>
        </w:tc>
      </w:tr>
      <w:tr>
        <w:tc>
          <w:p>
            <w:r>
              <w:t xml:space="preserve">Email</w:t>
            </w:r>
          </w:p>
        </w:tc>
        <w:tc>
          <w:p>
            <w:r>
              <w:t xml:space="preserve">maia.rangi@example.nz</w:t>
            </w:r>
          </w:p>
        </w:tc>
      </w:tr>
      <w:tr>
        <w:tc>
          <w:p>
            <w:r>
              <w:t xml:space="preserve">IRD number</w:t>
            </w:r>
          </w:p>
        </w:tc>
        <w:tc>
          <w:p>
            <w:r>
              <w:t xml:space="preserve">123-456-789</w:t>
            </w:r>
          </w:p>
        </w:tc>
      </w:tr>
      <w:tr>
        <w:tc>
          <w:p>
            <w:r>
              <w:t xml:space="preserve">NHI</w:t>
            </w:r>
          </w:p>
        </w:tc>
        <w:tc>
          <w:p>
            <w:r>
              <w:t xml:space="preserve">JKA1234</w:t>
            </w:r>
          </w:p>
        </w:tc>
      </w:tr>
      <w:tr>
        <w:tc>
          <w:p>
            <w:r>
              <w:t xml:space="preserve">Bank account (for cost recovery)</w:t>
            </w:r>
          </w:p>
        </w:tc>
        <w:tc>
          <w:p>
            <w:r>
              <w:t xml:space="preserve">12-3456-7890123-00</w:t>
            </w:r>
          </w:p>
        </w:tc>
      </w:tr>
      <w:tr>
        <w:tc>
          <w:p>
            <w:r>
              <w:t xml:space="preserve">Driver licence (identity check)</w:t>
            </w:r>
          </w:p>
        </w:tc>
        <w:tc>
          <w:p>
            <w:r>
              <w:t xml:space="preserve">EA123456</w:t>
            </w:r>
          </w:p>
        </w:tc>
      </w:tr>
    </w:tbl>
    <w:p>
      <w:r>
        <w:t xml:space="preserve">The above information is personal information under section 7(2)(a) and will be redacted from any response released to third parties under LGOIMA. Staff handling this request must not circulate unredacted copies outside the review team.</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LGOIMA Disclosure Package — Synthetic Test Fixture</dc:title>
  <dc:subject>Phase 2 spike fixture</dc:subject>
  <dc:creator>Veil Test Fixture Generator</dc:creator>
  <cp:keywords>veil lgoima test fixture</cp:keywords>
  <dc:description>Deterministic 20+ page DOCX for Phase 2 latency spike</dc:description>
  <cp:lastModifiedBy>Veil Test Fixture Generator</cp:lastModifiedBy>
  <cp:revision>1</cp:revision>
  <dcterms:created xsi:type="dcterms:W3CDTF">2026-04-01T00:00:00.000Z</dcterms:created>
  <dcterms:modified xsi:type="dcterms:W3CDTF">2026-04-01T00:00:00.000Z</dcterms:modified>
</cp:coreProperties>
</file>

<file path=docProps/custom.xml><?xml version="1.0" encoding="utf-8"?>
<Properties xmlns="http://schemas.openxmlformats.org/officeDocument/2006/custom-properties" xmlns:vt="http://schemas.openxmlformats.org/officeDocument/2006/docPropsVTypes"/>
</file>