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LGOIMA Disclosure Package — Synthetic Test Fixture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</w:rPr>
        <w:t xml:space="preserve">Case reference: LGOIMA-2026-LARGE-FIXTURE</w:t>
      </w:r>
    </w:p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LGOIMA Disclosure Package — Synthetic Test Fixture</dc:title>
  <dc:subject>Phase 2 spike fixture</dc:subject>
  <dc:creator>Veil Test Fixture Generator</dc:creator>
  <cp:keywords>veil lgoima test fixture</cp:keywords>
  <dc:description>Deterministic 20+ page DOCX for Phase 2 latency spike</dc:description>
  <cp:lastModifiedBy>Veil Test Fixture Generator</cp:lastModifiedBy>
  <cp:revision>1</cp:revision>
  <dcterms:created xsi:type="dcterms:W3CDTF">2026-04-01T00:00:00.000Z</dcterms:created>
  <dcterms:modified xsi:type="dcterms:W3CDTF">2026-04-01T00:00:00.000Z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