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fl94gk7g15y" w:id="0"/>
      <w:bookmarkEnd w:id="0"/>
      <w:r w:rsidDel="00000000" w:rsidR="00000000" w:rsidRPr="00000000">
        <w:rPr>
          <w:rtl w:val="0"/>
        </w:rPr>
        <w:t xml:space="preserve">Major Use Cases of Blockchain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3.0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Metaverse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blziuwtr2rz" w:id="1"/>
      <w:bookmarkEnd w:id="1"/>
      <w:r w:rsidDel="00000000" w:rsidR="00000000" w:rsidRPr="00000000">
        <w:rPr>
          <w:rtl w:val="0"/>
        </w:rPr>
        <w:t xml:space="preserve">Important Skills to become a BC developer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Solidity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RUST, C, C++ (important for Solana)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Blockchain: learn Etherium!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zx2i0n826ff" w:id="2"/>
      <w:bookmarkEnd w:id="2"/>
      <w:r w:rsidDel="00000000" w:rsidR="00000000" w:rsidRPr="00000000">
        <w:rPr>
          <w:rtl w:val="0"/>
        </w:rPr>
        <w:t xml:space="preserve">Learning Path - Blockchain application developer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60wfhechqd" w:id="3"/>
      <w:bookmarkEnd w:id="3"/>
      <w:r w:rsidDel="00000000" w:rsidR="00000000" w:rsidRPr="00000000">
        <w:rPr>
          <w:rtl w:val="0"/>
        </w:rPr>
        <w:t xml:space="preserve">1 - Web development (basics)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(HTML, CSS,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, React)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(nodeJS, NPM, SmartContract)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sqa9xi72r60" w:id="4"/>
      <w:bookmarkEnd w:id="4"/>
      <w:r w:rsidDel="00000000" w:rsidR="00000000" w:rsidRPr="00000000">
        <w:rPr>
          <w:rtl w:val="0"/>
        </w:rPr>
        <w:t xml:space="preserve">2 - Etherium development 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bookmarkStart w:colFirst="0" w:colLast="0" w:name="_a9s9axjxqz8l" w:id="5"/>
      <w:bookmarkEnd w:id="5"/>
      <w:r w:rsidDel="00000000" w:rsidR="00000000" w:rsidRPr="00000000">
        <w:rPr>
          <w:sz w:val="24"/>
          <w:szCs w:val="24"/>
          <w:rtl w:val="0"/>
        </w:rPr>
        <w:t xml:space="preserve">POW, Public-private keys, wallet, transaction, account types, smart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u9xrfvbjw5w" w:id="6"/>
      <w:bookmarkEnd w:id="6"/>
      <w:r w:rsidDel="00000000" w:rsidR="00000000" w:rsidRPr="00000000">
        <w:rPr>
          <w:rtl w:val="0"/>
        </w:rPr>
        <w:t xml:space="preserve">3 - Smart contract development (core)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Solidity</w:t>
        </w:r>
      </w:hyperlink>
      <w:r w:rsidDel="00000000" w:rsidR="00000000" w:rsidRPr="00000000">
        <w:rPr>
          <w:sz w:val="24"/>
          <w:szCs w:val="24"/>
          <w:rtl w:val="0"/>
        </w:rPr>
        <w:t xml:space="preserve">: EVM (Etherium Virtual Machine), Smart Contract, Gas optimization, security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truffle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Hardhat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Important Javascript libraries: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WEB3.JS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Ethers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Blockchain Wallet: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Metamask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Ganache, Public testnets, Etherscan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interaction via Dapp (decentralized Application, webapp)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blockchain: Web3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wallet: Meta mask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got15sgzv7vm" w:id="7"/>
      <w:bookmarkEnd w:id="7"/>
      <w:r w:rsidDel="00000000" w:rsidR="00000000" w:rsidRPr="00000000">
        <w:rPr>
          <w:rtl w:val="0"/>
        </w:rPr>
        <w:t xml:space="preserve">4 - Specialization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Smart contract specialist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 specialist (Decentralized Finance)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exchanges (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Uniswap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Lending protocols (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compound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Yield aggregators (yearn finance)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path: learn fundamental DeFi concepts, learn main DeFi protocols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NFT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https://www.dappuniversity.com/articles/blockchain-app-tutorial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books, build projects to showcase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​​Bank name: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MUFG Bank, Ltd.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Bank address: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7-1 Marunouchi 2-Chome, Chiyoda-ku Tokyo, Japan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Bank 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Branch code: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869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Account type: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Savings / Futsu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Account number: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2555471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Beneficiary name:</w:t>
      </w:r>
    </w:p>
    <w:p w:rsidR="00000000" w:rsidDel="00000000" w:rsidP="00000000" w:rsidRDefault="00000000" w:rsidRPr="00000000" w14:paraId="0000004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ﾍﾟｲｵﾆｱ ｼﾞﾔﾊﾟﾝ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ｶ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ethers.io/v5/" TargetMode="External"/><Relationship Id="rId10" Type="http://schemas.openxmlformats.org/officeDocument/2006/relationships/hyperlink" Target="https://web3js.readthedocs.io/en/v1.7.1/" TargetMode="External"/><Relationship Id="rId13" Type="http://schemas.openxmlformats.org/officeDocument/2006/relationships/hyperlink" Target="https://infura.io" TargetMode="External"/><Relationship Id="rId12" Type="http://schemas.openxmlformats.org/officeDocument/2006/relationships/hyperlink" Target="https://metamask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mix.ethereum.org/#optimize=false&amp;runs=200&amp;evmVersion=null" TargetMode="External"/><Relationship Id="rId15" Type="http://schemas.openxmlformats.org/officeDocument/2006/relationships/hyperlink" Target="https://compound.finance" TargetMode="External"/><Relationship Id="rId14" Type="http://schemas.openxmlformats.org/officeDocument/2006/relationships/hyperlink" Target="https://uniswap.org" TargetMode="External"/><Relationship Id="rId16" Type="http://schemas.openxmlformats.org/officeDocument/2006/relationships/hyperlink" Target="https://www.dappuniversity.com/articles/blockchain-app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soliditylang.org/en/v0.8.13/" TargetMode="External"/><Relationship Id="rId7" Type="http://schemas.openxmlformats.org/officeDocument/2006/relationships/hyperlink" Target="https://trufflesuite.com" TargetMode="External"/><Relationship Id="rId8" Type="http://schemas.openxmlformats.org/officeDocument/2006/relationships/hyperlink" Target="https://hardha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