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310019476"/>
        <w:docPartObj>
          <w:docPartGallery w:val="Cover Pages"/>
          <w:docPartUnique/>
        </w:docPartObj>
      </w:sdtPr>
      <w:sdtContent>
        <w:p w14:paraId="3ED04C4D" w14:textId="222E1650" w:rsidR="00E337DD" w:rsidRPr="00E457A2" w:rsidRDefault="00000000">
          <w:pPr>
            <w:rPr>
              <w:lang w:val="en-US"/>
            </w:rPr>
          </w:pPr>
          <w:r>
            <w:rPr>
              <w:lang w:val="en-US"/>
            </w:rPr>
            <w:pict w14:anchorId="02E055A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42" type="#_x0000_t202" style="position:absolute;left:0;text-align:left;margin-left:91.5pt;margin-top:1in;width:449.2pt;height:21.95pt;z-index:251662336;visibility:visible;mso-wrap-style:square;mso-width-percent:734;mso-left-percent:150;mso-top-percent:91;mso-wrap-distance-left:9pt;mso-wrap-distance-top:0;mso-wrap-distance-right:9pt;mso-wrap-distance-bottom:0;mso-position-horizontal-relative:page;mso-position-vertical-relative:page;mso-width-percent:734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Text Box 111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241880A" w14:textId="3275FF8F" w:rsidR="00E337DD" w:rsidRDefault="00E33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March 1, 2025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446C3E7C" w14:textId="77777777" w:rsidR="008E33AD" w:rsidRPr="00E457A2" w:rsidRDefault="008E33AD">
          <w:pPr>
            <w:spacing w:line="259" w:lineRule="auto"/>
            <w:ind w:firstLine="0"/>
            <w:jc w:val="left"/>
            <w:rPr>
              <w:lang w:val="en-US"/>
            </w:rPr>
          </w:pPr>
        </w:p>
        <w:p w14:paraId="13CD9E60" w14:textId="7C9D950E" w:rsidR="00E337DD" w:rsidRPr="00E457A2" w:rsidRDefault="008E33AD">
          <w:pPr>
            <w:spacing w:line="259" w:lineRule="auto"/>
            <w:ind w:firstLine="0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 w:rsidRPr="00E457A2">
            <w:rPr>
              <w:noProof/>
              <w:lang w:val="en-US"/>
            </w:rPr>
            <w:drawing>
              <wp:inline distT="0" distB="0" distL="0" distR="0" wp14:anchorId="5B47956E" wp14:editId="0476FCBA">
                <wp:extent cx="5875845" cy="3305162"/>
                <wp:effectExtent l="0" t="0" r="0" b="0"/>
                <wp:docPr id="69545522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455226" name="Picture 5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845" cy="3305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00000">
            <w:rPr>
              <w:lang w:val="en-US"/>
            </w:rPr>
            <w:pict w14:anchorId="1A05DFB9">
              <v:shape id="Text Box 113" o:spid="_x0000_s1040" type="#_x0000_t202" style="position:absolute;margin-left:91.5pt;margin-top:590.25pt;width:448.7pt;height:56.5pt;z-index:251660288;visibility:visible;mso-wrap-style:square;mso-width-percent:734;mso-wrap-distance-left:9pt;mso-wrap-distance-top:0;mso-wrap-distance-right:9pt;mso-wrap-distance-bottom:0;mso-position-horizontal-relative:page;mso-position-vertical-relative:page;mso-width-percent:734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Text Box 113" inset="0,0,0,0">
                  <w:txbxContent>
                    <w:p w14:paraId="531647BD" w14:textId="75D4F551" w:rsidR="00E337DD" w:rsidRDefault="00000000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E337DD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MF Library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8CB001E" w14:textId="21A0582A" w:rsidR="00E337DD" w:rsidRDefault="00E337DD">
                          <w:pPr>
                            <w:pStyle w:val="NoSpacing"/>
                            <w:jc w:val="right"/>
                            <w:rPr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sz w:val="36"/>
                              <w:szCs w:val="36"/>
                            </w:rPr>
                            <w:t xml:space="preserve">Project </w:t>
                          </w:r>
                          <w:r w:rsidR="002932AA">
                            <w:rPr>
                              <w:smallCaps/>
                              <w:sz w:val="36"/>
                              <w:szCs w:val="36"/>
                            </w:rPr>
                            <w:t>Description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00000">
            <w:rPr>
              <w:lang w:val="en-US"/>
            </w:rPr>
            <w:pict w14:anchorId="5F0F553E">
              <v:shape id="Text Box 112" o:spid="_x0000_s1041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Text Box 112"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  <w:lang w:val="fr-FR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70CC631" w14:textId="75827F1E" w:rsidR="00E337DD" w:rsidRPr="00E457A2" w:rsidRDefault="00E33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fr-FR"/>
                            </w:rPr>
                          </w:pPr>
                          <w:r w:rsidRPr="00E457A2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fr-FR"/>
                            </w:rPr>
                            <w:t>ETOUNDI II Eugene</w:t>
                          </w:r>
                        </w:p>
                      </w:sdtContent>
                    </w:sdt>
                    <w:p w14:paraId="001C287C" w14:textId="5C75AC93" w:rsidR="00E337DD" w:rsidRPr="003C0814" w:rsidRDefault="0000000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lang w:val="fr-FR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lang w:val="fr-FR"/>
                          </w:rPr>
                          <w:alias w:val="Company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E337DD" w:rsidRPr="003C0814">
                            <w:rPr>
                              <w:caps/>
                              <w:color w:val="262626" w:themeColor="text1" w:themeTint="D9"/>
                              <w:lang w:val="fr-FR"/>
                            </w:rPr>
                            <w:t>etoundisebastien@gmail.com</w:t>
                          </w:r>
                        </w:sdtContent>
                      </w:sdt>
                    </w:p>
                    <w:p w14:paraId="5349D8FD" w14:textId="3832A838" w:rsidR="00E337DD" w:rsidRPr="003C0814" w:rsidRDefault="0000000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lang w:val="fr-FR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lang w:val="fr-FR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E337DD" w:rsidRPr="003C0814">
                            <w:rPr>
                              <w:color w:val="262626" w:themeColor="text1" w:themeTint="D9"/>
                              <w:lang w:val="fr-FR"/>
                            </w:rPr>
                            <w:t>Lyon</w:t>
                          </w:r>
                          <w:r w:rsidR="003C0814" w:rsidRPr="003C0814">
                            <w:rPr>
                              <w:color w:val="262626" w:themeColor="text1" w:themeTint="D9"/>
                              <w:lang w:val="fr-FR"/>
                            </w:rPr>
                            <w:t>, France</w:t>
                          </w:r>
                        </w:sdtContent>
                      </w:sdt>
                      <w:r w:rsidR="00E337DD" w:rsidRPr="003C0814">
                        <w:rPr>
                          <w:color w:val="262626" w:themeColor="text1" w:themeTint="D9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E337DD" w:rsidRPr="00E457A2">
            <w:rPr>
              <w:lang w:val="en-US"/>
            </w:rPr>
            <w:br w:type="page"/>
          </w:r>
        </w:p>
      </w:sdtContent>
    </w:sdt>
    <w:p w14:paraId="48394DF4" w14:textId="63C043BD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lastRenderedPageBreak/>
        <w:t>Context</w:t>
      </w:r>
    </w:p>
    <w:p w14:paraId="57C62320" w14:textId="1F0441CB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 xml:space="preserve">The </w:t>
      </w:r>
      <w:r w:rsidRPr="00E457A2">
        <w:rPr>
          <w:b/>
          <w:bCs/>
          <w:lang w:val="en-US"/>
        </w:rPr>
        <w:t>MF Library</w:t>
      </w:r>
      <w:r w:rsidRPr="00E457A2">
        <w:rPr>
          <w:lang w:val="en-US"/>
        </w:rPr>
        <w:t xml:space="preserve"> project was born from the need to explore and apply Spring Cloud in a real-world microservices architecture. The objective is to gain hands-on experience in Spring Boot, Spring Cloud, and microservices deployment, while designing a scalable and maintainable application. By implementing industry’s best practices, this project will serve as a practical learning experience in distributed systems, API management, and cloud infrastructure.</w:t>
      </w:r>
    </w:p>
    <w:p w14:paraId="6E8337AF" w14:textId="00446D0D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t>Objective</w:t>
      </w:r>
    </w:p>
    <w:p w14:paraId="07C555E8" w14:textId="77777777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The goal of MF Library is to create an online platform where users can access a vast collection of free public domain books. The platform will allow users to:</w:t>
      </w:r>
    </w:p>
    <w:p w14:paraId="35BC9E39" w14:textId="77777777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Search, browse, and read books available in the database.</w:t>
      </w:r>
    </w:p>
    <w:p w14:paraId="188F191A" w14:textId="77777777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Create an account to personalize their experience.</w:t>
      </w:r>
    </w:p>
    <w:p w14:paraId="77652FD5" w14:textId="371E1818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Rate and review books to provide community-driven recommendations.</w:t>
      </w:r>
    </w:p>
    <w:p w14:paraId="2B70BFDB" w14:textId="44C2CB38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This system should be scalable, resilient, and easy to extend, ensuring a seamless experience for users.</w:t>
      </w:r>
    </w:p>
    <w:p w14:paraId="6CA0AC8D" w14:textId="38D0CA43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t>Technical Description</w:t>
      </w:r>
    </w:p>
    <w:p w14:paraId="4BE62B91" w14:textId="56C67ED7" w:rsidR="00062DEC" w:rsidRPr="00E457A2" w:rsidRDefault="00062DEC" w:rsidP="002932AA">
      <w:pPr>
        <w:pStyle w:val="Heading2"/>
        <w:rPr>
          <w:lang w:val="en-US"/>
        </w:rPr>
      </w:pPr>
      <w:r w:rsidRPr="00E457A2">
        <w:rPr>
          <w:lang w:val="en-US"/>
        </w:rPr>
        <w:t>System Architecture</w:t>
      </w:r>
    </w:p>
    <w:p w14:paraId="5BC11BE4" w14:textId="61C06C6A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MF Library follows a microservices architecture using Spring Cloud, allowing independent services to communicate efficiently while ensuring modularity.</w:t>
      </w:r>
    </w:p>
    <w:p w14:paraId="7C3BB65A" w14:textId="6636714F" w:rsidR="00344F1D" w:rsidRPr="00E457A2" w:rsidRDefault="00344F1D" w:rsidP="00344F1D">
      <w:pPr>
        <w:ind w:firstLine="0"/>
        <w:rPr>
          <w:lang w:val="en-US"/>
        </w:rPr>
      </w:pPr>
      <w:r w:rsidRPr="00E457A2">
        <w:rPr>
          <w:lang w:val="en-US"/>
        </w:rPr>
        <w:t>[</w:t>
      </w:r>
      <w:r w:rsidRPr="00E457A2">
        <w:rPr>
          <w:i/>
          <w:iCs/>
          <w:lang w:val="en-US"/>
        </w:rPr>
        <w:fldChar w:fldCharType="begin"/>
      </w:r>
      <w:r w:rsidRPr="00E457A2">
        <w:rPr>
          <w:i/>
          <w:iCs/>
          <w:lang w:val="en-US"/>
        </w:rPr>
        <w:instrText xml:space="preserve"> REF _Ref191736153 \h  \* MERGEFORMAT </w:instrText>
      </w:r>
      <w:r w:rsidRPr="00E457A2">
        <w:rPr>
          <w:i/>
          <w:iCs/>
          <w:lang w:val="en-US"/>
        </w:rPr>
      </w:r>
      <w:r w:rsidRPr="00E457A2">
        <w:rPr>
          <w:i/>
          <w:iCs/>
          <w:lang w:val="en-US"/>
        </w:rPr>
        <w:fldChar w:fldCharType="separate"/>
      </w:r>
      <w:r w:rsidRPr="00E457A2">
        <w:rPr>
          <w:i/>
          <w:iCs/>
          <w:lang w:val="en-US"/>
        </w:rPr>
        <w:t>Deployment diagram</w:t>
      </w:r>
      <w:r w:rsidRPr="00E457A2">
        <w:rPr>
          <w:i/>
          <w:iCs/>
          <w:lang w:val="en-US"/>
        </w:rPr>
        <w:fldChar w:fldCharType="end"/>
      </w:r>
      <w:r w:rsidRPr="00E457A2">
        <w:rPr>
          <w:lang w:val="en-US"/>
        </w:rPr>
        <w:t xml:space="preserve">] </w:t>
      </w:r>
    </w:p>
    <w:p w14:paraId="19EB1FD7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User Service</w:t>
      </w:r>
    </w:p>
    <w:p w14:paraId="7294FD17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Handles authentication and user profile management.</w:t>
      </w:r>
    </w:p>
    <w:p w14:paraId="3B954706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Manages roles and permissions for accessing different features.</w:t>
      </w:r>
    </w:p>
    <w:p w14:paraId="0AC27A04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Book Service</w:t>
      </w:r>
    </w:p>
    <w:p w14:paraId="08F072EE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Stores and retrieves book information (title, author, genre, etc.).</w:t>
      </w:r>
    </w:p>
    <w:p w14:paraId="49BEF8C2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Supports book categorization and metadata management.</w:t>
      </w:r>
    </w:p>
    <w:p w14:paraId="781D3040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Review Service</w:t>
      </w:r>
    </w:p>
    <w:p w14:paraId="06CF7B3D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Allows users to leave reviews and ratings for books.</w:t>
      </w:r>
    </w:p>
    <w:p w14:paraId="4BA3003A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Connects user feedback to books for community engagement.</w:t>
      </w:r>
    </w:p>
    <w:p w14:paraId="72F14EA8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API Gateway</w:t>
      </w:r>
    </w:p>
    <w:p w14:paraId="5D9C53DA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A central entry point for routing requests to appropriate microservices.</w:t>
      </w:r>
    </w:p>
    <w:p w14:paraId="55BABA28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Manages authentication, rate-limiting, and request forwarding.</w:t>
      </w:r>
    </w:p>
    <w:p w14:paraId="25EA8CCD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Service Discovery &amp; Configuration (Spring Cloud Eureka &amp; Config Server)</w:t>
      </w:r>
    </w:p>
    <w:p w14:paraId="3B5A125E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 xml:space="preserve">Helps </w:t>
      </w:r>
      <w:proofErr w:type="gramStart"/>
      <w:r w:rsidRPr="00E457A2">
        <w:rPr>
          <w:lang w:val="en-US"/>
        </w:rPr>
        <w:t>in</w:t>
      </w:r>
      <w:proofErr w:type="gramEnd"/>
      <w:r w:rsidRPr="00E457A2">
        <w:rPr>
          <w:lang w:val="en-US"/>
        </w:rPr>
        <w:t xml:space="preserve"> dynamic service registration and automatic discovery.</w:t>
      </w:r>
    </w:p>
    <w:p w14:paraId="0722475D" w14:textId="0714930D" w:rsidR="00062DEC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lastRenderedPageBreak/>
        <w:t>Manages centralized configuration for microservices.</w:t>
      </w:r>
    </w:p>
    <w:p w14:paraId="6C6B6924" w14:textId="0CB9352F" w:rsidR="00062DEC" w:rsidRPr="00E457A2" w:rsidRDefault="00E019BD" w:rsidP="002932AA">
      <w:pPr>
        <w:pStyle w:val="Heading2"/>
        <w:rPr>
          <w:lang w:val="en-US"/>
        </w:rPr>
      </w:pPr>
      <w:r w:rsidRPr="00E019BD">
        <w:rPr>
          <w:lang w:val="en-US"/>
        </w:rPr>
        <w:t>Technologies &amp; Tools</w:t>
      </w:r>
    </w:p>
    <w:p w14:paraId="2CF13D91" w14:textId="436417B3" w:rsidR="00E019BD" w:rsidRPr="00E019BD" w:rsidRDefault="00E019BD" w:rsidP="00E019BD">
      <w:pPr>
        <w:pStyle w:val="ListParagraph"/>
        <w:numPr>
          <w:ilvl w:val="0"/>
          <w:numId w:val="4"/>
        </w:numPr>
        <w:rPr>
          <w:lang w:val="en-US"/>
        </w:rPr>
      </w:pPr>
      <w:r w:rsidRPr="00E019BD">
        <w:rPr>
          <w:lang w:val="en-US"/>
        </w:rPr>
        <w:t>Database</w:t>
      </w:r>
    </w:p>
    <w:p w14:paraId="3DD3B858" w14:textId="1AFDCEB0" w:rsidR="00E019B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PostgreSQL is the primary database engine chosen for its robustness and compatibility with Spring Boot.</w:t>
      </w:r>
    </w:p>
    <w:p w14:paraId="7E53EB8C" w14:textId="30BED45D" w:rsidR="00E019B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Each microservice will have its own database instance.</w:t>
      </w:r>
    </w:p>
    <w:p w14:paraId="7480430E" w14:textId="31218D18" w:rsidR="00E019BD" w:rsidRPr="00E019BD" w:rsidRDefault="00E019BD" w:rsidP="00E019BD">
      <w:pPr>
        <w:pStyle w:val="ListParagraph"/>
        <w:numPr>
          <w:ilvl w:val="0"/>
          <w:numId w:val="4"/>
        </w:numPr>
        <w:rPr>
          <w:lang w:val="en-US"/>
        </w:rPr>
      </w:pPr>
      <w:r w:rsidRPr="00E019BD">
        <w:rPr>
          <w:lang w:val="en-US"/>
        </w:rPr>
        <w:t>Docker &amp; Kubernetes</w:t>
      </w:r>
    </w:p>
    <w:p w14:paraId="5C25D064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Cloud Hosting (AWS or Local Kubernetes Cluster)</w:t>
      </w:r>
    </w:p>
    <w:p w14:paraId="52428BB1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Spring Cloud Config &amp; Eureka Server</w:t>
      </w:r>
    </w:p>
    <w:p w14:paraId="69BA2F9B" w14:textId="6607BF4B" w:rsidR="00E019B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CI/CD Pipeline (GitHub Actions)</w:t>
      </w:r>
    </w:p>
    <w:p w14:paraId="407BAE8E" w14:textId="77777777" w:rsidR="00E019BD" w:rsidRDefault="00E019BD" w:rsidP="00E019BD">
      <w:pPr>
        <w:pStyle w:val="ListParagraph"/>
        <w:numPr>
          <w:ilvl w:val="0"/>
          <w:numId w:val="4"/>
        </w:numPr>
        <w:rPr>
          <w:lang w:val="en-US"/>
        </w:rPr>
      </w:pPr>
      <w:r w:rsidRPr="00E019BD">
        <w:rPr>
          <w:lang w:val="en-US"/>
        </w:rPr>
        <w:t>Security &amp; API Management</w:t>
      </w:r>
    </w:p>
    <w:p w14:paraId="2FE23287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Spring Security + JWT/OAuth2</w:t>
      </w:r>
    </w:p>
    <w:p w14:paraId="5D7007B8" w14:textId="77777777" w:rsid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Rate-limiting in API Gateway</w:t>
      </w:r>
    </w:p>
    <w:p w14:paraId="5DAAB2FD" w14:textId="0FFC4F04" w:rsidR="00E337DD" w:rsidRPr="00E019BD" w:rsidRDefault="00E019BD" w:rsidP="00E019BD">
      <w:pPr>
        <w:pStyle w:val="ListParagraph"/>
        <w:numPr>
          <w:ilvl w:val="1"/>
          <w:numId w:val="4"/>
        </w:numPr>
        <w:rPr>
          <w:lang w:val="en-US"/>
        </w:rPr>
      </w:pPr>
      <w:r w:rsidRPr="00E019BD">
        <w:rPr>
          <w:lang w:val="en-US"/>
        </w:rPr>
        <w:t>Role-Based Access Control (RBAC)</w:t>
      </w:r>
    </w:p>
    <w:p w14:paraId="7244B6F3" w14:textId="2451E033" w:rsidR="00062DEC" w:rsidRPr="00E457A2" w:rsidRDefault="00062DEC" w:rsidP="006201C0">
      <w:pPr>
        <w:pStyle w:val="Heading1"/>
        <w:rPr>
          <w:lang w:val="en-US"/>
        </w:rPr>
      </w:pPr>
      <w:r w:rsidRPr="00E457A2">
        <w:rPr>
          <w:lang w:val="en-US"/>
        </w:rPr>
        <w:t>UML Diagrams</w:t>
      </w:r>
    </w:p>
    <w:p w14:paraId="0FE6AFDD" w14:textId="78C0402F" w:rsidR="002932AA" w:rsidRPr="00E457A2" w:rsidRDefault="002932AA" w:rsidP="00025424">
      <w:pPr>
        <w:pStyle w:val="Heading2"/>
        <w:numPr>
          <w:ilvl w:val="0"/>
          <w:numId w:val="6"/>
        </w:numPr>
        <w:rPr>
          <w:lang w:val="en-US"/>
        </w:rPr>
      </w:pPr>
      <w:bookmarkStart w:id="0" w:name="_Ref191736153"/>
      <w:r w:rsidRPr="00E457A2">
        <w:rPr>
          <w:lang w:val="en-US"/>
        </w:rPr>
        <w:t>Deployment diagram</w:t>
      </w:r>
      <w:bookmarkEnd w:id="0"/>
    </w:p>
    <w:p w14:paraId="4E23640D" w14:textId="77777777" w:rsidR="000F036A" w:rsidRPr="00E457A2" w:rsidRDefault="000F036A" w:rsidP="000F036A">
      <w:pPr>
        <w:keepNext/>
        <w:ind w:firstLine="0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16790079" wp14:editId="0AB0CD4B">
            <wp:extent cx="5972810" cy="2781300"/>
            <wp:effectExtent l="0" t="0" r="0" b="0"/>
            <wp:docPr id="7353585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58512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D03" w14:textId="77007232" w:rsidR="000F036A" w:rsidRPr="00E457A2" w:rsidRDefault="000F036A" w:rsidP="000F036A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1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Deployment diagram</w:t>
      </w:r>
    </w:p>
    <w:p w14:paraId="1F897983" w14:textId="4B030352" w:rsidR="002932AA" w:rsidRPr="00E457A2" w:rsidRDefault="002932AA" w:rsidP="002932AA">
      <w:pPr>
        <w:pStyle w:val="Heading2"/>
        <w:rPr>
          <w:lang w:val="en-US"/>
        </w:rPr>
      </w:pPr>
      <w:r w:rsidRPr="00E457A2">
        <w:rPr>
          <w:lang w:val="en-US"/>
        </w:rPr>
        <w:lastRenderedPageBreak/>
        <w:t>Components diagram</w:t>
      </w:r>
    </w:p>
    <w:p w14:paraId="30F4F8CD" w14:textId="77777777" w:rsidR="0070245A" w:rsidRPr="00E457A2" w:rsidRDefault="0070245A" w:rsidP="0070245A">
      <w:pPr>
        <w:keepNext/>
        <w:ind w:firstLine="0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10306A65" wp14:editId="50779BDC">
            <wp:extent cx="5972810" cy="2577465"/>
            <wp:effectExtent l="0" t="0" r="0" b="0"/>
            <wp:docPr id="2145315742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5742" name="Picture 1" descr="A diagram of a servi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6B9F" w14:textId="7C8D5806" w:rsidR="0070245A" w:rsidRPr="00E457A2" w:rsidRDefault="0070245A" w:rsidP="0070245A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2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Component diagram</w:t>
      </w:r>
    </w:p>
    <w:p w14:paraId="13D353C0" w14:textId="7F038CC8" w:rsidR="004F1C74" w:rsidRPr="00E457A2" w:rsidRDefault="004F1C74" w:rsidP="004F1C74">
      <w:pPr>
        <w:pStyle w:val="Heading2"/>
        <w:rPr>
          <w:lang w:val="en-US"/>
        </w:rPr>
      </w:pPr>
      <w:r w:rsidRPr="00E457A2">
        <w:rPr>
          <w:lang w:val="en-US"/>
        </w:rPr>
        <w:lastRenderedPageBreak/>
        <w:t>Flow of a user request</w:t>
      </w:r>
    </w:p>
    <w:p w14:paraId="5AA7AFF1" w14:textId="77777777" w:rsidR="004F1C74" w:rsidRPr="00E457A2" w:rsidRDefault="004F1C74" w:rsidP="004F1C74">
      <w:pPr>
        <w:keepNext/>
        <w:ind w:firstLine="0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323DBCD7" wp14:editId="54AE6A32">
            <wp:extent cx="5972810" cy="4368800"/>
            <wp:effectExtent l="0" t="0" r="0" b="0"/>
            <wp:docPr id="1183273256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3256" name="Picture 1" descr="A diagram of a serv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4AC" w14:textId="5A886822" w:rsidR="004F1C74" w:rsidRPr="00E457A2" w:rsidRDefault="004F1C74" w:rsidP="004F1C74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3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Flow of a user request</w:t>
      </w:r>
    </w:p>
    <w:p w14:paraId="0BD04FDC" w14:textId="0CACFBA7" w:rsidR="002932AA" w:rsidRPr="00E457A2" w:rsidRDefault="00344F1D" w:rsidP="002932AA">
      <w:pPr>
        <w:pStyle w:val="Heading2"/>
        <w:rPr>
          <w:lang w:val="en-US"/>
        </w:rPr>
      </w:pPr>
      <w:r w:rsidRPr="00E457A2">
        <w:rPr>
          <w:lang w:val="en-US"/>
        </w:rPr>
        <w:t>Domain c</w:t>
      </w:r>
      <w:r w:rsidR="002932AA" w:rsidRPr="00E457A2">
        <w:rPr>
          <w:lang w:val="en-US"/>
        </w:rPr>
        <w:t>lass diagram</w:t>
      </w:r>
    </w:p>
    <w:p w14:paraId="74739FFE" w14:textId="17200F12" w:rsidR="00344F1D" w:rsidRPr="00E457A2" w:rsidRDefault="00E457A2" w:rsidP="00344F1D">
      <w:pPr>
        <w:keepNext/>
        <w:ind w:firstLine="0"/>
        <w:rPr>
          <w:lang w:val="en-US"/>
        </w:rPr>
      </w:pPr>
      <w:r w:rsidRPr="00E457A2">
        <w:rPr>
          <w:noProof/>
          <w:lang w:val="en-US"/>
        </w:rPr>
        <w:drawing>
          <wp:inline distT="0" distB="0" distL="0" distR="0" wp14:anchorId="0CC68960" wp14:editId="5B1D8910">
            <wp:extent cx="5972810" cy="2179955"/>
            <wp:effectExtent l="0" t="0" r="0" b="0"/>
            <wp:docPr id="2045941443" name="Picture 1" descr="A diagram of a re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1443" name="Picture 1" descr="A diagram of a review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A160" w14:textId="49CDD999" w:rsidR="002932AA" w:rsidRPr="00E457A2" w:rsidRDefault="00344F1D" w:rsidP="00344F1D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Pr="00E457A2">
        <w:rPr>
          <w:lang w:val="en-US"/>
        </w:rPr>
        <w:t>4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Domain class diagram</w:t>
      </w:r>
    </w:p>
    <w:p w14:paraId="5A84AFFD" w14:textId="573D6531" w:rsidR="004F1C74" w:rsidRPr="00E457A2" w:rsidRDefault="004F1C74" w:rsidP="004F1C74">
      <w:pPr>
        <w:pStyle w:val="Heading1"/>
        <w:rPr>
          <w:lang w:val="en-US"/>
        </w:rPr>
      </w:pPr>
      <w:r w:rsidRPr="00E457A2">
        <w:rPr>
          <w:lang w:val="en-US"/>
        </w:rPr>
        <w:lastRenderedPageBreak/>
        <w:t>References</w:t>
      </w:r>
    </w:p>
    <w:p w14:paraId="1F4FB633" w14:textId="1867BA30" w:rsidR="004F1C74" w:rsidRPr="00E457A2" w:rsidRDefault="004F1C74" w:rsidP="004F1C74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E457A2">
          <w:rPr>
            <w:rStyle w:val="Hyperlink"/>
            <w:lang w:val="en-US"/>
          </w:rPr>
          <w:t xml:space="preserve">Best Practices in Spring Boot Project Structure | by Nadeem </w:t>
        </w:r>
        <w:proofErr w:type="gramStart"/>
        <w:r w:rsidRPr="00E457A2">
          <w:rPr>
            <w:rStyle w:val="Hyperlink"/>
            <w:lang w:val="en-US"/>
          </w:rPr>
          <w:t>Khan(</w:t>
        </w:r>
        <w:proofErr w:type="gramEnd"/>
        <w:r w:rsidRPr="00E457A2">
          <w:rPr>
            <w:rStyle w:val="Hyperlink"/>
            <w:lang w:val="en-US"/>
          </w:rPr>
          <w:t xml:space="preserve">NK) | </w:t>
        </w:r>
        <w:proofErr w:type="spellStart"/>
        <w:r w:rsidRPr="00E457A2">
          <w:rPr>
            <w:rStyle w:val="Hyperlink"/>
            <w:lang w:val="en-US"/>
          </w:rPr>
          <w:t>LearnWithNK</w:t>
        </w:r>
        <w:proofErr w:type="spellEnd"/>
        <w:r w:rsidRPr="00E457A2">
          <w:rPr>
            <w:rStyle w:val="Hyperlink"/>
            <w:lang w:val="en-US"/>
          </w:rPr>
          <w:t xml:space="preserve"> | Medium</w:t>
        </w:r>
      </w:hyperlink>
    </w:p>
    <w:sectPr w:rsidR="004F1C74" w:rsidRPr="00E457A2" w:rsidSect="00E337DD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4C7"/>
    <w:multiLevelType w:val="hybridMultilevel"/>
    <w:tmpl w:val="AA38BCC0"/>
    <w:lvl w:ilvl="0" w:tplc="F71A3BD0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0F94"/>
    <w:multiLevelType w:val="multilevel"/>
    <w:tmpl w:val="7C901B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0871AB"/>
    <w:multiLevelType w:val="hybridMultilevel"/>
    <w:tmpl w:val="EE5E154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78A"/>
    <w:multiLevelType w:val="hybridMultilevel"/>
    <w:tmpl w:val="48928CDE"/>
    <w:lvl w:ilvl="0" w:tplc="8260FF64">
      <w:start w:val="1"/>
      <w:numFmt w:val="upperRoman"/>
      <w:pStyle w:val="Heading1"/>
      <w:lvlText w:val="%1."/>
      <w:lvlJc w:val="righ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126C35"/>
    <w:multiLevelType w:val="hybridMultilevel"/>
    <w:tmpl w:val="776E4A04"/>
    <w:lvl w:ilvl="0" w:tplc="54803D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4264">
    <w:abstractNumId w:val="0"/>
  </w:num>
  <w:num w:numId="2" w16cid:durableId="1531995880">
    <w:abstractNumId w:val="1"/>
  </w:num>
  <w:num w:numId="3" w16cid:durableId="1144394792">
    <w:abstractNumId w:val="3"/>
  </w:num>
  <w:num w:numId="4" w16cid:durableId="1507869230">
    <w:abstractNumId w:val="4"/>
  </w:num>
  <w:num w:numId="5" w16cid:durableId="1157571984">
    <w:abstractNumId w:val="2"/>
  </w:num>
  <w:num w:numId="6" w16cid:durableId="1524054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D16"/>
    <w:rsid w:val="00062DEC"/>
    <w:rsid w:val="000F036A"/>
    <w:rsid w:val="002932AA"/>
    <w:rsid w:val="00344F1D"/>
    <w:rsid w:val="00346A4B"/>
    <w:rsid w:val="00396CF0"/>
    <w:rsid w:val="003C0814"/>
    <w:rsid w:val="00444752"/>
    <w:rsid w:val="00450CBD"/>
    <w:rsid w:val="004D776C"/>
    <w:rsid w:val="004F1C74"/>
    <w:rsid w:val="006201C0"/>
    <w:rsid w:val="00684EAE"/>
    <w:rsid w:val="0070245A"/>
    <w:rsid w:val="00854AFE"/>
    <w:rsid w:val="008E33AD"/>
    <w:rsid w:val="008E5BB0"/>
    <w:rsid w:val="00902CBB"/>
    <w:rsid w:val="00994D16"/>
    <w:rsid w:val="00D33716"/>
    <w:rsid w:val="00D66CAC"/>
    <w:rsid w:val="00DA0844"/>
    <w:rsid w:val="00DD5807"/>
    <w:rsid w:val="00E019BD"/>
    <w:rsid w:val="00E337DD"/>
    <w:rsid w:val="00E457A2"/>
    <w:rsid w:val="00E74B51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82D7127"/>
  <w15:chartTrackingRefBased/>
  <w15:docId w15:val="{D374A62E-A1E4-4B89-95CC-6917CE6F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807"/>
    <w:pPr>
      <w:spacing w:line="278" w:lineRule="auto"/>
      <w:ind w:firstLine="709"/>
      <w:jc w:val="both"/>
    </w:pPr>
    <w:rPr>
      <w:rFonts w:ascii="Times New Roma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DEC"/>
    <w:pPr>
      <w:keepNext/>
      <w:keepLines/>
      <w:numPr>
        <w:numId w:val="3"/>
      </w:numPr>
      <w:spacing w:before="360" w:after="80"/>
      <w:outlineLvl w:val="0"/>
    </w:pPr>
    <w:rPr>
      <w:rFonts w:asciiTheme="minorHAnsi" w:eastAsiaTheme="majorEastAsia" w:hAnsiTheme="minorHAnsi" w:cstheme="majorBidi"/>
      <w:color w:val="B54913"/>
      <w:sz w:val="36"/>
      <w:szCs w:val="40"/>
      <w:lang w:val="en-1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2AA"/>
    <w:pPr>
      <w:keepNext/>
      <w:keepLines/>
      <w:numPr>
        <w:numId w:val="2"/>
      </w:numPr>
      <w:spacing w:before="160" w:after="80"/>
      <w:ind w:hanging="360"/>
      <w:outlineLvl w:val="1"/>
    </w:pPr>
    <w:rPr>
      <w:rFonts w:asciiTheme="minorHAnsi" w:eastAsiaTheme="majorEastAsia" w:hAnsiTheme="minorHAnsi" w:cstheme="majorBidi"/>
      <w:color w:val="C95115"/>
      <w:sz w:val="32"/>
      <w:szCs w:val="32"/>
      <w:lang w:val="en-15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6C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EB7235"/>
      <w:sz w:val="28"/>
      <w:szCs w:val="28"/>
      <w:lang w:val="en-15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EC"/>
    <w:rPr>
      <w:rFonts w:eastAsiaTheme="majorEastAsia" w:cstheme="majorBidi"/>
      <w:color w:val="B54913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2AA"/>
    <w:rPr>
      <w:rFonts w:eastAsiaTheme="majorEastAsia" w:cstheme="majorBidi"/>
      <w:color w:val="C951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CAC"/>
    <w:rPr>
      <w:rFonts w:eastAsiaTheme="majorEastAsia" w:cstheme="majorBidi"/>
      <w:color w:val="EB723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16"/>
    <w:rPr>
      <w:rFonts w:eastAsiaTheme="majorEastAsia" w:cstheme="majorBidi"/>
      <w:i/>
      <w:iCs/>
      <w:color w:val="2F5496" w:themeColor="accent1" w:themeShade="BF"/>
      <w:sz w:val="24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16"/>
    <w:rPr>
      <w:rFonts w:eastAsiaTheme="majorEastAsia" w:cstheme="majorBidi"/>
      <w:color w:val="2F5496" w:themeColor="accent1" w:themeShade="BF"/>
      <w:sz w:val="24"/>
      <w:szCs w:val="24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16"/>
    <w:rPr>
      <w:rFonts w:eastAsiaTheme="majorEastAsia" w:cstheme="majorBidi"/>
      <w:i/>
      <w:iCs/>
      <w:color w:val="595959" w:themeColor="text1" w:themeTint="A6"/>
      <w:sz w:val="24"/>
      <w:szCs w:val="24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16"/>
    <w:rPr>
      <w:rFonts w:eastAsiaTheme="majorEastAsia" w:cstheme="majorBidi"/>
      <w:color w:val="595959" w:themeColor="text1" w:themeTint="A6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16"/>
    <w:rPr>
      <w:rFonts w:eastAsiaTheme="majorEastAsia" w:cstheme="majorBidi"/>
      <w:i/>
      <w:iCs/>
      <w:color w:val="272727" w:themeColor="text1" w:themeTint="D8"/>
      <w:sz w:val="24"/>
      <w:szCs w:val="24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16"/>
    <w:rPr>
      <w:rFonts w:eastAsiaTheme="majorEastAsia" w:cstheme="majorBidi"/>
      <w:color w:val="272727" w:themeColor="text1" w:themeTint="D8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99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1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16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D1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99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D16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99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16"/>
    <w:rPr>
      <w:rFonts w:ascii="Times New Roman" w:hAnsi="Times New Roman" w:cs="Times New Roman"/>
      <w:i/>
      <w:iCs/>
      <w:color w:val="2F5496" w:themeColor="accent1" w:themeShade="BF"/>
      <w:sz w:val="24"/>
      <w:szCs w:val="24"/>
      <w:lang w:val="fr-FR"/>
    </w:rPr>
  </w:style>
  <w:style w:type="character" w:styleId="IntenseReference">
    <w:name w:val="Intense Reference"/>
    <w:basedOn w:val="DefaultParagraphFont"/>
    <w:uiPriority w:val="32"/>
    <w:qFormat/>
    <w:rsid w:val="00994D1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337DD"/>
    <w:pPr>
      <w:spacing w:after="0" w:line="240" w:lineRule="auto"/>
    </w:pPr>
    <w:rPr>
      <w:color w:val="44546A" w:themeColor="text2"/>
      <w:kern w:val="0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37DD"/>
    <w:rPr>
      <w:color w:val="44546A" w:themeColor="text2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F1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C7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1C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abay.com/en/library-books-read-university-340997/" TargetMode="External"/><Relationship Id="rId13" Type="http://schemas.openxmlformats.org/officeDocument/2006/relationships/hyperlink" Target="https://medium.com/learnwithnk/best-practices-in-spring-boot-project-structure-layers-of-microservice-versioning-in-api-cadf62bd3459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2025-03-01T00:00:00</PublishDate>
  <Abstract/>
  <CompanyAddress>Lyon, France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2E86C-8C24-416F-87BD-4A65A960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etoundisebastien@gmail.com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Library</dc:title>
  <dc:subject>Project Description</dc:subject>
  <dc:creator>ETOUNDI II Eugene</dc:creator>
  <cp:keywords/>
  <dc:description/>
  <cp:lastModifiedBy>ETOUNDI II Eugene</cp:lastModifiedBy>
  <cp:revision>8</cp:revision>
  <dcterms:created xsi:type="dcterms:W3CDTF">2025-03-01T10:15:00Z</dcterms:created>
  <dcterms:modified xsi:type="dcterms:W3CDTF">2025-03-02T15:57:00Z</dcterms:modified>
</cp:coreProperties>
</file>