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6A6A7" w14:textId="77777777" w:rsidR="00843C93" w:rsidRPr="00843C93" w:rsidRDefault="00843C93" w:rsidP="00843C93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</w:pPr>
      <w:r w:rsidRPr="00843C93">
        <w:rPr>
          <w:rFonts w:ascii="Helvetica Neue" w:eastAsia="Times New Roman" w:hAnsi="Helvetica Neue" w:cs="Times New Roman"/>
          <w:color w:val="666666"/>
          <w:kern w:val="36"/>
          <w:sz w:val="60"/>
          <w:szCs w:val="60"/>
        </w:rPr>
        <w:t>Coordinates of Common Maven Libraries</w:t>
      </w:r>
    </w:p>
    <w:p w14:paraId="49043A45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Below are the Maven coordinates of Java libraries we use throughout the semester.</w:t>
      </w:r>
    </w:p>
    <w:p w14:paraId="423C4E98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To add one to your project, copy the coordinates below and paste them in your pom.xml file between the &lt;dependencies&gt; tags.</w:t>
      </w:r>
    </w:p>
    <w:p w14:paraId="1E9FFBC8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If you do not have Auto-Import enabled for Maven, yo</w:t>
      </w:r>
      <w:bookmarkStart w:id="0" w:name="_GoBack"/>
      <w:bookmarkEnd w:id="0"/>
      <w:r w:rsidRPr="00843C93">
        <w:rPr>
          <w:rFonts w:ascii="Helvetica Neue" w:hAnsi="Helvetica Neue" w:cs="Times New Roman"/>
          <w:color w:val="2D3B45"/>
        </w:rPr>
        <w:t>u must choose to Import Changes after modifying pom.xml</w:t>
      </w:r>
    </w:p>
    <w:p w14:paraId="7A8AE3F8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You can check your import settings in File &gt;&gt; Settings &gt;&gt; Build, Execution, Deployment &gt;&gt; Build Tools &gt;&gt; Maven &gt;&gt; Importing</w:t>
      </w:r>
    </w:p>
    <w:p w14:paraId="3D58A9C3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 xml:space="preserve">Check the box </w:t>
      </w:r>
      <w:proofErr w:type="gramStart"/>
      <w:r w:rsidRPr="00843C93">
        <w:rPr>
          <w:rFonts w:ascii="Helvetica Neue" w:hAnsi="Helvetica Neue" w:cs="Times New Roman"/>
          <w:color w:val="2D3B45"/>
        </w:rPr>
        <w:t>to  "</w:t>
      </w:r>
      <w:proofErr w:type="gramEnd"/>
      <w:r w:rsidRPr="00843C93">
        <w:rPr>
          <w:rFonts w:ascii="Helvetica Neue" w:hAnsi="Helvetica Neue" w:cs="Times New Roman"/>
          <w:color w:val="2D3B45"/>
        </w:rPr>
        <w:t>Import Maven projects automatically".</w:t>
      </w:r>
    </w:p>
    <w:p w14:paraId="0D7583AC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70490B30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Apache Commons File Upload</w:t>
      </w:r>
    </w:p>
    <w:p w14:paraId="3D3F28FF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Provides support for multipart file uploads in Spring MVC.</w:t>
      </w:r>
    </w:p>
    <w:p w14:paraId="3B14A284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&gt;commons-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fileupload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&gt;commons-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fileupload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&lt;version&gt;1.4&lt;/version&gt;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21AB80AA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4B73C403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Apache Derby Embedded JDBC Driver</w:t>
      </w:r>
    </w:p>
    <w:p w14:paraId="33338128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Drivers to enable our application to connect to the database.</w:t>
      </w:r>
    </w:p>
    <w:p w14:paraId="59EE9BBE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 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org.apache.derby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 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&gt;derby&lt;/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  &lt;version&gt;10.14.1.0&lt;/version&gt;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31D9BB6A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lastRenderedPageBreak/>
        <w:t> </w:t>
      </w:r>
    </w:p>
    <w:p w14:paraId="08F7A0DC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Apache Tomcat Servlet API</w:t>
      </w:r>
    </w:p>
    <w:p w14:paraId="1EE2D91D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 xml:space="preserve">Provides Tomcat classes like </w:t>
      </w:r>
      <w:proofErr w:type="spellStart"/>
      <w:r w:rsidRPr="00843C93">
        <w:rPr>
          <w:rFonts w:ascii="Helvetica Neue" w:hAnsi="Helvetica Neue" w:cs="Times New Roman"/>
          <w:color w:val="2D3B45"/>
        </w:rPr>
        <w:t>HttpServletRequest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 and </w:t>
      </w:r>
      <w:proofErr w:type="spellStart"/>
      <w:r w:rsidRPr="00843C93">
        <w:rPr>
          <w:rFonts w:ascii="Helvetica Neue" w:hAnsi="Helvetica Neue" w:cs="Times New Roman"/>
          <w:color w:val="2D3B45"/>
        </w:rPr>
        <w:t>ServletContext</w:t>
      </w:r>
      <w:proofErr w:type="spellEnd"/>
      <w:r w:rsidRPr="00843C93">
        <w:rPr>
          <w:rFonts w:ascii="Helvetica Neue" w:hAnsi="Helvetica Neue" w:cs="Times New Roman"/>
          <w:color w:val="2D3B45"/>
        </w:rPr>
        <w:t>. Adjust the &lt;version&gt; to match your installed Tomcat.</w:t>
      </w:r>
    </w:p>
    <w:p w14:paraId="7FAFE20E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org.apache.tomcat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&gt;tomcat-servlet-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api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&lt;version&gt;9.0.27&lt;/version&gt;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19803FF4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682239B2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C3P0</w:t>
      </w:r>
    </w:p>
    <w:p w14:paraId="040C5B80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Provides database connection pooling.</w:t>
      </w:r>
    </w:p>
    <w:p w14:paraId="691EFE50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com.mchange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&gt;c3p0&lt;/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&lt;version&gt;0.9.5.4&lt;/version&gt;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650F2178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1083F3B4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Hibernate Core</w:t>
      </w:r>
    </w:p>
    <w:p w14:paraId="31290494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 xml:space="preserve">Provides </w:t>
      </w:r>
      <w:proofErr w:type="spellStart"/>
      <w:r w:rsidRPr="00843C93">
        <w:rPr>
          <w:rFonts w:ascii="Helvetica Neue" w:hAnsi="Helvetica Neue" w:cs="Times New Roman"/>
          <w:color w:val="2D3B45"/>
        </w:rPr>
        <w:t>Hibernate's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 core object-relational mapping functionality.</w:t>
      </w:r>
    </w:p>
    <w:p w14:paraId="0DA1607C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org.hibernate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&gt;hibernate-core&lt;/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&lt;version&gt;5.4.5.Final&lt;/version&gt;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02FF29CD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11F34C28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Hibernate Validator</w:t>
      </w:r>
    </w:p>
    <w:p w14:paraId="3DBD543B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Provides annotation-based form input validation.</w:t>
      </w:r>
    </w:p>
    <w:p w14:paraId="235520AB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org.hibernate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&gt;hibernate-validator&lt;/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&lt;version&gt;6.1.0.Final&lt;/version&gt;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13D313AB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23A64EE8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Jackson </w:t>
      </w:r>
      <w:proofErr w:type="spellStart"/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Databind</w:t>
      </w:r>
      <w:proofErr w:type="spellEnd"/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 for Hibernate 5</w:t>
      </w:r>
    </w:p>
    <w:p w14:paraId="3E2DCE35" w14:textId="77777777" w:rsidR="00843C93" w:rsidRPr="00843C93" w:rsidRDefault="00843C93" w:rsidP="00843C93">
      <w:pPr>
        <w:shd w:val="clear" w:color="auto" w:fill="FFFFFF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 xml:space="preserve">Convert POJOs to JSON and vice versa. You need both the general </w:t>
      </w:r>
      <w:proofErr w:type="spellStart"/>
      <w:r w:rsidRPr="00843C93">
        <w:rPr>
          <w:rFonts w:ascii="Helvetica Neue" w:hAnsi="Helvetica Neue" w:cs="Times New Roman"/>
          <w:color w:val="2D3B45"/>
        </w:rPr>
        <w:t>databinding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 API and the Hibernate-specific </w:t>
      </w:r>
      <w:proofErr w:type="spellStart"/>
      <w:r w:rsidRPr="00843C93">
        <w:rPr>
          <w:rFonts w:ascii="Helvetica Neue" w:hAnsi="Helvetica Neue" w:cs="Times New Roman"/>
          <w:color w:val="2D3B45"/>
        </w:rPr>
        <w:t>datatype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. If you're using temporal classes like </w:t>
      </w:r>
      <w:proofErr w:type="spellStart"/>
      <w:r w:rsidRPr="00843C93">
        <w:rPr>
          <w:rFonts w:ascii="Helvetica Neue" w:hAnsi="Helvetica Neue" w:cs="Times New Roman"/>
          <w:color w:val="2D3B45"/>
        </w:rPr>
        <w:t>java.time.LocalDate</w:t>
      </w:r>
      <w:proofErr w:type="spellEnd"/>
      <w:r w:rsidRPr="00843C93">
        <w:rPr>
          <w:rFonts w:ascii="Helvetica Neue" w:hAnsi="Helvetica Neue" w:cs="Times New Roman"/>
          <w:color w:val="2D3B45"/>
        </w:rPr>
        <w:t>, you'll also need the </w:t>
      </w:r>
      <w:hyperlink r:id="rId4" w:tgtFrame="_blank" w:history="1">
        <w:r w:rsidRPr="00843C93">
          <w:rPr>
            <w:rFonts w:ascii="Helvetica Neue" w:hAnsi="Helvetica Neue" w:cs="Times New Roman"/>
            <w:color w:val="0000FF"/>
            <w:u w:val="single"/>
          </w:rPr>
          <w:t>JSR-310</w:t>
        </w:r>
        <w:r w:rsidRPr="00843C93">
          <w:rPr>
            <w:rFonts w:ascii="Helvetica Neue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843C93">
        <w:rPr>
          <w:rFonts w:ascii="Helvetica Neue" w:hAnsi="Helvetica Neue" w:cs="Times New Roman"/>
          <w:color w:val="2D3B45"/>
        </w:rPr>
        <w:t> dependency.</w:t>
      </w:r>
    </w:p>
    <w:p w14:paraId="7E4C9C5E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com.fasterxml.jackson.core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jackson-databind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&lt;version&gt;2.10.1&lt;/version&gt;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5C17CF89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com.fasterxml.jackson.datatype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&gt;jackson-datatype-hibernate5&lt;/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&lt;version&gt;2.10.1&lt;/version&gt;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1881B1AF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com.fasterxml.jackson.datatype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&gt;jackson-datatype-jsr310&lt;/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&lt;version&gt;2.10.1&lt;/version&gt;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>&lt;/dependency&gt;</w:t>
      </w:r>
    </w:p>
    <w:p w14:paraId="428A442A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4D65E4EF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proofErr w:type="spellStart"/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Javax</w:t>
      </w:r>
      <w:proofErr w:type="spellEnd"/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 Annotation API</w:t>
      </w:r>
    </w:p>
    <w:p w14:paraId="590C9152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Provides @</w:t>
      </w:r>
      <w:proofErr w:type="spellStart"/>
      <w:r w:rsidRPr="00843C93">
        <w:rPr>
          <w:rFonts w:ascii="Helvetica Neue" w:hAnsi="Helvetica Neue" w:cs="Times New Roman"/>
          <w:color w:val="2D3B45"/>
        </w:rPr>
        <w:t>PostConstruct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 and @</w:t>
      </w:r>
      <w:proofErr w:type="spellStart"/>
      <w:r w:rsidRPr="00843C93">
        <w:rPr>
          <w:rFonts w:ascii="Helvetica Neue" w:hAnsi="Helvetica Neue" w:cs="Times New Roman"/>
          <w:color w:val="2D3B45"/>
        </w:rPr>
        <w:t>PreDestory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 annotations. Required if using Java 9 or higher.</w:t>
      </w:r>
    </w:p>
    <w:p w14:paraId="522FD13A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javax.annotation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javax.annotation-api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&lt;version&gt;1.3.2&lt;/version&gt;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0F7A8121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69B88768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JSTL (JSP Standard Tag Library)</w:t>
      </w:r>
    </w:p>
    <w:p w14:paraId="672F985D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Contains tags that allow the use of structured programming constructs (loops and conditionals) within JSP.</w:t>
      </w:r>
    </w:p>
    <w:p w14:paraId="27F52418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jstl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jstl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&lt;version&gt;1.2&lt;/version&gt;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02766D50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144C3935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Project Lombok</w:t>
      </w:r>
    </w:p>
    <w:p w14:paraId="4B3B6100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Annotations such as @Data that alleviate the need for boilerplate code in entity classes, including getters, setters, and constructors.</w:t>
      </w:r>
    </w:p>
    <w:p w14:paraId="40051710" w14:textId="77777777" w:rsidR="00843C93" w:rsidRPr="00843C93" w:rsidRDefault="00843C93" w:rsidP="00843C93">
      <w:pPr>
        <w:shd w:val="clear" w:color="auto" w:fill="FFFFFF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 xml:space="preserve">To inform </w:t>
      </w:r>
      <w:proofErr w:type="spellStart"/>
      <w:r w:rsidRPr="00843C93">
        <w:rPr>
          <w:rFonts w:ascii="Helvetica Neue" w:hAnsi="Helvetica Neue" w:cs="Times New Roman"/>
          <w:color w:val="2D3B45"/>
        </w:rPr>
        <w:t>IntelliJ</w:t>
      </w:r>
      <w:proofErr w:type="spellEnd"/>
      <w:r w:rsidRPr="00843C93">
        <w:rPr>
          <w:rFonts w:ascii="Helvetica Neue" w:hAnsi="Helvetica Neue" w:cs="Times New Roman"/>
          <w:color w:val="2D3B45"/>
        </w:rPr>
        <w:t xml:space="preserve"> that Lombok is generating these methods, also </w:t>
      </w:r>
      <w:hyperlink r:id="rId5" w:tgtFrame="_blank" w:history="1">
        <w:r w:rsidRPr="00843C93">
          <w:rPr>
            <w:rFonts w:ascii="Helvetica Neue" w:hAnsi="Helvetica Neue" w:cs="Times New Roman"/>
            <w:color w:val="0000FF"/>
            <w:u w:val="single"/>
          </w:rPr>
          <w:t>install the Lombok plugin</w:t>
        </w:r>
        <w:r w:rsidRPr="00843C93">
          <w:rPr>
            <w:rFonts w:ascii="Helvetica Neue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843C93">
        <w:rPr>
          <w:rFonts w:ascii="Helvetica Neue" w:hAnsi="Helvetica Neue" w:cs="Times New Roman"/>
          <w:color w:val="2D3B45"/>
        </w:rPr>
        <w:t>.</w:t>
      </w:r>
    </w:p>
    <w:p w14:paraId="1E52A764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org.projectlombok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lombok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&lt;version&gt;1.18.10&lt;/version&gt;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63EC745A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01389669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Spring Core</w:t>
      </w:r>
    </w:p>
    <w:p w14:paraId="72EEFB54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The core Spring Framework library. Provides dependency injection and inversion of control. If you are using Spring MVC, this dependency will already be included.</w:t>
      </w:r>
    </w:p>
    <w:p w14:paraId="552CC6C4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org.springframework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&gt;spring-context&lt;/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&lt;version&gt;4.3.18.RELEASE&lt;/version&gt;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31D23F52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69D3F8C4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Spring ORM</w:t>
      </w:r>
    </w:p>
    <w:p w14:paraId="03FB5817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The Spring Framework library for object-relational mapping. Required to use Hibernate with Spring.</w:t>
      </w:r>
    </w:p>
    <w:p w14:paraId="5C6F1883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org.springframework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&gt;spring-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orm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&lt;version&gt;4.3.18.RELEASE&lt;/version&gt;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2D0C2F3C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 </w:t>
      </w:r>
    </w:p>
    <w:p w14:paraId="477CDBE0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Spring MVC</w:t>
      </w:r>
    </w:p>
    <w:p w14:paraId="1C0BFA5E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Spring for Model-View-Controller in web applications. Includes Spring Core.</w:t>
      </w:r>
    </w:p>
    <w:p w14:paraId="1290A166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org.springframework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&gt;spring-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webmvc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 xml:space="preserve">    &lt;version&gt;4.3.18.RELEASE&lt;/version&gt;</w:t>
      </w:r>
      <w:r w:rsidRPr="00843C93">
        <w:rPr>
          <w:rFonts w:ascii="Monaco" w:hAnsi="Monaco" w:cs="Courier New"/>
          <w:color w:val="2D3B45"/>
          <w:sz w:val="20"/>
          <w:szCs w:val="20"/>
        </w:rPr>
        <w:br/>
      </w:r>
      <w:r w:rsidRPr="00843C93">
        <w:rPr>
          <w:rFonts w:ascii="Monaco" w:hAnsi="Monaco" w:cs="Courier New"/>
          <w:color w:val="2D3B45"/>
          <w:sz w:val="28"/>
          <w:szCs w:val="28"/>
        </w:rPr>
        <w:t>&lt;/dependency&gt;</w:t>
      </w:r>
    </w:p>
    <w:p w14:paraId="518C70D7" w14:textId="77777777" w:rsidR="00843C93" w:rsidRPr="00843C93" w:rsidRDefault="00843C93" w:rsidP="00843C93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43C93">
        <w:rPr>
          <w:rFonts w:ascii="Helvetica Neue" w:eastAsia="Times New Roman" w:hAnsi="Helvetica Neue" w:cs="Times New Roman"/>
          <w:color w:val="2D3B45"/>
          <w:sz w:val="36"/>
          <w:szCs w:val="36"/>
        </w:rPr>
        <w:t>Spring Security</w:t>
      </w:r>
    </w:p>
    <w:p w14:paraId="13D1B715" w14:textId="77777777" w:rsidR="00843C93" w:rsidRPr="00843C93" w:rsidRDefault="00843C93" w:rsidP="00843C9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843C93">
        <w:rPr>
          <w:rFonts w:ascii="Helvetica Neue" w:hAnsi="Helvetica Neue" w:cs="Times New Roman"/>
          <w:color w:val="2D3B45"/>
        </w:rPr>
        <w:t>User authentication, authorization, and login.</w:t>
      </w:r>
    </w:p>
    <w:p w14:paraId="6F696556" w14:textId="77777777" w:rsidR="00843C93" w:rsidRPr="00843C93" w:rsidRDefault="00843C93" w:rsidP="00843C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hAnsi="Monaco" w:cs="Courier New"/>
          <w:color w:val="2D3B45"/>
          <w:sz w:val="20"/>
          <w:szCs w:val="20"/>
        </w:rPr>
      </w:pPr>
      <w:r w:rsidRPr="00843C93">
        <w:rPr>
          <w:rFonts w:ascii="Monaco" w:hAnsi="Monaco" w:cs="Courier New"/>
          <w:color w:val="2D3B45"/>
          <w:sz w:val="28"/>
          <w:szCs w:val="28"/>
        </w:rPr>
        <w:t>&lt;dependency&gt;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org.springframework.security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&gt;spring-security-web&lt;/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&lt;version&gt;3.2.5.RELEASE&lt;/version&gt;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>&lt;/dependency&gt;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>&lt;dependency&gt;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org.springframework.security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&gt;spring-security-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config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&lt;version&gt;3.2.5.RELEASE&lt;/version&gt;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>&lt;/dependency&gt;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>&lt;dependency&gt;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org.springframework.security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groupId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&gt;spring-security-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taglibs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&lt;/</w:t>
      </w:r>
      <w:proofErr w:type="spellStart"/>
      <w:r w:rsidRPr="00843C93">
        <w:rPr>
          <w:rFonts w:ascii="Monaco" w:hAnsi="Monaco" w:cs="Courier New"/>
          <w:color w:val="2D3B45"/>
          <w:sz w:val="28"/>
          <w:szCs w:val="28"/>
        </w:rPr>
        <w:t>artifactId</w:t>
      </w:r>
      <w:proofErr w:type="spellEnd"/>
      <w:r w:rsidRPr="00843C93">
        <w:rPr>
          <w:rFonts w:ascii="Monaco" w:hAnsi="Monaco" w:cs="Courier New"/>
          <w:color w:val="2D3B45"/>
          <w:sz w:val="28"/>
          <w:szCs w:val="28"/>
        </w:rPr>
        <w:t>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 xml:space="preserve">    &lt;version&gt;3.2.5.RELEASE&lt;/version&gt;</w:t>
      </w:r>
      <w:r w:rsidRPr="00843C93">
        <w:rPr>
          <w:rFonts w:ascii="Monaco" w:hAnsi="Monaco" w:cs="Courier New"/>
          <w:color w:val="2D3B45"/>
          <w:sz w:val="28"/>
          <w:szCs w:val="28"/>
        </w:rPr>
        <w:br/>
        <w:t>&lt;/dependency&gt; </w:t>
      </w:r>
    </w:p>
    <w:p w14:paraId="396183BC" w14:textId="77777777" w:rsidR="003E4990" w:rsidRDefault="003E4990"/>
    <w:sectPr w:rsidR="003E4990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3"/>
    <w:rsid w:val="003E4990"/>
    <w:rsid w:val="00843C93"/>
    <w:rsid w:val="00B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1C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C9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3C9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9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3C9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3C9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C9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3C9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4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cp.org/en/jsr/detail?id=310" TargetMode="External"/><Relationship Id="rId5" Type="http://schemas.openxmlformats.org/officeDocument/2006/relationships/hyperlink" Target="https://www.baeldung.com/lombok-i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763</Words>
  <Characters>4352</Characters>
  <Application>Microsoft Macintosh Word</Application>
  <DocSecurity>0</DocSecurity>
  <Lines>36</Lines>
  <Paragraphs>10</Paragraphs>
  <ScaleCrop>false</ScaleCrop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2020-08-18T14:42:00Z</dcterms:created>
  <dcterms:modified xsi:type="dcterms:W3CDTF">2020-08-18T14:43:00Z</dcterms:modified>
</cp:coreProperties>
</file>