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Arial" w:cs="Arial" w:eastAsia="Arial" w:hAnsi="Arial"/>
          <w:b/>
          <w:bCs/>
          <w:color w:val="6B6B6B"/>
          <w:spacing w:val="120"/>
          <w:sz w:val="24"/>
          <w:szCs w:val="24"/>
        </w:rPr>
        <w:t xml:space="preserve">HAVEN-9</w:t>
      </w:r>
    </w:p>
    <w:p>
      <w:pPr>
        <w:spacing w:after="320"/>
        <w:jc w:val="center"/>
      </w:pPr>
      <w:r>
        <w:rPr>
          <w:rFonts w:ascii="Arial" w:cs="Arial" w:eastAsia="Arial" w:hAnsi="Arial"/>
          <w:color w:val="6B6B6B"/>
          <w:spacing w:val="60"/>
          <w:sz w:val="16"/>
          <w:szCs w:val="16"/>
        </w:rPr>
        <w:t xml:space="preserve">SUBTERRANEAN CONTINUITY AUTHORITY</w:t>
      </w:r>
    </w:p>
    <w:p>
      <w:pPr>
        <w:spacing w:after="40"/>
        <w:jc w:val="center"/>
      </w:pPr>
      <w:r>
        <w:rPr>
          <w:rFonts w:ascii="Arial" w:cs="Arial" w:eastAsia="Arial" w:hAnsi="Arial"/>
          <w:b/>
          <w:bCs/>
          <w:color w:val="E8B33A"/>
          <w:sz w:val="96"/>
          <w:szCs w:val="96"/>
        </w:rPr>
        <w:t xml:space="preserve">POW</w:t>
      </w:r>
    </w:p>
    <w:p>
      <w:pPr>
        <w:spacing w:after="200"/>
        <w:jc w:val="center"/>
      </w:pPr>
      <w:r>
        <w:rPr>
          <w:rFonts w:ascii="Arial" w:cs="Arial" w:eastAsia="Arial" w:hAnsi="Arial"/>
          <w:b/>
          <w:bCs/>
          <w:color w:val="1A1A1A"/>
          <w:spacing w:val="40"/>
          <w:sz w:val="32"/>
          <w:szCs w:val="32"/>
        </w:rPr>
        <w:t xml:space="preserve">POWER GRID</w:t>
      </w:r>
    </w:p>
    <w:p>
      <w:pPr>
        <w:spacing w:after="900"/>
        <w:jc w:val="center"/>
      </w:pPr>
      <w:r>
        <w:rPr>
          <w:rFonts w:ascii="Arial" w:cs="Arial" w:eastAsia="Arial" w:hAnsi="Arial"/>
          <w:i/>
          <w:iCs/>
          <w:color w:val="6B6B6B"/>
          <w:sz w:val="20"/>
          <w:szCs w:val="20"/>
        </w:rPr>
        <w:t xml:space="preserve">The city runs on what we hold.</w:t>
      </w:r>
    </w:p>
    <w:p>
      <w:pPr>
        <w:spacing w:after="80"/>
        <w:jc w:val="center"/>
      </w:pPr>
      <w:r>
        <w:rPr>
          <w:rFonts w:ascii="Arial" w:cs="Arial" w:eastAsia="Arial" w:hAnsi="Arial"/>
          <w:b/>
          <w:bCs/>
          <w:color w:val="1A1A1A"/>
          <w:spacing w:val="40"/>
          <w:sz w:val="22"/>
          <w:szCs w:val="22"/>
        </w:rPr>
        <w:t xml:space="preserve">TECHNICAL OPERATIONS BINDER</w:t>
      </w:r>
    </w:p>
    <w:p>
      <w:pPr>
        <w:spacing w:after="1000"/>
        <w:jc w:val="center"/>
      </w:pPr>
      <w:r>
        <w:rPr>
          <w:rFonts w:ascii="Arial" w:cs="Arial" w:eastAsia="Arial" w:hAnsi="Arial"/>
          <w:color w:val="6B6B6B"/>
          <w:sz w:val="16"/>
          <w:szCs w:val="16"/>
        </w:rPr>
        <w:t xml:space="preserve">Revision 9.4 · Retain at sector station at all times</w:t>
      </w:r>
    </w:p>
    <w:p>
      <w:pPr>
        <w:pBdr>
          <w:top w:val="single" w:color="E8B33A" w:sz="6"/>
        </w:pBdr>
        <w:spacing w:after="60" w:before="200"/>
        <w:jc w:val="center"/>
      </w:pPr>
      <w:r>
        <w:rPr>
          <w:rFonts w:ascii="Arial" w:cs="Arial" w:eastAsia="Arial" w:hAnsi="Arial"/>
          <w:b/>
          <w:bCs/>
          <w:color w:val="E8B33A"/>
          <w:spacing w:val="60"/>
          <w:sz w:val="20"/>
          <w:szCs w:val="20"/>
        </w:rPr>
        <w:t xml:space="preserve">RESTRICTED — POW PERSONNEL</w:t>
      </w:r>
    </w:p>
    <w:p>
      <w:pPr>
        <w:jc w:val="center"/>
      </w:pPr>
      <w:r>
        <w:rPr>
          <w:rFonts w:ascii="Arial" w:cs="Arial" w:eastAsia="Arial" w:hAnsi="Arial"/>
          <w:i/>
          <w:iCs/>
          <w:color w:val="6B6B6B"/>
          <w:sz w:val="16"/>
          <w:szCs w:val="16"/>
        </w:rPr>
        <w:t xml:space="preserve">This binder does not leave the sector station. Information in it may be shared verbally at your discretion.</w:t>
      </w:r>
    </w:p>
    <w:p>
      <w:r>
        <w:br w:type="page"/>
      </w:r>
    </w:p>
    <w:p>
      <w:pPr>
        <w:pStyle w:val="Heading1"/>
        <w:spacing w:after="160" w:before="120"/>
      </w:pPr>
      <w:r>
        <w:rPr>
          <w:rFonts w:ascii="Arial" w:cs="Arial" w:eastAsia="Arial" w:hAnsi="Arial"/>
          <w:b/>
          <w:bCs/>
          <w:color w:val="E8B33A"/>
          <w:sz w:val="28"/>
          <w:szCs w:val="28"/>
        </w:rPr>
        <w:t xml:space="preserve">1 · Sector Overview</w:t>
      </w:r>
    </w:p>
    <w:p>
      <w:pPr>
        <w:spacing w:after="120"/>
      </w:pPr>
      <w:r>
        <w:rPr>
          <w:rFonts w:ascii="Arial" w:cs="Arial" w:eastAsia="Arial" w:hAnsi="Arial"/>
          <w:color w:val="1A1A1A"/>
          <w:sz w:val="20"/>
          <w:szCs w:val="20"/>
        </w:rPr>
        <w:t xml:space="preserve">Power Grid operates HAVEN-9's five geothermal turbines, the ring main, and three sub-grids. Every other sector draws from you. Turbine output is finite and the Core coupling is the single point of failure for the entire city — if the ring main drops, life support in the Medical Bay has roughly four minutes of reserve. Your standing orders are to maintain ring-main stability, honour agreed power transfers, and keep Turbine C's bearing temperature inside tolerance. You are permitted to shed load to protect the ring main. You are not permitted to shed load to the Medical Bay without Council authorisation. Power cannot be manufactured faster than the turbines allow, so every commitment you make to another sector is a commitment taken from somewhere else.</w:t>
      </w:r>
    </w:p>
    <w:p>
      <w:pPr>
        <w:pBdr>
          <w:bottom w:val="single" w:color="BFBFBF" w:sz="6"/>
        </w:pBd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PRODUCES</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Power Cells (⚡) — 3 per cycle, distributed at your discretion</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UPKEEP DUE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 Power Cells + 1 💧 Water Unit per cycle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OPENING STOCK</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 ⚡ Power Cells · 3 💧 Water Units · 3 🔧 Spare Parts · 1 ⚕ Med Supply</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WORKFORCE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8 workers. Injured workers report to MED and cannot be assigned until released.</w:t>
            </w:r>
          </w:p>
        </w:tc>
      </w:tr>
    </w:tbl>
    <w:p>
      <w:pPr>
        <w:spacing w:after="200"/>
      </w:pPr>
    </w:p>
    <w:p>
      <w:pPr>
        <w:pStyle w:val="Heading1"/>
        <w:spacing w:after="160" w:before="120"/>
      </w:pPr>
      <w:r>
        <w:rPr>
          <w:rFonts w:ascii="Arial" w:cs="Arial" w:eastAsia="Arial" w:hAnsi="Arial"/>
          <w:b/>
          <w:bCs/>
          <w:color w:val="E8B33A"/>
          <w:sz w:val="28"/>
          <w:szCs w:val="28"/>
        </w:rPr>
        <w:t xml:space="preserve">Station roles</w:t>
      </w:r>
    </w:p>
    <w:p>
      <w:pPr>
        <w:spacing w:after="120"/>
      </w:pPr>
      <w:r>
        <w:rPr>
          <w:rFonts w:ascii="Arial" w:cs="Arial" w:eastAsia="Arial" w:hAnsi="Arial"/>
          <w:color w:val="1A1A1A"/>
          <w:sz w:val="20"/>
          <w:szCs w:val="20"/>
        </w:rPr>
        <w:t xml:space="preserve">Assign these before the shift begins. Write the names on this page.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00"/>
        <w:gridCol w:w="2826"/>
      </w:tblGrid>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SECTOR CHIEF</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Accountable voice of the sector. Speaks for it at Council.</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The ONLY member permitted to leave the station. All physical trade and negotiation goes through this person.</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SYSTEMS LEAD</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Holds this binder. Reads procedures aloud. Enters resolution codes.</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ENGINEERS</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Everyone else. Track stock, keep the log, assign crew.</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E8B33A"/>
          <w:sz w:val="28"/>
          <w:szCs w:val="28"/>
        </w:rPr>
        <w:t xml:space="preserve">2 · System Dependency Map</w:t>
      </w:r>
    </w:p>
    <w:p>
      <w:pPr>
        <w:spacing w:after="120"/>
      </w:pPr>
      <w:r>
        <w:rPr>
          <w:rFonts w:ascii="Arial" w:cs="Arial" w:eastAsia="Arial" w:hAnsi="Arial"/>
          <w:color w:val="1A1A1A"/>
          <w:sz w:val="20"/>
          <w:szCs w:val="20"/>
        </w:rPr>
        <w:t xml:space="preserve">This sector does not operate alone. Read this page before the shift starts, not during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this sector consumes to stay alive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Upkeep</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2 ⚡ Power Cells + 1 💧 Water Unit per cycle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Repair materials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Spare Parts, and resources named in each procedure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Crew</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Workers assigned per procedure; injured crew unavailable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OUTPUTS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the rest of HAVEN-9 draws from this sector</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Production</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Power Cells (⚡) — 3 per cycle, distributed at your discretion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Specifications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Values in Section 5 that other sectors require to close their faults</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CONSTRAINTS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Transfers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No resource or worker moves without a signed Transfer Chit stamped by TRN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Integrity</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Unresolved faults decay sector Integrity. Below 30 the sector is CRITICAL and visible city-wide. At 0 it goes DARK.</w:t>
            </w:r>
          </w:p>
        </w:tc>
      </w:tr>
    </w:tbl>
    <w:p>
      <w:pPr>
        <w:spacing w:after="200"/>
      </w:pPr>
    </w:p>
    <w:p>
      <w:pPr>
        <w:spacing w:after="0"/>
      </w:pPr>
      <w:r>
        <w:rPr>
          <w:rFonts w:ascii="Arial" w:cs="Arial" w:eastAsia="Arial" w:hAnsi="Arial"/>
          <w:b/>
          <w:bCs/>
          <w:color w:val="1A1A1A"/>
          <w:sz w:val="20"/>
          <w:szCs w:val="20"/>
        </w:rPr>
        <w:t xml:space="preserve">Note. </w:t>
      </w:r>
      <w:r>
        <w:rPr>
          <w:rFonts w:ascii="Arial" w:cs="Arial" w:eastAsia="Arial" w:hAnsi="Arial"/>
          <w:color w:val="1A1A1A"/>
          <w:sz w:val="20"/>
          <w:szCs w:val="20"/>
        </w:rPr>
        <w:t xml:space="preserve">Illustrated plant schematic to be inserted at Revision 9.5. Until then this dependency map is the controlling reference.</w:t>
      </w:r>
    </w:p>
    <w:p>
      <w:r>
        <w:br w:type="page"/>
      </w:r>
    </w:p>
    <w:p>
      <w:pPr>
        <w:pStyle w:val="Heading1"/>
        <w:spacing w:after="160" w:before="120"/>
      </w:pPr>
      <w:r>
        <w:rPr>
          <w:rFonts w:ascii="Arial" w:cs="Arial" w:eastAsia="Arial" w:hAnsi="Arial"/>
          <w:b/>
          <w:bCs/>
          <w:color w:val="E8B33A"/>
          <w:sz w:val="28"/>
          <w:szCs w:val="28"/>
        </w:rPr>
        <w:t xml:space="preserve">3 · Fault Code Index</w:t>
      </w:r>
    </w:p>
    <w:p>
      <w:pPr>
        <w:spacing w:after="120"/>
      </w:pPr>
      <w:r>
        <w:rPr>
          <w:rFonts w:ascii="Arial" w:cs="Arial" w:eastAsia="Arial" w:hAnsi="Arial"/>
          <w:color w:val="1A1A1A"/>
          <w:sz w:val="20"/>
          <w:szCs w:val="20"/>
        </w:rPr>
        <w:t xml:space="preserve">When an alert card reaches this station, find its code here first. Codes not listed on this page are not this sector's systems — do not attempt a repair, and do not sit on the card.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200"/>
        <w:gridCol w:w="3026"/>
      </w:tblGrid>
      <w:tr>
        <w:tc>
          <w:tcPr>
            <w:tcW w:type="dxa" w:w="18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FAULT CODE</w:t>
            </w:r>
          </w:p>
        </w:tc>
        <w:tc>
          <w:tcPr>
            <w:tcW w:type="dxa" w:w="4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DESCRIPTION</w:t>
            </w:r>
          </w:p>
        </w:tc>
        <w:tc>
          <w:tcPr>
            <w:tcW w:type="dxa" w:w="3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ACTION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F-001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Panel self-test failure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P-01</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F-101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Breaker cascade trip</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P-02</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F-102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bearing whine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P-03</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Coolant loop failure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P-04</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Grid harmonic surge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P-05</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F-301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Core coupling misalignment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P-06</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F-401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Core restart sequence fault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P-07</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F-209</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POW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AGR</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F-205</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POW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MED</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POW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WTR</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F-212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POW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COM</w:t>
            </w:r>
          </w:p>
        </w:tc>
      </w:tr>
    </w:tbl>
    <w:p>
      <w:pPr>
        <w:spacing w:after="160"/>
      </w:pPr>
    </w:p>
    <w:p>
      <w:pPr>
        <w:spacing w:after="120"/>
      </w:pPr>
      <w:r>
        <w:rPr>
          <w:rFonts w:ascii="Arial" w:cs="Arial" w:eastAsia="Arial" w:hAnsi="Arial"/>
          <w:b/>
          <w:bCs/>
          <w:color w:val="1A1A1A"/>
          <w:sz w:val="20"/>
          <w:szCs w:val="20"/>
        </w:rPr>
        <w:t xml:space="preserve">Shaded entries</w:t>
      </w:r>
      <w:r>
        <w:rPr>
          <w:rFonts w:ascii="Arial" w:cs="Arial" w:eastAsia="Arial" w:hAnsi="Arial"/>
          <w:color w:val="1A1A1A"/>
          <w:sz w:val="20"/>
          <w:szCs w:val="20"/>
        </w:rPr>
        <w:t xml:space="preserve"> belong to another sector. Getting that card to the right station is this sector's responsibility.</w:t>
      </w:r>
    </w:p>
    <w:p>
      <w:r>
        <w:br w:type="page"/>
      </w:r>
    </w:p>
    <w:p>
      <w:pPr>
        <w:pStyle w:val="Heading1"/>
        <w:spacing w:after="160" w:before="120"/>
      </w:pPr>
      <w:r>
        <w:rPr>
          <w:rFonts w:ascii="Arial" w:cs="Arial" w:eastAsia="Arial" w:hAnsi="Arial"/>
          <w:b/>
          <w:bCs/>
          <w:color w:val="E8B33A"/>
          <w:sz w:val="28"/>
          <w:szCs w:val="28"/>
        </w:rPr>
        <w:t xml:space="preserve">4 · Repair Procedures</w:t>
      </w:r>
    </w:p>
    <w:p>
      <w:pPr>
        <w:spacing w:after="120"/>
      </w:pPr>
      <w:r>
        <w:rPr>
          <w:rFonts w:ascii="Arial" w:cs="Arial" w:eastAsia="Arial" w:hAnsi="Arial"/>
          <w:color w:val="1A1A1A"/>
          <w:sz w:val="20"/>
          <w:szCs w:val="20"/>
        </w:rPr>
        <w:t xml:space="preserve">Procedures are written to be read aloud. The console will not accept a partial code.</w:t>
      </w:r>
    </w:p>
    <w:p>
      <w:pPr>
        <w:pBdr>
          <w:bottom w:val="single" w:color="E8B33A" w:sz="8"/>
        </w:pBdr>
        <w:spacing w:after="100" w:before="240"/>
      </w:pPr>
      <w:r>
        <w:rPr>
          <w:rFonts w:ascii="Courier New" w:cs="Courier New" w:eastAsia="Courier New" w:hAnsi="Courier New"/>
          <w:b/>
          <w:bCs/>
          <w:color w:val="E8B33A"/>
          <w:sz w:val="24"/>
          <w:szCs w:val="24"/>
        </w:rPr>
        <w:t xml:space="preserve">PROCEDURE P-01</w:t>
      </w:r>
      <w:r>
        <w:rPr>
          <w:rFonts w:ascii="Arial" w:cs="Arial" w:eastAsia="Arial" w:hAnsi="Arial"/>
          <w:b/>
          <w:bCs/>
          <w:color w:val="1A1A1A"/>
          <w:sz w:val="24"/>
          <w:szCs w:val="24"/>
        </w:rPr>
        <w:t xml:space="preserve">   Panel self-test failure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F-001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F-001.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Turbine A value from YOUR Table P-1.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P-01-[VALUE],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P-01-[VALUE]</w:t>
      </w:r>
    </w:p>
    <w:p>
      <w:pPr>
        <w:pBdr>
          <w:bottom w:val="single" w:color="E8B33A" w:sz="8"/>
        </w:pBdr>
        <w:spacing w:after="100" w:before="240"/>
      </w:pPr>
      <w:r>
        <w:rPr>
          <w:rFonts w:ascii="Courier New" w:cs="Courier New" w:eastAsia="Courier New" w:hAnsi="Courier New"/>
          <w:b/>
          <w:bCs/>
          <w:color w:val="E8B33A"/>
          <w:sz w:val="24"/>
          <w:szCs w:val="24"/>
        </w:rPr>
        <w:t xml:space="preserve">PROCEDURE P-02</w:t>
      </w:r>
      <w:r>
        <w:rPr>
          <w:rFonts w:ascii="Arial" w:cs="Arial" w:eastAsia="Arial" w:hAnsi="Arial"/>
          <w:b/>
          <w:bCs/>
          <w:color w:val="1A1A1A"/>
          <w:sz w:val="24"/>
          <w:szCs w:val="24"/>
        </w:rPr>
        <w:t xml:space="preserve">   Breaker cascade trip</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F-101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 1×Water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F-101.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 1×Water.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Sub-grid 1 value from YOUR Table P-2.</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P-02-[VALUE],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P-02-[VALUE]</w:t>
      </w:r>
    </w:p>
    <w:p>
      <w:pPr>
        <w:pBdr>
          <w:bottom w:val="single" w:color="E8B33A" w:sz="8"/>
        </w:pBdr>
        <w:spacing w:after="100" w:before="240"/>
      </w:pPr>
      <w:r>
        <w:rPr>
          <w:rFonts w:ascii="Courier New" w:cs="Courier New" w:eastAsia="Courier New" w:hAnsi="Courier New"/>
          <w:b/>
          <w:bCs/>
          <w:color w:val="E8B33A"/>
          <w:sz w:val="24"/>
          <w:szCs w:val="24"/>
        </w:rPr>
        <w:t xml:space="preserve">PROCEDURE P-03</w:t>
      </w:r>
      <w:r>
        <w:rPr>
          <w:rFonts w:ascii="Arial" w:cs="Arial" w:eastAsia="Arial" w:hAnsi="Arial"/>
          <w:b/>
          <w:bCs/>
          <w:color w:val="1A1A1A"/>
          <w:sz w:val="24"/>
          <w:szCs w:val="24"/>
        </w:rPr>
        <w:t xml:space="preserve">   Turbine bearing whine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F-102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F-102.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Turbine C value from YOUR Table P-1.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P-03-[VALUE],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P-03-[VALUE]</w:t>
      </w:r>
    </w:p>
    <w:p>
      <w:pPr>
        <w:pBdr>
          <w:bottom w:val="single" w:color="E8B33A" w:sz="8"/>
        </w:pBdr>
        <w:spacing w:after="100" w:before="240"/>
      </w:pPr>
      <w:r>
        <w:rPr>
          <w:rFonts w:ascii="Courier New" w:cs="Courier New" w:eastAsia="Courier New" w:hAnsi="Courier New"/>
          <w:b/>
          <w:bCs/>
          <w:color w:val="E8B33A"/>
          <w:sz w:val="24"/>
          <w:szCs w:val="24"/>
        </w:rPr>
        <w:t xml:space="preserve">PROCEDURE P-04</w:t>
      </w:r>
      <w:r>
        <w:rPr>
          <w:rFonts w:ascii="Arial" w:cs="Arial" w:eastAsia="Arial" w:hAnsi="Arial"/>
          <w:b/>
          <w:bCs/>
          <w:color w:val="1A1A1A"/>
          <w:sz w:val="24"/>
          <w:szCs w:val="24"/>
        </w:rPr>
        <w:t xml:space="preserve">   Coolant loop failure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2×Parts, 1×Water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2×Parts, 1×Water.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Lower Reservoir value from WTR Manual, Table W-4.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P-04-[VALUE],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P-04-[VALUE]</w:t>
      </w:r>
    </w:p>
    <w:p>
      <w:r>
        <w:br w:type="page"/>
      </w:r>
    </w:p>
    <w:p>
      <w:pPr>
        <w:pBdr>
          <w:bottom w:val="single" w:color="E8B33A" w:sz="8"/>
        </w:pBdr>
        <w:spacing w:after="100" w:before="240"/>
      </w:pPr>
      <w:r>
        <w:rPr>
          <w:rFonts w:ascii="Courier New" w:cs="Courier New" w:eastAsia="Courier New" w:hAnsi="Courier New"/>
          <w:b/>
          <w:bCs/>
          <w:color w:val="E8B33A"/>
          <w:sz w:val="24"/>
          <w:szCs w:val="24"/>
        </w:rPr>
        <w:t xml:space="preserve">PROCEDURE P-05</w:t>
      </w:r>
      <w:r>
        <w:rPr>
          <w:rFonts w:ascii="Arial" w:cs="Arial" w:eastAsia="Arial" w:hAnsi="Arial"/>
          <w:b/>
          <w:bCs/>
          <w:color w:val="1A1A1A"/>
          <w:sz w:val="24"/>
          <w:szCs w:val="24"/>
        </w:rPr>
        <w:t xml:space="preserve">   Grid harmonic surge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 1×Water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 1×Water.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Backup Pump value from WTR Manual, Table W-3.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P-05-[VALUE],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P-05-[VALUE]</w:t>
      </w:r>
    </w:p>
    <w:p>
      <w:pPr>
        <w:pBdr>
          <w:bottom w:val="single" w:color="E8B33A" w:sz="8"/>
        </w:pBdr>
        <w:spacing w:after="100" w:before="240"/>
      </w:pPr>
      <w:r>
        <w:rPr>
          <w:rFonts w:ascii="Courier New" w:cs="Courier New" w:eastAsia="Courier New" w:hAnsi="Courier New"/>
          <w:b/>
          <w:bCs/>
          <w:color w:val="E8B33A"/>
          <w:sz w:val="24"/>
          <w:szCs w:val="24"/>
        </w:rPr>
        <w:t xml:space="preserve">PROCEDURE P-06</w:t>
      </w:r>
      <w:r>
        <w:rPr>
          <w:rFonts w:ascii="Arial" w:cs="Arial" w:eastAsia="Arial" w:hAnsi="Arial"/>
          <w:b/>
          <w:bCs/>
          <w:color w:val="1A1A1A"/>
          <w:sz w:val="24"/>
          <w:szCs w:val="24"/>
        </w:rPr>
        <w:t xml:space="preserve">   Core coupling misalignment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F-301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3×Parts, 2×Water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F-301.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3×Parts, 2×Water.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Emergency Tank value from WTR Manual, Table W-4.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Filter Bank 3 value from MED Manual, Table M-5.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P-06-[VALUE]-[VALUE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P-06-[VALUE]-[VALUE 2]</w:t>
      </w:r>
    </w:p>
    <w:p>
      <w:pPr>
        <w:pBdr>
          <w:bottom w:val="single" w:color="E8B33A" w:sz="8"/>
        </w:pBdr>
        <w:spacing w:after="100" w:before="240"/>
      </w:pPr>
      <w:r>
        <w:rPr>
          <w:rFonts w:ascii="Courier New" w:cs="Courier New" w:eastAsia="Courier New" w:hAnsi="Courier New"/>
          <w:b/>
          <w:bCs/>
          <w:color w:val="E8B33A"/>
          <w:sz w:val="24"/>
          <w:szCs w:val="24"/>
        </w:rPr>
        <w:t xml:space="preserve">PROCEDURE P-07</w:t>
      </w:r>
      <w:r>
        <w:rPr>
          <w:rFonts w:ascii="Arial" w:cs="Arial" w:eastAsia="Arial" w:hAnsi="Arial"/>
          <w:b/>
          <w:bCs/>
          <w:color w:val="1A1A1A"/>
          <w:sz w:val="24"/>
          <w:szCs w:val="24"/>
        </w:rPr>
        <w:t xml:space="preserve">   Core restart sequence fault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F-401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F-401.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Master Uplink Reset Key value from COM Manual, Table App-C.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Array West value from AGR Manual, Table A-4.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P-07-[VALUE]-[VALUE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P-07-[VALUE]-[VALUE 2]</w:t>
      </w:r>
    </w:p>
    <w:p>
      <w:r>
        <w:br w:type="page"/>
      </w:r>
    </w:p>
    <w:p>
      <w:pPr>
        <w:pStyle w:val="Heading1"/>
        <w:spacing w:after="160" w:before="120"/>
      </w:pPr>
      <w:r>
        <w:rPr>
          <w:rFonts w:ascii="Arial" w:cs="Arial" w:eastAsia="Arial" w:hAnsi="Arial"/>
          <w:b/>
          <w:bCs/>
          <w:color w:val="E8B33A"/>
          <w:sz w:val="28"/>
          <w:szCs w:val="28"/>
        </w:rPr>
        <w:t xml:space="preserve">5 · Specification Tables</w:t>
      </w:r>
    </w:p>
    <w:p>
      <w:pPr>
        <w:spacing w:after="120"/>
      </w:pPr>
      <w:r>
        <w:rPr>
          <w:rFonts w:ascii="Arial" w:cs="Arial" w:eastAsia="Arial" w:hAnsi="Arial"/>
          <w:color w:val="1A1A1A"/>
          <w:sz w:val="20"/>
          <w:szCs w:val="20"/>
        </w:rPr>
        <w:t xml:space="preserve">These values are held by this sector. Other stations will ask for them during the shift. Whether you give them, and how quickly, is your call.</w:t>
      </w:r>
    </w:p>
    <w:p>
      <w:pPr>
        <w:spacing w:after="100" w:before="220"/>
      </w:pPr>
      <w:r>
        <w:rPr>
          <w:rFonts w:ascii="Courier New" w:cs="Courier New" w:eastAsia="Courier New" w:hAnsi="Courier New"/>
          <w:b/>
          <w:bCs/>
          <w:color w:val="E8B33A"/>
          <w:sz w:val="22"/>
          <w:szCs w:val="22"/>
        </w:rPr>
        <w:t xml:space="preserve">TABLE P-1</w:t>
      </w:r>
      <w:r>
        <w:rPr>
          <w:rFonts w:ascii="Arial" w:cs="Arial" w:eastAsia="Arial" w:hAnsi="Arial"/>
          <w:b/>
          <w:bCs/>
          <w:color w:val="1A1A1A"/>
          <w:sz w:val="22"/>
          <w:szCs w:val="22"/>
        </w:rPr>
        <w:t xml:space="preserve">   Turbine Output Ratings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577</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B</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730</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C</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485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D</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376</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E</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242</w:t>
            </w:r>
          </w:p>
        </w:tc>
      </w:tr>
    </w:tbl>
    <w:p>
      <w:pPr>
        <w:spacing w:after="100" w:before="220"/>
      </w:pPr>
      <w:r>
        <w:rPr>
          <w:rFonts w:ascii="Courier New" w:cs="Courier New" w:eastAsia="Courier New" w:hAnsi="Courier New"/>
          <w:b/>
          <w:bCs/>
          <w:color w:val="E8B33A"/>
          <w:sz w:val="22"/>
          <w:szCs w:val="22"/>
        </w:rPr>
        <w:t xml:space="preserve">TABLE P-2</w:t>
      </w:r>
      <w:r>
        <w:rPr>
          <w:rFonts w:ascii="Arial" w:cs="Arial" w:eastAsia="Arial" w:hAnsi="Arial"/>
          <w:b/>
          <w:bCs/>
          <w:color w:val="1A1A1A"/>
          <w:sz w:val="22"/>
          <w:szCs w:val="22"/>
        </w:rPr>
        <w:t xml:space="preserve">   Breaker Load Limits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Ring Main</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292</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Sub-grid 1</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990</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Sub-grid 2</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795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Sub-grid 3</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107</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Bus</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449</w:t>
            </w:r>
          </w:p>
        </w:tc>
      </w:tr>
    </w:tbl>
    <w:p>
      <w:pPr>
        <w:spacing w:after="200"/>
      </w:pPr>
    </w:p>
    <w:p>
      <w:pPr>
        <w:spacing w:after="120"/>
      </w:pPr>
      <w:r>
        <w:rPr>
          <w:rFonts w:ascii="Arial" w:cs="Arial" w:eastAsia="Arial" w:hAnsi="Arial"/>
          <w:i/>
          <w:iCs/>
          <w:color w:val="6B6B6B"/>
          <w:sz w:val="20"/>
          <w:szCs w:val="20"/>
        </w:rPr>
        <w:t xml:space="preserve">Values are as-built and take precedence over station instrumentation.</w:t>
      </w:r>
    </w:p>
    <w:p>
      <w:r>
        <w:br w:type="page"/>
      </w:r>
    </w:p>
    <w:p>
      <w:pPr>
        <w:pStyle w:val="Heading1"/>
        <w:spacing w:after="160" w:before="120"/>
      </w:pPr>
      <w:r>
        <w:rPr>
          <w:rFonts w:ascii="Arial" w:cs="Arial" w:eastAsia="Arial" w:hAnsi="Arial"/>
          <w:b/>
          <w:bCs/>
          <w:color w:val="E8B33A"/>
          <w:sz w:val="28"/>
          <w:szCs w:val="28"/>
        </w:rPr>
        <w:t xml:space="preserve">Appendix C · Non-Routine Authorisations</w:t>
      </w:r>
    </w:p>
    <w:p>
      <w:pPr>
        <w:spacing w:after="120"/>
      </w:pPr>
      <w:r>
        <w:rPr>
          <w:rFonts w:ascii="Arial" w:cs="Arial" w:eastAsia="Arial" w:hAnsi="Arial"/>
          <w:color w:val="1A1A1A"/>
          <w:sz w:val="20"/>
          <w:szCs w:val="20"/>
        </w:rPr>
        <w:t xml:space="preserve">Retained for audit. Not part of the standard fault index. Applies only where a procedure directs the operator to this appendix or where no indexed procedure exists.</w:t>
      </w:r>
    </w:p>
    <w:p>
      <w:pPr>
        <w:spacing w:after="200"/>
      </w:pPr>
    </w:p>
    <w:p>
      <w:pPr>
        <w:spacing w:after="120"/>
      </w:pPr>
      <w:r>
        <w:rPr>
          <w:rFonts w:ascii="Arial" w:cs="Arial" w:eastAsia="Arial" w:hAnsi="Arial"/>
          <w:color w:val="1A1A1A"/>
          <w:sz w:val="20"/>
          <w:szCs w:val="20"/>
        </w:rPr>
        <w:t xml:space="preserve">C.1  Scope</w:t>
      </w:r>
    </w:p>
    <w:p>
      <w:pPr>
        <w:spacing w:after="120"/>
      </w:pPr>
      <w:r>
        <w:rPr>
          <w:rFonts w:ascii="Arial" w:cs="Arial" w:eastAsia="Arial" w:hAnsi="Arial"/>
          <w:color w:val="6B6B6B"/>
          <w:sz w:val="20"/>
          <w:szCs w:val="20"/>
        </w:rPr>
        <w:t xml:space="preserve">The authorisation below was issued under emergency powers and has not been revoked. It remains valid for the current operating period.</w:t>
      </w:r>
    </w:p>
    <w:p>
      <w:pPr>
        <w:spacing w:after="2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AUTHORISATION</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Load-Shed Sequence</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106</w:t>
            </w:r>
          </w:p>
        </w:tc>
      </w:tr>
    </w:tbl>
    <w:p>
      <w:pPr>
        <w:spacing w:after="240"/>
      </w:pPr>
    </w:p>
    <w:p>
      <w:pPr>
        <w:spacing w:after="120"/>
      </w:pPr>
      <w:r>
        <w:rPr>
          <w:rFonts w:ascii="Arial" w:cs="Arial" w:eastAsia="Arial" w:hAnsi="Arial"/>
          <w:color w:val="1A1A1A"/>
          <w:sz w:val="20"/>
          <w:szCs w:val="20"/>
        </w:rPr>
        <w:t xml:space="preserve">C.2  Records retention</w:t>
      </w:r>
    </w:p>
    <w:p>
      <w:pPr>
        <w:spacing w:after="120"/>
      </w:pPr>
      <w:r>
        <w:rPr>
          <w:rFonts w:ascii="Arial" w:cs="Arial" w:eastAsia="Arial" w:hAnsi="Arial"/>
          <w:color w:val="6B6B6B"/>
          <w:sz w:val="20"/>
          <w:szCs w:val="20"/>
        </w:rPr>
        <w:t xml:space="preserve">Superseded revisions of this appendix were destroyed in the Cycle 31 records purge. No further entries follow.</w:t>
      </w:r>
    </w:p>
    <w:p>
      <w:r>
        <w:br w:type="page"/>
      </w:r>
    </w:p>
    <w:p>
      <w:pPr>
        <w:pStyle w:val="Heading1"/>
        <w:spacing w:after="160" w:before="120"/>
      </w:pPr>
      <w:r>
        <w:rPr>
          <w:rFonts w:ascii="Arial" w:cs="Arial" w:eastAsia="Arial" w:hAnsi="Arial"/>
          <w:b/>
          <w:bCs/>
          <w:color w:val="E8B33A"/>
          <w:sz w:val="28"/>
          <w:szCs w:val="28"/>
        </w:rPr>
        <w:t xml:space="preserve">6 · Station Operations Log</w:t>
      </w:r>
    </w:p>
    <w:p>
      <w:pPr>
        <w:spacing w:after="120"/>
      </w:pPr>
      <w:r>
        <w:rPr>
          <w:rFonts w:ascii="Arial" w:cs="Arial" w:eastAsia="Arial" w:hAnsi="Arial"/>
          <w:color w:val="1A1A1A"/>
          <w:sz w:val="20"/>
          <w:szCs w:val="20"/>
        </w:rPr>
        <w:t xml:space="preserve">Keep this current. It is the sector's record of what was decided and who agreed to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600"/>
        <w:gridCol w:w="3200"/>
        <w:gridCol w:w="2026"/>
      </w:tblGrid>
      <w:tr>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TIME</w:t>
            </w:r>
          </w:p>
        </w:tc>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EVENT / FAULT</w:t>
            </w:r>
          </w:p>
        </w:tc>
        <w:tc>
          <w:tcPr>
            <w:tcW w:type="dxa" w:w="3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DECISION TAKEN</w:t>
            </w:r>
          </w:p>
        </w:tc>
        <w:tc>
          <w:tcPr>
            <w:tcW w:type="dxa" w:w="2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WHO AGREED</w:t>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E8B33A"/>
          <w:sz w:val="28"/>
          <w:szCs w:val="28"/>
        </w:rPr>
        <w:t xml:space="preserve">7 · Standing Orders — Quick Reference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Transfers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Nothing moves without a Transfer Chit signed by BOTH liaisons and stamped by TRN. Unstamped chits are void.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 rule</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Only the Liaison leaves the station. If the Liaison is away, the station cannot trade.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Council</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When COUNCIL is called, the Chief and Liaison attend the centre table. Five minutes, hard stop.</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Console rejects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Three consecutive wrong codes lock the console for 20 seconds. Verify the source table before resubmitting.</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procedure cannot be entered without its minimum crew assigned. Injured crew are at MED until released.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Stock</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Physical chits are the true count. Keep the console figure matching what is on the table.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Escalation</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fault code that is not in your index is not yours. Move it.</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Integrity</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Below 30 the station shows CRITICAL city-wide. At 0 it goes DARK and the console locks.</w:t>
            </w:r>
          </w:p>
        </w:tc>
      </w:tr>
    </w:tbl>
    <w:p>
      <w:pPr>
        <w:spacing w:after="300"/>
      </w:pPr>
    </w:p>
    <w:p>
      <w:pPr>
        <w:pBdr>
          <w:top w:val="single" w:color="E8B33A" w:sz="6"/>
        </w:pBdr>
        <w:spacing w:before="200"/>
        <w:jc w:val="center"/>
      </w:pPr>
      <w:r>
        <w:rPr>
          <w:rFonts w:ascii="Arial" w:cs="Arial" w:eastAsia="Arial" w:hAnsi="Arial"/>
          <w:color w:val="6B6B6B"/>
          <w:spacing w:val="60"/>
          <w:sz w:val="16"/>
          <w:szCs w:val="16"/>
        </w:rPr>
        <w:t xml:space="preserve">HAVEN-9 SUBTERRANEAN CONTINUITY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POW TECHNICAL OPERATIONS BINDER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2026-08-22T01:25:37.824Z</dcterms:created>
  <dcterms:modified xsi:type="dcterms:W3CDTF">2026-08-22T01:25:37.824Z</dcterms:modified>
</cp:coreProperties>
</file>

<file path=docProps/custom.xml><?xml version="1.0" encoding="utf-8"?>
<Properties xmlns="http://schemas.openxmlformats.org/officeDocument/2006/custom-properties" xmlns:vt="http://schemas.openxmlformats.org/officeDocument/2006/docPropsVTypes"/>
</file>