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1C4C6" w14:textId="2EC9EE80" w:rsidR="00960CE2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Министерство образования и науки Российской Федерации</w:t>
      </w:r>
    </w:p>
    <w:p w14:paraId="70A6B75E" w14:textId="77777777" w:rsidR="003C5F15" w:rsidRPr="003C5F15" w:rsidRDefault="003C5F15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  <w:rPr>
          <w:sz w:val="10"/>
        </w:rPr>
      </w:pPr>
    </w:p>
    <w:p w14:paraId="46D59060" w14:textId="77777777" w:rsidR="00960CE2" w:rsidRPr="003C5F15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Федеральное государственное бюджетное образовательное учреждение</w:t>
      </w:r>
    </w:p>
    <w:p w14:paraId="0A109D34" w14:textId="77777777" w:rsidR="00960CE2" w:rsidRPr="003C5F15" w:rsidRDefault="00960CE2" w:rsidP="00960CE2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 w:rsidRPr="003C5F15">
        <w:t>высшего образования</w:t>
      </w:r>
    </w:p>
    <w:p w14:paraId="3A6B7DB4" w14:textId="77777777" w:rsidR="00960CE2" w:rsidRPr="003C5F15" w:rsidRDefault="00960CE2" w:rsidP="00960CE2">
      <w:pPr>
        <w:suppressAutoHyphens/>
        <w:jc w:val="center"/>
        <w:rPr>
          <w:caps/>
        </w:rPr>
      </w:pPr>
      <w:r w:rsidRPr="003C5F15">
        <w:rPr>
          <w:caps/>
        </w:rPr>
        <w:t>«Иркутский национальный исследовательский</w:t>
      </w:r>
    </w:p>
    <w:p w14:paraId="48C22381" w14:textId="77777777" w:rsidR="00960CE2" w:rsidRPr="003C5F15" w:rsidRDefault="00960CE2" w:rsidP="00960CE2">
      <w:pPr>
        <w:suppressAutoHyphens/>
        <w:jc w:val="center"/>
        <w:rPr>
          <w:caps/>
        </w:rPr>
      </w:pPr>
      <w:r w:rsidRPr="003C5F15">
        <w:rPr>
          <w:caps/>
        </w:rPr>
        <w:t>технический университет»</w:t>
      </w:r>
    </w:p>
    <w:p w14:paraId="5AD8DFC8" w14:textId="77777777" w:rsidR="00960CE2" w:rsidRPr="003C5F15" w:rsidRDefault="00960CE2" w:rsidP="00960CE2">
      <w:pPr>
        <w:suppressAutoHyphens/>
        <w:jc w:val="center"/>
      </w:pPr>
    </w:p>
    <w:p w14:paraId="4D0DE647" w14:textId="77777777" w:rsidR="003C5F15" w:rsidRPr="003C5F15" w:rsidRDefault="003C5F15" w:rsidP="003C5F15">
      <w:pPr>
        <w:jc w:val="center"/>
        <w:rPr>
          <w:b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74"/>
        <w:gridCol w:w="5323"/>
      </w:tblGrid>
      <w:tr w:rsidR="003C5F15" w:rsidRPr="003C5F15" w14:paraId="74B0CC7F" w14:textId="77777777" w:rsidTr="00C03C2F">
        <w:trPr>
          <w:jc w:val="center"/>
        </w:trPr>
        <w:tc>
          <w:tcPr>
            <w:tcW w:w="2474" w:type="dxa"/>
          </w:tcPr>
          <w:p w14:paraId="29481DD7" w14:textId="23739ADD" w:rsidR="003C5F15" w:rsidRPr="003C5F15" w:rsidRDefault="003C5F15" w:rsidP="00F6018F">
            <w:pPr>
              <w:jc w:val="center"/>
            </w:pPr>
            <w:r w:rsidRPr="003C5F15">
              <w:t>Институт/факультет</w:t>
            </w:r>
          </w:p>
        </w:tc>
        <w:tc>
          <w:tcPr>
            <w:tcW w:w="5323" w:type="dxa"/>
          </w:tcPr>
          <w:p w14:paraId="4EAD9819" w14:textId="77777777" w:rsidR="003C5F15" w:rsidRPr="003C5F15" w:rsidRDefault="001577B7" w:rsidP="00F6018F">
            <w:pPr>
              <w:jc w:val="center"/>
            </w:pPr>
            <w:r w:rsidRPr="001577B7">
              <w:t>КИБЕРНЕТИКИ им. Е.И. Попова</w:t>
            </w:r>
          </w:p>
        </w:tc>
      </w:tr>
      <w:tr w:rsidR="003C5F15" w:rsidRPr="003C5F15" w14:paraId="40CA141E" w14:textId="77777777" w:rsidTr="00C03C2F">
        <w:trPr>
          <w:jc w:val="center"/>
        </w:trPr>
        <w:tc>
          <w:tcPr>
            <w:tcW w:w="2474" w:type="dxa"/>
          </w:tcPr>
          <w:p w14:paraId="3DA22709" w14:textId="6AA8EE74" w:rsidR="003C5F15" w:rsidRPr="003C5F15" w:rsidRDefault="003C5F15" w:rsidP="00F6018F">
            <w:pPr>
              <w:jc w:val="center"/>
              <w:rPr>
                <w:vertAlign w:val="superscript"/>
              </w:rPr>
            </w:pPr>
          </w:p>
        </w:tc>
        <w:tc>
          <w:tcPr>
            <w:tcW w:w="5323" w:type="dxa"/>
            <w:tcBorders>
              <w:top w:val="single" w:sz="4" w:space="0" w:color="auto"/>
            </w:tcBorders>
          </w:tcPr>
          <w:p w14:paraId="10C06AB3" w14:textId="77777777" w:rsidR="003C5F15" w:rsidRPr="003C5F15" w:rsidRDefault="003C5F15" w:rsidP="00F6018F">
            <w:pPr>
              <w:jc w:val="center"/>
              <w:rPr>
                <w:vertAlign w:val="superscript"/>
              </w:rPr>
            </w:pPr>
            <w:r w:rsidRPr="003C5F15">
              <w:rPr>
                <w:vertAlign w:val="superscript"/>
              </w:rPr>
              <w:t>наименование института/факультета</w:t>
            </w:r>
          </w:p>
        </w:tc>
      </w:tr>
      <w:tr w:rsidR="003C5F15" w:rsidRPr="003C5F15" w14:paraId="7E4BBD8C" w14:textId="77777777" w:rsidTr="00C03C2F">
        <w:trPr>
          <w:trHeight w:val="80"/>
          <w:jc w:val="center"/>
        </w:trPr>
        <w:tc>
          <w:tcPr>
            <w:tcW w:w="2474" w:type="dxa"/>
          </w:tcPr>
          <w:p w14:paraId="23729A7E" w14:textId="77777777" w:rsidR="003C5F15" w:rsidRPr="003C5F15" w:rsidRDefault="003C5F15" w:rsidP="00F6018F">
            <w:pPr>
              <w:jc w:val="center"/>
            </w:pPr>
            <w:r w:rsidRPr="003C5F15">
              <w:t>Кафедра</w:t>
            </w:r>
          </w:p>
        </w:tc>
        <w:tc>
          <w:tcPr>
            <w:tcW w:w="5323" w:type="dxa"/>
            <w:tcBorders>
              <w:bottom w:val="single" w:sz="4" w:space="0" w:color="auto"/>
            </w:tcBorders>
            <w:vAlign w:val="bottom"/>
          </w:tcPr>
          <w:p w14:paraId="7E9D9435" w14:textId="328C9765" w:rsidR="003C5F15" w:rsidRPr="003C5F15" w:rsidRDefault="00B32645" w:rsidP="00F6018F">
            <w:pPr>
              <w:jc w:val="center"/>
              <w:rPr>
                <w:b/>
              </w:rPr>
            </w:pPr>
            <w:r>
              <w:t>вычислительной техники</w:t>
            </w:r>
          </w:p>
        </w:tc>
      </w:tr>
      <w:tr w:rsidR="003C5F15" w:rsidRPr="003C5F15" w14:paraId="51554E8B" w14:textId="77777777" w:rsidTr="00C03C2F">
        <w:trPr>
          <w:jc w:val="center"/>
        </w:trPr>
        <w:tc>
          <w:tcPr>
            <w:tcW w:w="2474" w:type="dxa"/>
          </w:tcPr>
          <w:p w14:paraId="3AB38D49" w14:textId="4030CEC0" w:rsidR="003C5F15" w:rsidRPr="003C5F15" w:rsidRDefault="003C5F15" w:rsidP="00F6018F">
            <w:pPr>
              <w:jc w:val="center"/>
              <w:rPr>
                <w:vertAlign w:val="superscript"/>
              </w:rPr>
            </w:pPr>
          </w:p>
        </w:tc>
        <w:tc>
          <w:tcPr>
            <w:tcW w:w="5323" w:type="dxa"/>
            <w:tcBorders>
              <w:top w:val="single" w:sz="4" w:space="0" w:color="auto"/>
            </w:tcBorders>
          </w:tcPr>
          <w:p w14:paraId="153FF2E1" w14:textId="77777777" w:rsidR="003C5F15" w:rsidRPr="003C5F15" w:rsidRDefault="003C5F15" w:rsidP="00F6018F">
            <w:pPr>
              <w:jc w:val="center"/>
              <w:rPr>
                <w:vertAlign w:val="superscript"/>
              </w:rPr>
            </w:pPr>
            <w:r w:rsidRPr="003C5F15">
              <w:rPr>
                <w:vertAlign w:val="superscript"/>
              </w:rPr>
              <w:t>наименование кафедры</w:t>
            </w:r>
          </w:p>
        </w:tc>
      </w:tr>
    </w:tbl>
    <w:p w14:paraId="50B31C29" w14:textId="77777777" w:rsidR="003C5F15" w:rsidRPr="003C5F15" w:rsidRDefault="003C5F15" w:rsidP="003C5F15">
      <w:pPr>
        <w:ind w:left="5103"/>
      </w:pPr>
    </w:p>
    <w:p w14:paraId="024C3FCB" w14:textId="77777777" w:rsidR="003C5F15" w:rsidRPr="003C5F15" w:rsidRDefault="003C5F15" w:rsidP="003C5F15">
      <w:pPr>
        <w:ind w:left="5103"/>
      </w:pPr>
    </w:p>
    <w:p w14:paraId="4237FBA1" w14:textId="77777777" w:rsidR="003C5F15" w:rsidRPr="003C5F15" w:rsidRDefault="003C5F15" w:rsidP="00D914D6">
      <w:pPr>
        <w:ind w:left="4820"/>
      </w:pPr>
      <w:r w:rsidRPr="003C5F15">
        <w:t>УТВЕРЖДАЮ</w:t>
      </w:r>
    </w:p>
    <w:p w14:paraId="78BD21C2" w14:textId="52DF353E" w:rsidR="003C5F15" w:rsidRPr="003C5F15" w:rsidRDefault="003C5F15" w:rsidP="00D914D6">
      <w:pPr>
        <w:ind w:left="4820"/>
      </w:pPr>
      <w:r w:rsidRPr="003C5F15">
        <w:t>Директор института</w:t>
      </w:r>
    </w:p>
    <w:tbl>
      <w:tblPr>
        <w:tblW w:w="0" w:type="auto"/>
        <w:tblInd w:w="4786" w:type="dxa"/>
        <w:tblLook w:val="04A0" w:firstRow="1" w:lastRow="0" w:firstColumn="1" w:lastColumn="0" w:noHBand="0" w:noVBand="1"/>
      </w:tblPr>
      <w:tblGrid>
        <w:gridCol w:w="336"/>
        <w:gridCol w:w="690"/>
        <w:gridCol w:w="336"/>
        <w:gridCol w:w="702"/>
        <w:gridCol w:w="255"/>
        <w:gridCol w:w="1060"/>
        <w:gridCol w:w="915"/>
      </w:tblGrid>
      <w:tr w:rsidR="003C5F15" w:rsidRPr="003C5F15" w14:paraId="59F30E41" w14:textId="77777777" w:rsidTr="00C03C2F">
        <w:trPr>
          <w:trHeight w:val="469"/>
        </w:trPr>
        <w:tc>
          <w:tcPr>
            <w:tcW w:w="2064" w:type="dxa"/>
            <w:gridSpan w:val="4"/>
            <w:tcBorders>
              <w:bottom w:val="single" w:sz="4" w:space="0" w:color="auto"/>
            </w:tcBorders>
            <w:vAlign w:val="bottom"/>
          </w:tcPr>
          <w:p w14:paraId="0AC51142" w14:textId="450A7635" w:rsidR="003C5F15" w:rsidRPr="003C5F15" w:rsidRDefault="003C5F15" w:rsidP="00F6018F"/>
        </w:tc>
        <w:tc>
          <w:tcPr>
            <w:tcW w:w="255" w:type="dxa"/>
            <w:vAlign w:val="bottom"/>
          </w:tcPr>
          <w:p w14:paraId="4533B52B" w14:textId="77777777" w:rsidR="003C5F15" w:rsidRPr="003C5F15" w:rsidRDefault="003C5F15" w:rsidP="00F6018F">
            <w:pPr>
              <w:jc w:val="center"/>
            </w:pPr>
          </w:p>
        </w:tc>
        <w:tc>
          <w:tcPr>
            <w:tcW w:w="1975" w:type="dxa"/>
            <w:gridSpan w:val="2"/>
            <w:vAlign w:val="bottom"/>
          </w:tcPr>
          <w:p w14:paraId="6BBA0231" w14:textId="77777777" w:rsidR="003C5F15" w:rsidRPr="003C5F15" w:rsidRDefault="003C5F15" w:rsidP="00F6018F">
            <w:pPr>
              <w:jc w:val="center"/>
            </w:pPr>
            <w:r>
              <w:t>О.В. Дударева</w:t>
            </w:r>
          </w:p>
        </w:tc>
      </w:tr>
      <w:tr w:rsidR="003C5F15" w:rsidRPr="003C5F15" w14:paraId="6C86A844" w14:textId="77777777" w:rsidTr="00C03C2F">
        <w:trPr>
          <w:trHeight w:val="244"/>
        </w:trPr>
        <w:tc>
          <w:tcPr>
            <w:tcW w:w="2064" w:type="dxa"/>
            <w:gridSpan w:val="4"/>
            <w:tcBorders>
              <w:top w:val="single" w:sz="4" w:space="0" w:color="auto"/>
            </w:tcBorders>
          </w:tcPr>
          <w:p w14:paraId="5C76C893" w14:textId="77777777" w:rsidR="003C5F15" w:rsidRPr="003C5F15" w:rsidRDefault="003C5F15" w:rsidP="00F6018F">
            <w:pPr>
              <w:jc w:val="center"/>
            </w:pPr>
            <w:r w:rsidRPr="003C5F15">
              <w:rPr>
                <w:vertAlign w:val="superscript"/>
              </w:rPr>
              <w:t>подпись</w:t>
            </w:r>
          </w:p>
        </w:tc>
        <w:tc>
          <w:tcPr>
            <w:tcW w:w="255" w:type="dxa"/>
          </w:tcPr>
          <w:p w14:paraId="53F99DFF" w14:textId="77777777" w:rsidR="003C5F15" w:rsidRPr="003C5F15" w:rsidRDefault="003C5F15" w:rsidP="00F6018F">
            <w:pPr>
              <w:jc w:val="center"/>
              <w:rPr>
                <w:highlight w:val="yellow"/>
                <w:vertAlign w:val="superscript"/>
              </w:rPr>
            </w:pPr>
          </w:p>
        </w:tc>
        <w:tc>
          <w:tcPr>
            <w:tcW w:w="1975" w:type="dxa"/>
            <w:gridSpan w:val="2"/>
          </w:tcPr>
          <w:p w14:paraId="2A2F1D60" w14:textId="77777777" w:rsidR="003C5F15" w:rsidRPr="003C5F15" w:rsidRDefault="003C5F15" w:rsidP="00F6018F">
            <w:pPr>
              <w:jc w:val="center"/>
              <w:rPr>
                <w:highlight w:val="yellow"/>
                <w:vertAlign w:val="superscript"/>
              </w:rPr>
            </w:pPr>
          </w:p>
        </w:tc>
      </w:tr>
      <w:tr w:rsidR="003C5F15" w:rsidRPr="003C5F15" w14:paraId="6579E1EF" w14:textId="77777777" w:rsidTr="003C5F15">
        <w:trPr>
          <w:trHeight w:val="80"/>
        </w:trPr>
        <w:tc>
          <w:tcPr>
            <w:tcW w:w="336" w:type="dxa"/>
          </w:tcPr>
          <w:p w14:paraId="04F221FB" w14:textId="77777777" w:rsidR="003C5F15" w:rsidRPr="003C5F15" w:rsidRDefault="003C5F15" w:rsidP="00F6018F">
            <w:pPr>
              <w:jc w:val="center"/>
            </w:pPr>
            <w:r w:rsidRPr="003C5F15">
              <w:t>«</w:t>
            </w:r>
          </w:p>
        </w:tc>
        <w:tc>
          <w:tcPr>
            <w:tcW w:w="690" w:type="dxa"/>
            <w:tcBorders>
              <w:bottom w:val="single" w:sz="4" w:space="0" w:color="auto"/>
            </w:tcBorders>
          </w:tcPr>
          <w:p w14:paraId="580E559A" w14:textId="77777777" w:rsidR="003C5F15" w:rsidRPr="003C5F15" w:rsidRDefault="003C5F15" w:rsidP="00F6018F">
            <w:pPr>
              <w:jc w:val="center"/>
            </w:pPr>
          </w:p>
        </w:tc>
        <w:tc>
          <w:tcPr>
            <w:tcW w:w="336" w:type="dxa"/>
          </w:tcPr>
          <w:p w14:paraId="38F6D05C" w14:textId="77777777" w:rsidR="003C5F15" w:rsidRPr="003C5F15" w:rsidRDefault="003C5F15" w:rsidP="00F6018F">
            <w:pPr>
              <w:jc w:val="center"/>
            </w:pPr>
            <w:r w:rsidRPr="003C5F15">
              <w:t>»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</w:tcPr>
          <w:p w14:paraId="6FA423F9" w14:textId="77777777" w:rsidR="003C5F15" w:rsidRPr="003C5F15" w:rsidRDefault="003C5F15" w:rsidP="00F6018F">
            <w:pPr>
              <w:jc w:val="center"/>
            </w:pPr>
          </w:p>
        </w:tc>
        <w:tc>
          <w:tcPr>
            <w:tcW w:w="915" w:type="dxa"/>
            <w:vAlign w:val="bottom"/>
          </w:tcPr>
          <w:p w14:paraId="0704FD66" w14:textId="51842853" w:rsidR="003C5F15" w:rsidRPr="003C5F15" w:rsidRDefault="00F22E3E" w:rsidP="00F6018F">
            <w:pPr>
              <w:jc w:val="center"/>
            </w:pPr>
            <w:r>
              <w:t>2016</w:t>
            </w:r>
            <w:r w:rsidR="003C5F15" w:rsidRPr="003C5F15">
              <w:t> г.</w:t>
            </w:r>
          </w:p>
        </w:tc>
      </w:tr>
    </w:tbl>
    <w:p w14:paraId="0FDD6A4A" w14:textId="77777777" w:rsidR="00D06859" w:rsidRDefault="00D06859" w:rsidP="00960CE2">
      <w:pPr>
        <w:suppressAutoHyphens/>
        <w:jc w:val="center"/>
      </w:pPr>
    </w:p>
    <w:p w14:paraId="5C2DCCBE" w14:textId="77777777" w:rsidR="00D30671" w:rsidRDefault="00D30671" w:rsidP="00960CE2">
      <w:pPr>
        <w:suppressAutoHyphens/>
        <w:jc w:val="center"/>
      </w:pPr>
    </w:p>
    <w:p w14:paraId="641471A2" w14:textId="77777777" w:rsidR="00D30671" w:rsidRDefault="00D30671" w:rsidP="00960CE2">
      <w:pPr>
        <w:suppressAutoHyphens/>
        <w:jc w:val="center"/>
      </w:pPr>
    </w:p>
    <w:p w14:paraId="3C4351E7" w14:textId="77777777" w:rsidR="00960CE2" w:rsidRPr="00960CE2" w:rsidRDefault="00960CE2" w:rsidP="00960CE2">
      <w:pPr>
        <w:suppressAutoHyphens/>
        <w:jc w:val="center"/>
        <w:rPr>
          <w:b/>
          <w:sz w:val="28"/>
          <w:szCs w:val="28"/>
        </w:rPr>
      </w:pPr>
      <w:r w:rsidRPr="00960CE2">
        <w:rPr>
          <w:b/>
          <w:sz w:val="28"/>
          <w:szCs w:val="28"/>
        </w:rPr>
        <w:t>ФОНД ОЦЕНОЧНЫХ СРЕДСТВ</w:t>
      </w:r>
    </w:p>
    <w:p w14:paraId="7DA9ED85" w14:textId="77777777" w:rsidR="00960CE2" w:rsidRPr="003C5F15" w:rsidRDefault="00960CE2" w:rsidP="00960CE2">
      <w:pPr>
        <w:suppressAutoHyphens/>
        <w:jc w:val="center"/>
        <w:rPr>
          <w:b/>
          <w:szCs w:val="28"/>
        </w:rPr>
      </w:pPr>
      <w:r w:rsidRPr="003C5F15">
        <w:rPr>
          <w:b/>
          <w:szCs w:val="28"/>
        </w:rPr>
        <w:t xml:space="preserve">для проведения текущей и промежуточной аттестации обучающихся </w:t>
      </w:r>
      <w:r w:rsidRPr="003C5F15">
        <w:rPr>
          <w:b/>
          <w:szCs w:val="28"/>
        </w:rPr>
        <w:br/>
        <w:t>по дисциплине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6E7241" w14:paraId="4B08C87A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7B0A0904" w14:textId="213F98AD" w:rsidR="006E7241" w:rsidRPr="009C3468" w:rsidRDefault="00B32645" w:rsidP="00F6018F">
            <w:pPr>
              <w:suppressAutoHyphens/>
              <w:spacing w:before="120"/>
              <w:jc w:val="center"/>
              <w:rPr>
                <w:b/>
              </w:rPr>
            </w:pPr>
            <w:r w:rsidRPr="00B32645">
              <w:rPr>
                <w:b/>
              </w:rPr>
              <w:t>Б</w:t>
            </w:r>
            <w:proofErr w:type="gramStart"/>
            <w:r w:rsidRPr="00B32645">
              <w:rPr>
                <w:b/>
              </w:rPr>
              <w:t>1.В.ОД</w:t>
            </w:r>
            <w:proofErr w:type="gramEnd"/>
            <w:r w:rsidRPr="00B32645">
              <w:rPr>
                <w:b/>
              </w:rPr>
              <w:t>.6 Дискретная математика</w:t>
            </w:r>
          </w:p>
        </w:tc>
      </w:tr>
      <w:tr w:rsidR="006E7241" w14:paraId="321DD704" w14:textId="77777777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14:paraId="2AFFCB0F" w14:textId="77777777"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</w:t>
            </w:r>
            <w:r>
              <w:rPr>
                <w:vertAlign w:val="superscript"/>
              </w:rPr>
              <w:t xml:space="preserve">индекс и </w:t>
            </w:r>
            <w:r w:rsidRPr="00D733A7">
              <w:rPr>
                <w:vertAlign w:val="superscript"/>
              </w:rPr>
              <w:t>наименование дисциплины</w:t>
            </w:r>
            <w:r>
              <w:rPr>
                <w:vertAlign w:val="superscript"/>
              </w:rPr>
              <w:t xml:space="preserve"> (модуля) в соответствии с учебным планом</w:t>
            </w:r>
            <w:r w:rsidRPr="00D733A7">
              <w:rPr>
                <w:vertAlign w:val="superscript"/>
              </w:rPr>
              <w:t>)</w:t>
            </w:r>
          </w:p>
        </w:tc>
      </w:tr>
    </w:tbl>
    <w:p w14:paraId="3DCE82C1" w14:textId="5F91F380" w:rsidR="006E7241" w:rsidRPr="004B69B1" w:rsidRDefault="006E7241" w:rsidP="006E7241">
      <w:pPr>
        <w:suppressAutoHyphens/>
        <w:ind w:left="4245" w:hanging="4245"/>
        <w:jc w:val="both"/>
      </w:pPr>
      <w:r w:rsidRPr="004B69B1">
        <w:t>Направление подготовки</w:t>
      </w:r>
      <w:r>
        <w:t xml:space="preserve"> высшего образования</w:t>
      </w:r>
      <w:r w:rsidRPr="004B69B1"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6E7241" w14:paraId="26A8F19A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367AF8D6" w14:textId="10A19148" w:rsidR="006E7241" w:rsidRPr="009C3468" w:rsidRDefault="00B32645" w:rsidP="00F6018F">
            <w:pPr>
              <w:suppressAutoHyphens/>
              <w:jc w:val="center"/>
              <w:rPr>
                <w:b/>
              </w:rPr>
            </w:pPr>
            <w:r w:rsidRPr="003004AF">
              <w:t>09.03.02 "Информационные системы и технологии"</w:t>
            </w:r>
          </w:p>
        </w:tc>
      </w:tr>
      <w:tr w:rsidR="006E7241" w14:paraId="2B55181B" w14:textId="77777777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14:paraId="3A495BD7" w14:textId="77777777"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(код и наименование направления подготовки/специальности)</w:t>
            </w:r>
          </w:p>
        </w:tc>
      </w:tr>
    </w:tbl>
    <w:p w14:paraId="7A8A84D8" w14:textId="7D377061" w:rsidR="006E7241" w:rsidRPr="004B69B1" w:rsidRDefault="006E7241" w:rsidP="006E7241">
      <w:pPr>
        <w:suppressAutoHyphens/>
        <w:ind w:left="4320" w:hanging="4320"/>
        <w:jc w:val="both"/>
      </w:pPr>
      <w:r w:rsidRPr="004B69B1">
        <w:t xml:space="preserve">Программа </w:t>
      </w:r>
      <w:proofErr w:type="spellStart"/>
      <w:r w:rsidRPr="004B69B1">
        <w:t>бакалавриата</w:t>
      </w:r>
      <w:proofErr w:type="spellEnd"/>
      <w:r w:rsidRPr="004B69B1"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21"/>
      </w:tblGrid>
      <w:tr w:rsidR="00D30671" w14:paraId="0A90C454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3B140857" w14:textId="3A8D0BC1" w:rsidR="00D30671" w:rsidRPr="00394B5D" w:rsidRDefault="00B32645" w:rsidP="00D30671">
            <w:pPr>
              <w:suppressAutoHyphens/>
              <w:jc w:val="center"/>
            </w:pPr>
            <w:r w:rsidRPr="003004AF">
              <w:t xml:space="preserve">Информационные системы и технологии на </w:t>
            </w:r>
            <w:r>
              <w:t>предприятиях / в машиностроении</w:t>
            </w:r>
          </w:p>
        </w:tc>
      </w:tr>
      <w:tr w:rsidR="00D30671" w14:paraId="1FA427C5" w14:textId="77777777" w:rsidTr="00F6018F">
        <w:trPr>
          <w:jc w:val="center"/>
        </w:trPr>
        <w:tc>
          <w:tcPr>
            <w:tcW w:w="9321" w:type="dxa"/>
            <w:tcBorders>
              <w:bottom w:val="single" w:sz="4" w:space="0" w:color="auto"/>
            </w:tcBorders>
            <w:shd w:val="clear" w:color="auto" w:fill="auto"/>
          </w:tcPr>
          <w:p w14:paraId="6EC8925F" w14:textId="032EDE85" w:rsidR="00D30671" w:rsidRPr="00347A29" w:rsidRDefault="00D30671" w:rsidP="00D30671">
            <w:pPr>
              <w:suppressAutoHyphens/>
              <w:jc w:val="center"/>
            </w:pPr>
          </w:p>
        </w:tc>
      </w:tr>
      <w:tr w:rsidR="006E7241" w14:paraId="63FB1874" w14:textId="77777777" w:rsidTr="00F6018F">
        <w:trPr>
          <w:jc w:val="center"/>
        </w:trPr>
        <w:tc>
          <w:tcPr>
            <w:tcW w:w="9321" w:type="dxa"/>
            <w:tcBorders>
              <w:top w:val="single" w:sz="4" w:space="0" w:color="auto"/>
            </w:tcBorders>
            <w:shd w:val="clear" w:color="auto" w:fill="auto"/>
          </w:tcPr>
          <w:p w14:paraId="779681B6" w14:textId="77777777" w:rsidR="006E7241" w:rsidRPr="00D733A7" w:rsidRDefault="006E7241" w:rsidP="00F6018F">
            <w:pPr>
              <w:suppressAutoHyphens/>
              <w:jc w:val="center"/>
              <w:rPr>
                <w:vertAlign w:val="superscript"/>
              </w:rPr>
            </w:pPr>
            <w:r w:rsidRPr="00D733A7">
              <w:rPr>
                <w:vertAlign w:val="superscript"/>
              </w:rPr>
              <w:t>(</w:t>
            </w:r>
            <w:r>
              <w:rPr>
                <w:vertAlign w:val="superscript"/>
              </w:rPr>
              <w:t>наименование основной образовательной программы</w:t>
            </w:r>
            <w:r w:rsidRPr="00D733A7">
              <w:rPr>
                <w:vertAlign w:val="superscript"/>
              </w:rPr>
              <w:t>)</w:t>
            </w:r>
          </w:p>
        </w:tc>
      </w:tr>
    </w:tbl>
    <w:p w14:paraId="32E6055D" w14:textId="77777777" w:rsidR="006E7241" w:rsidRDefault="006E7241" w:rsidP="00960CE2">
      <w:pPr>
        <w:suppressAutoHyphens/>
        <w:jc w:val="both"/>
        <w:rPr>
          <w:sz w:val="8"/>
          <w:szCs w:val="8"/>
        </w:rPr>
      </w:pPr>
    </w:p>
    <w:p w14:paraId="3D6897DA" w14:textId="77777777" w:rsidR="006E7241" w:rsidRDefault="006E7241" w:rsidP="00960CE2">
      <w:pPr>
        <w:suppressAutoHyphens/>
        <w:jc w:val="both"/>
        <w:rPr>
          <w:sz w:val="8"/>
          <w:szCs w:val="8"/>
        </w:rPr>
      </w:pPr>
    </w:p>
    <w:p w14:paraId="70966294" w14:textId="77777777" w:rsidR="006E7241" w:rsidRPr="004D66A2" w:rsidRDefault="006E7241" w:rsidP="00960CE2">
      <w:pPr>
        <w:suppressAutoHyphens/>
        <w:jc w:val="both"/>
        <w:rPr>
          <w:sz w:val="8"/>
          <w:szCs w:val="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227"/>
        <w:gridCol w:w="3066"/>
        <w:gridCol w:w="283"/>
        <w:gridCol w:w="1636"/>
        <w:gridCol w:w="334"/>
      </w:tblGrid>
      <w:tr w:rsidR="00960CE2" w14:paraId="07B1CAAC" w14:textId="77777777" w:rsidTr="006E7241">
        <w:trPr>
          <w:jc w:val="center"/>
        </w:trPr>
        <w:tc>
          <w:tcPr>
            <w:tcW w:w="1809" w:type="dxa"/>
            <w:shd w:val="clear" w:color="auto" w:fill="auto"/>
          </w:tcPr>
          <w:p w14:paraId="5450C68B" w14:textId="77777777" w:rsidR="00960CE2" w:rsidRDefault="00960CE2" w:rsidP="00F6018F">
            <w:pPr>
              <w:suppressAutoHyphens/>
              <w:jc w:val="both"/>
            </w:pPr>
            <w:r w:rsidRPr="004B69B1">
              <w:t>Квалификация:</w:t>
            </w:r>
          </w:p>
        </w:tc>
        <w:tc>
          <w:tcPr>
            <w:tcW w:w="76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DDA939" w14:textId="77777777" w:rsidR="00960CE2" w:rsidRDefault="001577B7" w:rsidP="00F6018F">
            <w:pPr>
              <w:suppressAutoHyphens/>
              <w:jc w:val="both"/>
            </w:pPr>
            <w:r w:rsidRPr="009C3468">
              <w:t>академический бакалавр</w:t>
            </w:r>
          </w:p>
        </w:tc>
      </w:tr>
      <w:tr w:rsidR="00960CE2" w14:paraId="41F83E60" w14:textId="77777777" w:rsidTr="006E7241">
        <w:trPr>
          <w:jc w:val="center"/>
        </w:trPr>
        <w:tc>
          <w:tcPr>
            <w:tcW w:w="1809" w:type="dxa"/>
            <w:shd w:val="clear" w:color="auto" w:fill="auto"/>
          </w:tcPr>
          <w:p w14:paraId="4AB8EF97" w14:textId="77777777" w:rsidR="00960CE2" w:rsidRPr="004B69B1" w:rsidRDefault="00960CE2" w:rsidP="00F6018F">
            <w:pPr>
              <w:suppressAutoHyphens/>
              <w:jc w:val="both"/>
            </w:pPr>
          </w:p>
        </w:tc>
        <w:tc>
          <w:tcPr>
            <w:tcW w:w="765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3CC5C28" w14:textId="77777777" w:rsidR="00960CE2" w:rsidRDefault="00960CE2" w:rsidP="00F6018F">
            <w:pPr>
              <w:suppressAutoHyphens/>
              <w:jc w:val="both"/>
            </w:pPr>
          </w:p>
        </w:tc>
      </w:tr>
      <w:tr w:rsidR="00960CE2" w14:paraId="1ACA2972" w14:textId="77777777" w:rsidTr="006E7241">
        <w:trPr>
          <w:jc w:val="center"/>
        </w:trPr>
        <w:tc>
          <w:tcPr>
            <w:tcW w:w="4077" w:type="dxa"/>
            <w:gridSpan w:val="2"/>
            <w:shd w:val="clear" w:color="auto" w:fill="auto"/>
          </w:tcPr>
          <w:p w14:paraId="6B7DCC87" w14:textId="77777777" w:rsidR="00960CE2" w:rsidRDefault="00960CE2" w:rsidP="00F6018F">
            <w:pPr>
              <w:suppressAutoHyphens/>
              <w:jc w:val="both"/>
            </w:pPr>
            <w:r>
              <w:t>Заведующий кафедрой:</w:t>
            </w:r>
          </w:p>
        </w:tc>
        <w:tc>
          <w:tcPr>
            <w:tcW w:w="3119" w:type="dxa"/>
            <w:shd w:val="clear" w:color="auto" w:fill="auto"/>
          </w:tcPr>
          <w:p w14:paraId="541C4736" w14:textId="77777777" w:rsidR="00960CE2" w:rsidRDefault="00960CE2" w:rsidP="00F6018F">
            <w:pPr>
              <w:suppressAutoHyphens/>
              <w:jc w:val="both"/>
            </w:pPr>
          </w:p>
        </w:tc>
        <w:tc>
          <w:tcPr>
            <w:tcW w:w="283" w:type="dxa"/>
            <w:shd w:val="clear" w:color="auto" w:fill="auto"/>
          </w:tcPr>
          <w:p w14:paraId="5BE4B94F" w14:textId="77777777" w:rsidR="00960CE2" w:rsidRDefault="00960CE2" w:rsidP="00F6018F">
            <w:pPr>
              <w:suppressAutoHyphens/>
              <w:jc w:val="both"/>
            </w:pPr>
          </w:p>
        </w:tc>
        <w:tc>
          <w:tcPr>
            <w:tcW w:w="1650" w:type="dxa"/>
            <w:shd w:val="clear" w:color="auto" w:fill="auto"/>
          </w:tcPr>
          <w:p w14:paraId="70A5EB9B" w14:textId="77777777" w:rsidR="00960CE2" w:rsidRDefault="00960CE2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284C8655" w14:textId="77777777" w:rsidR="00960CE2" w:rsidRDefault="00960CE2" w:rsidP="00F6018F">
            <w:pPr>
              <w:suppressAutoHyphens/>
              <w:jc w:val="both"/>
            </w:pPr>
          </w:p>
        </w:tc>
      </w:tr>
      <w:tr w:rsidR="003C5F15" w14:paraId="30BD917B" w14:textId="77777777" w:rsidTr="006E7241">
        <w:trPr>
          <w:jc w:val="center"/>
        </w:trPr>
        <w:tc>
          <w:tcPr>
            <w:tcW w:w="7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8A4C797" w14:textId="0F294D8A" w:rsidR="003C5F15" w:rsidRDefault="00B32645" w:rsidP="001577B7">
            <w:pPr>
              <w:suppressAutoHyphens/>
              <w:jc w:val="center"/>
            </w:pPr>
            <w:r>
              <w:t>Дорофеев Андрей Сергеевич</w:t>
            </w:r>
            <w:r w:rsidR="001577B7">
              <w:t>, доцент, к.</w:t>
            </w:r>
            <w:r>
              <w:t>т</w:t>
            </w:r>
            <w:r w:rsidR="001577B7">
              <w:t>.н.</w:t>
            </w:r>
          </w:p>
        </w:tc>
        <w:tc>
          <w:tcPr>
            <w:tcW w:w="283" w:type="dxa"/>
            <w:shd w:val="clear" w:color="auto" w:fill="auto"/>
          </w:tcPr>
          <w:p w14:paraId="4489C924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74F64962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276A369B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</w:tr>
      <w:tr w:rsidR="00960CE2" w:rsidRPr="00960CE2" w14:paraId="5BB41CC9" w14:textId="77777777" w:rsidTr="006E7241">
        <w:trPr>
          <w:jc w:val="center"/>
        </w:trPr>
        <w:tc>
          <w:tcPr>
            <w:tcW w:w="7479" w:type="dxa"/>
            <w:gridSpan w:val="4"/>
            <w:shd w:val="clear" w:color="auto" w:fill="auto"/>
          </w:tcPr>
          <w:p w14:paraId="7382E5DC" w14:textId="77777777"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(ФИО, должность, ученая степень, ученое звание)</w:t>
            </w:r>
          </w:p>
        </w:tc>
        <w:tc>
          <w:tcPr>
            <w:tcW w:w="1650" w:type="dxa"/>
            <w:shd w:val="clear" w:color="auto" w:fill="auto"/>
          </w:tcPr>
          <w:p w14:paraId="7FB92261" w14:textId="77777777"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35" w:type="dxa"/>
            <w:shd w:val="clear" w:color="auto" w:fill="auto"/>
          </w:tcPr>
          <w:p w14:paraId="7C68CE02" w14:textId="77777777" w:rsidR="00960CE2" w:rsidRPr="00960CE2" w:rsidRDefault="00960CE2" w:rsidP="00960CE2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3C5F15" w14:paraId="0E6A7C63" w14:textId="77777777" w:rsidTr="006E7241">
        <w:trPr>
          <w:jc w:val="center"/>
        </w:trPr>
        <w:tc>
          <w:tcPr>
            <w:tcW w:w="7196" w:type="dxa"/>
            <w:gridSpan w:val="3"/>
            <w:shd w:val="clear" w:color="auto" w:fill="auto"/>
          </w:tcPr>
          <w:p w14:paraId="27C120D0" w14:textId="77777777" w:rsidR="003C5F15" w:rsidRDefault="003C5F15" w:rsidP="003C5F15">
            <w:pPr>
              <w:suppressAutoHyphens/>
              <w:jc w:val="both"/>
            </w:pPr>
            <w:r>
              <w:t>Составитель фонда оценочных средств:</w:t>
            </w:r>
          </w:p>
        </w:tc>
        <w:tc>
          <w:tcPr>
            <w:tcW w:w="283" w:type="dxa"/>
            <w:shd w:val="clear" w:color="auto" w:fill="auto"/>
          </w:tcPr>
          <w:p w14:paraId="3714A494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1650" w:type="dxa"/>
            <w:shd w:val="clear" w:color="auto" w:fill="auto"/>
          </w:tcPr>
          <w:p w14:paraId="2DFA9384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00F9E8F4" w14:textId="77777777" w:rsidR="003C5F15" w:rsidRDefault="003C5F15" w:rsidP="00F6018F">
            <w:pPr>
              <w:suppressAutoHyphens/>
              <w:jc w:val="both"/>
            </w:pPr>
          </w:p>
        </w:tc>
      </w:tr>
      <w:tr w:rsidR="003C5F15" w14:paraId="25AA597D" w14:textId="77777777" w:rsidTr="006E7241">
        <w:trPr>
          <w:jc w:val="center"/>
        </w:trPr>
        <w:tc>
          <w:tcPr>
            <w:tcW w:w="719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63287BB" w14:textId="4DF56240" w:rsidR="003C5F15" w:rsidRDefault="00B32645" w:rsidP="001577B7">
            <w:pPr>
              <w:suppressAutoHyphens/>
              <w:jc w:val="center"/>
            </w:pPr>
            <w:r>
              <w:t>Гаер Максим Александрович</w:t>
            </w:r>
            <w:r w:rsidR="00D30671">
              <w:t>, доцент, к.</w:t>
            </w:r>
            <w:r>
              <w:t>т</w:t>
            </w:r>
            <w:r w:rsidR="00D30671">
              <w:t>.н.</w:t>
            </w:r>
          </w:p>
        </w:tc>
        <w:tc>
          <w:tcPr>
            <w:tcW w:w="283" w:type="dxa"/>
            <w:shd w:val="clear" w:color="auto" w:fill="auto"/>
          </w:tcPr>
          <w:p w14:paraId="7B8DE4E3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0D92D9C2" w14:textId="77777777" w:rsidR="003C5F15" w:rsidRDefault="003C5F15" w:rsidP="00F6018F">
            <w:pPr>
              <w:suppressAutoHyphens/>
              <w:jc w:val="both"/>
            </w:pPr>
          </w:p>
        </w:tc>
        <w:tc>
          <w:tcPr>
            <w:tcW w:w="335" w:type="dxa"/>
            <w:shd w:val="clear" w:color="auto" w:fill="auto"/>
          </w:tcPr>
          <w:p w14:paraId="55B897F4" w14:textId="77777777" w:rsidR="003C5F15" w:rsidRDefault="003C5F15" w:rsidP="00F6018F">
            <w:pPr>
              <w:suppressAutoHyphens/>
              <w:jc w:val="both"/>
            </w:pPr>
            <w:r>
              <w:t>/</w:t>
            </w:r>
          </w:p>
        </w:tc>
      </w:tr>
      <w:tr w:rsidR="003C5F15" w:rsidRPr="00960CE2" w14:paraId="40EC24A3" w14:textId="77777777" w:rsidTr="006E7241">
        <w:trPr>
          <w:jc w:val="center"/>
        </w:trPr>
        <w:tc>
          <w:tcPr>
            <w:tcW w:w="7479" w:type="dxa"/>
            <w:gridSpan w:val="4"/>
            <w:shd w:val="clear" w:color="auto" w:fill="auto"/>
          </w:tcPr>
          <w:p w14:paraId="1337CED4" w14:textId="77777777"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(ФИО, должность, ученая степень, ученое звание)</w:t>
            </w:r>
          </w:p>
        </w:tc>
        <w:tc>
          <w:tcPr>
            <w:tcW w:w="1650" w:type="dxa"/>
            <w:shd w:val="clear" w:color="auto" w:fill="auto"/>
          </w:tcPr>
          <w:p w14:paraId="5F065A41" w14:textId="77777777"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35" w:type="dxa"/>
            <w:shd w:val="clear" w:color="auto" w:fill="auto"/>
          </w:tcPr>
          <w:p w14:paraId="11C15525" w14:textId="77777777" w:rsidR="003C5F15" w:rsidRPr="00960CE2" w:rsidRDefault="003C5F15" w:rsidP="00F6018F">
            <w:pPr>
              <w:suppressAutoHyphens/>
              <w:jc w:val="center"/>
              <w:rPr>
                <w:vertAlign w:val="superscript"/>
              </w:rPr>
            </w:pPr>
          </w:p>
        </w:tc>
      </w:tr>
    </w:tbl>
    <w:p w14:paraId="3E4663E5" w14:textId="77777777" w:rsidR="003C5F15" w:rsidRPr="00D06859" w:rsidRDefault="003C5F15" w:rsidP="00960CE2">
      <w:pPr>
        <w:suppressAutoHyphens/>
        <w:jc w:val="both"/>
      </w:pPr>
    </w:p>
    <w:p w14:paraId="2D732A80" w14:textId="77777777" w:rsidR="003C5F15" w:rsidRDefault="003C5F15" w:rsidP="00960CE2">
      <w:pPr>
        <w:suppressAutoHyphens/>
        <w:jc w:val="both"/>
      </w:pPr>
    </w:p>
    <w:p w14:paraId="77C90F58" w14:textId="77777777" w:rsidR="00D30671" w:rsidRDefault="00D30671" w:rsidP="00960CE2">
      <w:pPr>
        <w:suppressAutoHyphens/>
        <w:jc w:val="both"/>
      </w:pPr>
    </w:p>
    <w:p w14:paraId="775EA591" w14:textId="77777777" w:rsidR="00D30671" w:rsidRDefault="00D30671" w:rsidP="00960CE2">
      <w:pPr>
        <w:suppressAutoHyphens/>
        <w:jc w:val="both"/>
      </w:pPr>
    </w:p>
    <w:p w14:paraId="05029C99" w14:textId="77777777" w:rsidR="00D30671" w:rsidRDefault="00D30671" w:rsidP="00960CE2">
      <w:pPr>
        <w:suppressAutoHyphens/>
        <w:jc w:val="both"/>
      </w:pPr>
    </w:p>
    <w:p w14:paraId="503E42DE" w14:textId="77777777" w:rsidR="00D30671" w:rsidRPr="00D06859" w:rsidRDefault="00D30671" w:rsidP="00960CE2">
      <w:pPr>
        <w:suppressAutoHyphens/>
        <w:jc w:val="both"/>
      </w:pPr>
    </w:p>
    <w:p w14:paraId="36322FF7" w14:textId="77777777" w:rsidR="00D06859" w:rsidRPr="00D06859" w:rsidRDefault="00D06859" w:rsidP="00960CE2">
      <w:pPr>
        <w:suppressAutoHyphens/>
        <w:jc w:val="both"/>
      </w:pPr>
    </w:p>
    <w:p w14:paraId="3E66EACD" w14:textId="77777777" w:rsidR="00D06859" w:rsidRPr="00F460C2" w:rsidRDefault="006E7241" w:rsidP="00F460C2">
      <w:pPr>
        <w:suppressAutoHyphens/>
        <w:jc w:val="center"/>
      </w:pPr>
      <w:r>
        <w:t>Иркутск 2016</w:t>
      </w:r>
      <w:r w:rsidR="00D06859" w:rsidRPr="00D06859">
        <w:t xml:space="preserve"> г.</w:t>
      </w:r>
      <w:r w:rsidR="00D06859">
        <w:rPr>
          <w:b/>
        </w:rPr>
        <w:br w:type="page"/>
      </w:r>
    </w:p>
    <w:p w14:paraId="0D4A8CAC" w14:textId="709D12AF" w:rsidR="00D06859" w:rsidRPr="002F1ECC" w:rsidRDefault="00D06859" w:rsidP="00D06859">
      <w:pPr>
        <w:pStyle w:val="Style52"/>
        <w:suppressAutoHyphens/>
        <w:spacing w:line="240" w:lineRule="auto"/>
        <w:ind w:firstLine="709"/>
        <w:rPr>
          <w:bCs/>
          <w:u w:val="single"/>
        </w:rPr>
      </w:pPr>
      <w:r w:rsidRPr="002F1ECC">
        <w:lastRenderedPageBreak/>
        <w:t xml:space="preserve">Фонд оценочных средств (далее ФОС) разработан в соответствии с ФГОС ВО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2106"/>
        <w:gridCol w:w="445"/>
        <w:gridCol w:w="1102"/>
        <w:gridCol w:w="276"/>
      </w:tblGrid>
      <w:tr w:rsidR="002F1ECC" w:rsidRPr="002F1ECC" w14:paraId="0A08AC7C" w14:textId="77777777" w:rsidTr="002F1ECC">
        <w:trPr>
          <w:jc w:val="center"/>
        </w:trPr>
        <w:tc>
          <w:tcPr>
            <w:tcW w:w="90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035FEE" w14:textId="2AB8774D" w:rsidR="002F1ECC" w:rsidRPr="002F1ECC" w:rsidRDefault="003E2890" w:rsidP="001577B7">
            <w:pPr>
              <w:suppressAutoHyphens/>
              <w:jc w:val="center"/>
            </w:pPr>
            <w:r w:rsidRPr="003004AF">
              <w:t>09.03.02 "Информационные системы и технологии"</w:t>
            </w:r>
            <w:r w:rsidR="00F460C2" w:rsidRPr="001577B7">
              <w:t xml:space="preserve"> </w:t>
            </w:r>
            <w:r w:rsidR="001577B7" w:rsidRPr="001577B7">
              <w:t>(</w:t>
            </w:r>
            <w:r w:rsidR="001577B7" w:rsidRPr="001577B7">
              <w:rPr>
                <w:bCs/>
              </w:rPr>
              <w:t xml:space="preserve">уровень </w:t>
            </w:r>
            <w:proofErr w:type="spellStart"/>
            <w:r w:rsidR="001577B7" w:rsidRPr="001577B7">
              <w:rPr>
                <w:bCs/>
              </w:rPr>
              <w:t>бакалавриата</w:t>
            </w:r>
            <w:proofErr w:type="spellEnd"/>
            <w:r w:rsidR="001577B7" w:rsidRPr="001577B7">
              <w:rPr>
                <w:bCs/>
              </w:rPr>
              <w:t>)</w:t>
            </w:r>
          </w:p>
        </w:tc>
        <w:tc>
          <w:tcPr>
            <w:tcW w:w="276" w:type="dxa"/>
            <w:shd w:val="clear" w:color="auto" w:fill="auto"/>
          </w:tcPr>
          <w:p w14:paraId="1C83DED7" w14:textId="77777777" w:rsidR="002F1ECC" w:rsidRPr="002F1ECC" w:rsidRDefault="002F1ECC" w:rsidP="00F6018F">
            <w:pPr>
              <w:suppressAutoHyphens/>
              <w:jc w:val="center"/>
            </w:pPr>
            <w:r w:rsidRPr="002F1ECC">
              <w:t>,</w:t>
            </w:r>
          </w:p>
        </w:tc>
      </w:tr>
      <w:tr w:rsidR="002F1ECC" w:rsidRPr="002F1ECC" w14:paraId="4DA74521" w14:textId="77777777" w:rsidTr="002F1ECC">
        <w:trPr>
          <w:jc w:val="center"/>
        </w:trPr>
        <w:tc>
          <w:tcPr>
            <w:tcW w:w="904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9CDD233" w14:textId="77777777" w:rsidR="002F1ECC" w:rsidRPr="002F1ECC" w:rsidRDefault="002F1ECC" w:rsidP="002F1ECC">
            <w:pPr>
              <w:suppressAutoHyphens/>
              <w:jc w:val="center"/>
              <w:rPr>
                <w:vertAlign w:val="superscript"/>
              </w:rPr>
            </w:pPr>
            <w:r w:rsidRPr="002F1ECC">
              <w:rPr>
                <w:vertAlign w:val="superscript"/>
              </w:rPr>
              <w:t>(шифр и наименование ФГОС ВО и уровень подготовки)</w:t>
            </w:r>
          </w:p>
        </w:tc>
        <w:tc>
          <w:tcPr>
            <w:tcW w:w="276" w:type="dxa"/>
            <w:shd w:val="clear" w:color="auto" w:fill="auto"/>
          </w:tcPr>
          <w:p w14:paraId="3805B2C0" w14:textId="77777777" w:rsidR="002F1ECC" w:rsidRPr="002F1ECC" w:rsidRDefault="002F1ECC" w:rsidP="002F1ECC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2F1ECC" w:rsidRPr="002F1ECC" w14:paraId="7CE11D58" w14:textId="77777777" w:rsidTr="00F83957">
        <w:trPr>
          <w:jc w:val="center"/>
        </w:trPr>
        <w:tc>
          <w:tcPr>
            <w:tcW w:w="5392" w:type="dxa"/>
            <w:shd w:val="clear" w:color="auto" w:fill="auto"/>
          </w:tcPr>
          <w:p w14:paraId="2513EF30" w14:textId="77777777" w:rsidR="002F1ECC" w:rsidRPr="002F1ECC" w:rsidRDefault="002F1ECC" w:rsidP="00F6018F">
            <w:pPr>
              <w:suppressAutoHyphens/>
              <w:jc w:val="center"/>
              <w:rPr>
                <w:vertAlign w:val="superscript"/>
              </w:rPr>
            </w:pPr>
            <w:r w:rsidRPr="002F1ECC">
              <w:t xml:space="preserve">утвержденным приказом </w:t>
            </w:r>
            <w:proofErr w:type="spellStart"/>
            <w:r w:rsidRPr="002F1ECC">
              <w:t>Минобрнауки</w:t>
            </w:r>
            <w:proofErr w:type="spellEnd"/>
            <w:r w:rsidRPr="002F1ECC">
              <w:t xml:space="preserve"> России от</w:t>
            </w:r>
          </w:p>
        </w:tc>
        <w:tc>
          <w:tcPr>
            <w:tcW w:w="2106" w:type="dxa"/>
            <w:tcBorders>
              <w:bottom w:val="single" w:sz="4" w:space="0" w:color="auto"/>
            </w:tcBorders>
            <w:shd w:val="clear" w:color="auto" w:fill="auto"/>
          </w:tcPr>
          <w:p w14:paraId="08CBC302" w14:textId="055FF7A0" w:rsidR="002F1ECC" w:rsidRPr="0019371A" w:rsidRDefault="003E2890" w:rsidP="00D30671">
            <w:pPr>
              <w:suppressAutoHyphens/>
              <w:jc w:val="center"/>
            </w:pPr>
            <w:r>
              <w:t>12</w:t>
            </w:r>
            <w:r w:rsidR="00D30671">
              <w:t>.</w:t>
            </w:r>
            <w:r>
              <w:t>03</w:t>
            </w:r>
            <w:r w:rsidR="00D30671">
              <w:t>.2015 г.</w:t>
            </w:r>
          </w:p>
        </w:tc>
        <w:tc>
          <w:tcPr>
            <w:tcW w:w="445" w:type="dxa"/>
            <w:shd w:val="clear" w:color="auto" w:fill="auto"/>
          </w:tcPr>
          <w:p w14:paraId="0C04CA8B" w14:textId="77777777" w:rsidR="002F1ECC" w:rsidRPr="0019371A" w:rsidRDefault="002F1ECC" w:rsidP="00F6018F">
            <w:pPr>
              <w:suppressAutoHyphens/>
              <w:jc w:val="center"/>
            </w:pPr>
            <w:r w:rsidRPr="0019371A">
              <w:t>№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shd w:val="clear" w:color="auto" w:fill="auto"/>
          </w:tcPr>
          <w:p w14:paraId="2EDAED6B" w14:textId="651A48E4" w:rsidR="002F1ECC" w:rsidRPr="0019371A" w:rsidRDefault="003E2890" w:rsidP="00F6018F">
            <w:pPr>
              <w:suppressAutoHyphens/>
              <w:jc w:val="center"/>
            </w:pPr>
            <w:r>
              <w:t>219</w:t>
            </w:r>
          </w:p>
        </w:tc>
        <w:tc>
          <w:tcPr>
            <w:tcW w:w="276" w:type="dxa"/>
            <w:shd w:val="clear" w:color="auto" w:fill="auto"/>
          </w:tcPr>
          <w:p w14:paraId="1FD3012F" w14:textId="77777777" w:rsidR="002F1ECC" w:rsidRPr="00F83957" w:rsidRDefault="002F1ECC" w:rsidP="00F6018F">
            <w:pPr>
              <w:suppressAutoHyphens/>
              <w:jc w:val="center"/>
            </w:pPr>
            <w:r w:rsidRPr="00F83957">
              <w:t>,</w:t>
            </w:r>
          </w:p>
        </w:tc>
      </w:tr>
    </w:tbl>
    <w:p w14:paraId="632FBECA" w14:textId="77777777" w:rsidR="00D06859" w:rsidRDefault="00D06859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  <w:r w:rsidRPr="002F1ECC">
        <w:rPr>
          <w:rStyle w:val="FontStyle78"/>
          <w:i w:val="0"/>
          <w:sz w:val="24"/>
          <w:szCs w:val="24"/>
        </w:rPr>
        <w:t>СТО 045-2015 СИСТЕМА МЕНЕДЖМЕНТА КАЧЕСТВА. Общие требования к оформлению рабочей программы дисциплины по образовательным программам высшего образования, с учетом профессиональных стандартов:</w:t>
      </w:r>
    </w:p>
    <w:tbl>
      <w:tblPr>
        <w:tblW w:w="9343" w:type="dxa"/>
        <w:jc w:val="center"/>
        <w:tblLook w:val="04A0" w:firstRow="1" w:lastRow="0" w:firstColumn="1" w:lastColumn="0" w:noHBand="0" w:noVBand="1"/>
      </w:tblPr>
      <w:tblGrid>
        <w:gridCol w:w="9343"/>
      </w:tblGrid>
      <w:tr w:rsidR="005977F2" w:rsidRPr="00F460C2" w14:paraId="447D31F6" w14:textId="77777777" w:rsidTr="005977F2">
        <w:trPr>
          <w:jc w:val="center"/>
        </w:trPr>
        <w:tc>
          <w:tcPr>
            <w:tcW w:w="9343" w:type="dxa"/>
            <w:tcBorders>
              <w:bottom w:val="single" w:sz="4" w:space="0" w:color="auto"/>
            </w:tcBorders>
            <w:shd w:val="clear" w:color="auto" w:fill="auto"/>
          </w:tcPr>
          <w:p w14:paraId="39B7351B" w14:textId="4D1DFE7D" w:rsidR="005977F2" w:rsidRPr="0019371A" w:rsidRDefault="005977F2" w:rsidP="001577B7">
            <w:pPr>
              <w:tabs>
                <w:tab w:val="left" w:pos="3628"/>
              </w:tabs>
              <w:suppressAutoHyphens/>
              <w:jc w:val="center"/>
            </w:pPr>
          </w:p>
        </w:tc>
      </w:tr>
      <w:tr w:rsidR="005977F2" w:rsidRPr="00F460C2" w14:paraId="2102E8B4" w14:textId="77777777" w:rsidTr="005977F2">
        <w:trPr>
          <w:jc w:val="center"/>
        </w:trPr>
        <w:tc>
          <w:tcPr>
            <w:tcW w:w="9343" w:type="dxa"/>
            <w:tcBorders>
              <w:top w:val="single" w:sz="4" w:space="0" w:color="auto"/>
            </w:tcBorders>
            <w:shd w:val="clear" w:color="auto" w:fill="auto"/>
          </w:tcPr>
          <w:p w14:paraId="11F28C74" w14:textId="77777777" w:rsidR="005977F2" w:rsidRPr="0019371A" w:rsidRDefault="005977F2" w:rsidP="005977F2">
            <w:pPr>
              <w:suppressAutoHyphens/>
              <w:jc w:val="center"/>
              <w:rPr>
                <w:vertAlign w:val="superscript"/>
              </w:rPr>
            </w:pPr>
            <w:r w:rsidRPr="0019371A">
              <w:rPr>
                <w:vertAlign w:val="superscript"/>
              </w:rPr>
              <w:t xml:space="preserve">(указать наименование одного или нескольких профессиональных стандартов </w:t>
            </w:r>
          </w:p>
        </w:tc>
      </w:tr>
      <w:tr w:rsidR="005977F2" w:rsidRPr="00F460C2" w14:paraId="05ACAEF2" w14:textId="77777777" w:rsidTr="005977F2">
        <w:trPr>
          <w:jc w:val="center"/>
        </w:trPr>
        <w:tc>
          <w:tcPr>
            <w:tcW w:w="9343" w:type="dxa"/>
            <w:shd w:val="clear" w:color="auto" w:fill="auto"/>
          </w:tcPr>
          <w:p w14:paraId="07A5FB77" w14:textId="77777777" w:rsidR="005977F2" w:rsidRPr="0019371A" w:rsidRDefault="005977F2" w:rsidP="001577B7">
            <w:pPr>
              <w:suppressAutoHyphens/>
              <w:jc w:val="center"/>
              <w:rPr>
                <w:vertAlign w:val="superscript"/>
              </w:rPr>
            </w:pPr>
          </w:p>
        </w:tc>
      </w:tr>
      <w:tr w:rsidR="005977F2" w:rsidRPr="00F460C2" w14:paraId="00EE05C9" w14:textId="77777777" w:rsidTr="005977F2">
        <w:trPr>
          <w:jc w:val="center"/>
        </w:trPr>
        <w:tc>
          <w:tcPr>
            <w:tcW w:w="9343" w:type="dxa"/>
            <w:tcBorders>
              <w:top w:val="single" w:sz="4" w:space="0" w:color="auto"/>
            </w:tcBorders>
            <w:shd w:val="clear" w:color="auto" w:fill="auto"/>
          </w:tcPr>
          <w:p w14:paraId="4CC01B8E" w14:textId="77777777" w:rsidR="005977F2" w:rsidRPr="0019371A" w:rsidRDefault="005977F2" w:rsidP="005977F2">
            <w:pPr>
              <w:suppressAutoHyphens/>
              <w:jc w:val="center"/>
              <w:rPr>
                <w:vertAlign w:val="superscript"/>
              </w:rPr>
            </w:pPr>
            <w:r w:rsidRPr="0019371A">
              <w:rPr>
                <w:vertAlign w:val="superscript"/>
              </w:rPr>
              <w:t>и дату его (их) утверждения Министерством труда и социальной защиты Российской Федерации)</w:t>
            </w:r>
          </w:p>
        </w:tc>
      </w:tr>
      <w:tr w:rsidR="001577B7" w:rsidRPr="00F460C2" w14:paraId="01DDAE4D" w14:textId="77777777" w:rsidTr="00F83957">
        <w:trPr>
          <w:jc w:val="center"/>
        </w:trPr>
        <w:tc>
          <w:tcPr>
            <w:tcW w:w="9343" w:type="dxa"/>
            <w:shd w:val="clear" w:color="auto" w:fill="auto"/>
          </w:tcPr>
          <w:p w14:paraId="46609269" w14:textId="77777777" w:rsidR="001577B7" w:rsidRPr="0019371A" w:rsidRDefault="001577B7" w:rsidP="001577B7">
            <w:pPr>
              <w:suppressAutoHyphens/>
              <w:jc w:val="center"/>
            </w:pPr>
          </w:p>
        </w:tc>
      </w:tr>
      <w:tr w:rsidR="001577B7" w:rsidRPr="002F1ECC" w14:paraId="7D390310" w14:textId="77777777" w:rsidTr="001577B7">
        <w:trPr>
          <w:jc w:val="center"/>
        </w:trPr>
        <w:tc>
          <w:tcPr>
            <w:tcW w:w="9343" w:type="dxa"/>
            <w:tcBorders>
              <w:top w:val="single" w:sz="4" w:space="0" w:color="auto"/>
            </w:tcBorders>
            <w:shd w:val="clear" w:color="auto" w:fill="auto"/>
          </w:tcPr>
          <w:p w14:paraId="30746AFC" w14:textId="77777777" w:rsidR="001577B7" w:rsidRPr="0019371A" w:rsidRDefault="001577B7" w:rsidP="00F6018F">
            <w:pPr>
              <w:suppressAutoHyphens/>
              <w:jc w:val="center"/>
              <w:rPr>
                <w:vertAlign w:val="superscript"/>
              </w:rPr>
            </w:pPr>
            <w:r w:rsidRPr="0019371A">
              <w:rPr>
                <w:vertAlign w:val="superscript"/>
              </w:rPr>
              <w:t>и дату его (их) утверждения Министерством труда и социальной защиты Российской Федерации)</w:t>
            </w:r>
          </w:p>
        </w:tc>
      </w:tr>
    </w:tbl>
    <w:p w14:paraId="0F377287" w14:textId="77777777" w:rsidR="005977F2" w:rsidRDefault="005977F2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</w:p>
    <w:p w14:paraId="5D31664E" w14:textId="77777777" w:rsidR="00D06859" w:rsidRDefault="00D06859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</w:p>
    <w:tbl>
      <w:tblPr>
        <w:tblW w:w="9348" w:type="dxa"/>
        <w:jc w:val="center"/>
        <w:tblLook w:val="04A0" w:firstRow="1" w:lastRow="0" w:firstColumn="1" w:lastColumn="0" w:noHBand="0" w:noVBand="1"/>
      </w:tblPr>
      <w:tblGrid>
        <w:gridCol w:w="564"/>
        <w:gridCol w:w="2268"/>
        <w:gridCol w:w="2680"/>
        <w:gridCol w:w="721"/>
        <w:gridCol w:w="441"/>
        <w:gridCol w:w="831"/>
        <w:gridCol w:w="917"/>
        <w:gridCol w:w="603"/>
        <w:gridCol w:w="296"/>
        <w:gridCol w:w="18"/>
        <w:gridCol w:w="9"/>
      </w:tblGrid>
      <w:tr w:rsidR="006002BF" w:rsidRPr="002F1ECC" w14:paraId="4D93D9A7" w14:textId="77777777" w:rsidTr="007168F4">
        <w:trPr>
          <w:gridAfter w:val="2"/>
          <w:wAfter w:w="27" w:type="dxa"/>
          <w:jc w:val="center"/>
        </w:trPr>
        <w:tc>
          <w:tcPr>
            <w:tcW w:w="5512" w:type="dxa"/>
            <w:gridSpan w:val="3"/>
            <w:shd w:val="clear" w:color="auto" w:fill="auto"/>
          </w:tcPr>
          <w:p w14:paraId="4B2EA031" w14:textId="77777777" w:rsidR="006002BF" w:rsidRPr="006002BF" w:rsidRDefault="005977F2" w:rsidP="007168F4">
            <w:pPr>
              <w:suppressAutoHyphens/>
              <w:ind w:firstLine="680"/>
              <w:jc w:val="center"/>
            </w:pPr>
            <w:r>
              <w:t>Одобрен на заседании кафедры</w:t>
            </w:r>
            <w:r w:rsidR="006002BF">
              <w:t xml:space="preserve"> (протокол №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auto"/>
          </w:tcPr>
          <w:p w14:paraId="56C45A2E" w14:textId="77777777" w:rsidR="005977F2" w:rsidRPr="002F1ECC" w:rsidRDefault="005977F2" w:rsidP="007168F4">
            <w:pPr>
              <w:suppressAutoHyphens/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45C48382" w14:textId="77777777" w:rsidR="005977F2" w:rsidRPr="002F1ECC" w:rsidRDefault="006002BF" w:rsidP="007168F4">
            <w:pPr>
              <w:suppressAutoHyphens/>
              <w:jc w:val="center"/>
            </w:pPr>
            <w:r>
              <w:t>от</w:t>
            </w:r>
          </w:p>
        </w:tc>
        <w:tc>
          <w:tcPr>
            <w:tcW w:w="23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EF5E22D" w14:textId="77777777" w:rsidR="005977F2" w:rsidRPr="002F1ECC" w:rsidRDefault="005977F2" w:rsidP="007168F4">
            <w:pPr>
              <w:suppressAutoHyphens/>
              <w:jc w:val="center"/>
            </w:pPr>
          </w:p>
        </w:tc>
        <w:tc>
          <w:tcPr>
            <w:tcW w:w="296" w:type="dxa"/>
            <w:shd w:val="clear" w:color="auto" w:fill="auto"/>
          </w:tcPr>
          <w:p w14:paraId="59F2AAEB" w14:textId="77777777" w:rsidR="005977F2" w:rsidRPr="006002BF" w:rsidRDefault="006002BF" w:rsidP="007168F4">
            <w:pPr>
              <w:suppressAutoHyphens/>
              <w:jc w:val="center"/>
            </w:pPr>
            <w:r w:rsidRPr="006002BF">
              <w:t>)</w:t>
            </w:r>
          </w:p>
        </w:tc>
      </w:tr>
      <w:tr w:rsidR="007168F4" w:rsidRPr="002F1ECC" w14:paraId="3BC6D185" w14:textId="77777777" w:rsidTr="007168F4">
        <w:trPr>
          <w:gridAfter w:val="1"/>
          <w:wAfter w:w="9" w:type="dxa"/>
          <w:jc w:val="center"/>
        </w:trPr>
        <w:tc>
          <w:tcPr>
            <w:tcW w:w="7505" w:type="dxa"/>
            <w:gridSpan w:val="6"/>
            <w:shd w:val="clear" w:color="auto" w:fill="auto"/>
          </w:tcPr>
          <w:p w14:paraId="3C11C52B" w14:textId="77777777" w:rsidR="007168F4" w:rsidRPr="006002BF" w:rsidRDefault="007168F4" w:rsidP="007168F4">
            <w:pPr>
              <w:suppressAutoHyphens/>
              <w:ind w:firstLine="680"/>
            </w:pPr>
            <w:r>
              <w:rPr>
                <w:rStyle w:val="FontStyle78"/>
                <w:i w:val="0"/>
                <w:sz w:val="24"/>
                <w:szCs w:val="24"/>
              </w:rPr>
              <w:t>Одобрен на заседании УМК института/факультета (протокол</w:t>
            </w:r>
            <w:r>
              <w:t xml:space="preserve"> №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</w:tcPr>
          <w:p w14:paraId="10C5D2DF" w14:textId="77777777" w:rsidR="007168F4" w:rsidRPr="002F1ECC" w:rsidRDefault="007168F4" w:rsidP="00F6018F">
            <w:pPr>
              <w:suppressAutoHyphens/>
              <w:jc w:val="center"/>
            </w:pPr>
          </w:p>
        </w:tc>
        <w:tc>
          <w:tcPr>
            <w:tcW w:w="917" w:type="dxa"/>
            <w:gridSpan w:val="3"/>
            <w:tcBorders>
              <w:bottom w:val="nil"/>
            </w:tcBorders>
            <w:shd w:val="clear" w:color="auto" w:fill="auto"/>
          </w:tcPr>
          <w:p w14:paraId="10377D19" w14:textId="77777777" w:rsidR="007168F4" w:rsidRPr="002F1ECC" w:rsidRDefault="007168F4" w:rsidP="00F6018F">
            <w:pPr>
              <w:suppressAutoHyphens/>
              <w:jc w:val="center"/>
            </w:pPr>
          </w:p>
        </w:tc>
      </w:tr>
      <w:tr w:rsidR="007168F4" w:rsidRPr="006002BF" w14:paraId="19335C27" w14:textId="77777777" w:rsidTr="007168F4">
        <w:trPr>
          <w:jc w:val="center"/>
        </w:trPr>
        <w:tc>
          <w:tcPr>
            <w:tcW w:w="564" w:type="dxa"/>
            <w:tcBorders>
              <w:bottom w:val="nil"/>
            </w:tcBorders>
            <w:shd w:val="clear" w:color="auto" w:fill="auto"/>
          </w:tcPr>
          <w:p w14:paraId="55609FF3" w14:textId="77777777" w:rsidR="007168F4" w:rsidRPr="002F1ECC" w:rsidRDefault="007168F4" w:rsidP="00F6018F">
            <w:pPr>
              <w:suppressAutoHyphens/>
              <w:jc w:val="center"/>
            </w:pPr>
            <w:r>
              <w:t>от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6E515CD" w14:textId="77777777" w:rsidR="007168F4" w:rsidRPr="002F1ECC" w:rsidRDefault="007168F4" w:rsidP="00F6018F">
            <w:pPr>
              <w:suppressAutoHyphens/>
              <w:jc w:val="center"/>
            </w:pPr>
          </w:p>
        </w:tc>
        <w:tc>
          <w:tcPr>
            <w:tcW w:w="6516" w:type="dxa"/>
            <w:gridSpan w:val="9"/>
            <w:shd w:val="clear" w:color="auto" w:fill="auto"/>
          </w:tcPr>
          <w:p w14:paraId="4D824239" w14:textId="77777777" w:rsidR="007168F4" w:rsidRPr="006002BF" w:rsidRDefault="007168F4" w:rsidP="007168F4">
            <w:pPr>
              <w:suppressAutoHyphens/>
            </w:pPr>
            <w:r w:rsidRPr="006002BF">
              <w:t>)</w:t>
            </w:r>
            <w:r>
              <w:t>, заключение УМК прилагается.</w:t>
            </w:r>
          </w:p>
        </w:tc>
      </w:tr>
    </w:tbl>
    <w:p w14:paraId="6262F6AB" w14:textId="77777777" w:rsidR="006002BF" w:rsidRPr="002F1ECC" w:rsidRDefault="006002BF" w:rsidP="00D06859">
      <w:pPr>
        <w:pStyle w:val="Style52"/>
        <w:suppressAutoHyphens/>
        <w:spacing w:line="240" w:lineRule="auto"/>
        <w:ind w:firstLine="0"/>
        <w:rPr>
          <w:rStyle w:val="FontStyle78"/>
          <w:i w:val="0"/>
          <w:sz w:val="24"/>
          <w:szCs w:val="24"/>
        </w:rPr>
      </w:pPr>
    </w:p>
    <w:p w14:paraId="099DE84C" w14:textId="77777777" w:rsidR="00D06859" w:rsidRPr="002F1ECC" w:rsidRDefault="00D06859" w:rsidP="00D06859">
      <w:pPr>
        <w:suppressAutoHyphens/>
        <w:ind w:firstLine="708"/>
        <w:jc w:val="both"/>
      </w:pPr>
      <w:r w:rsidRPr="002F1ECC">
        <w:t>ФОС как система оценивания состоит из трех частей:</w:t>
      </w:r>
    </w:p>
    <w:p w14:paraId="09E56DDA" w14:textId="77777777"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 xml:space="preserve">кодификатора элементов содержания дисциплины (элементов содержания дисциплины, проверяемых учебными заданиями – табл. 9 </w:t>
      </w:r>
      <w:r w:rsidRPr="002F1ECC">
        <w:rPr>
          <w:rStyle w:val="FontStyle78"/>
          <w:i w:val="0"/>
          <w:sz w:val="24"/>
          <w:szCs w:val="24"/>
        </w:rPr>
        <w:t>СТО 045-2015</w:t>
      </w:r>
      <w:r w:rsidRPr="002F1ECC">
        <w:t>);</w:t>
      </w:r>
    </w:p>
    <w:p w14:paraId="41B3E730" w14:textId="77777777"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>спецификации контрольно-измерительных материалов – КИМ (цель контрольного задания, его продолжительность, необходимое материально-техническое обеспечение для его проведения, учебно-методические материалы, план работы, показатели и критерии оценивания и др.);</w:t>
      </w:r>
    </w:p>
    <w:p w14:paraId="2DB8EF9C" w14:textId="77777777" w:rsidR="00D06859" w:rsidRPr="002F1ECC" w:rsidRDefault="00D06859" w:rsidP="00D06859">
      <w:pPr>
        <w:numPr>
          <w:ilvl w:val="0"/>
          <w:numId w:val="2"/>
        </w:numPr>
        <w:tabs>
          <w:tab w:val="left" w:pos="993"/>
        </w:tabs>
        <w:suppressAutoHyphens/>
        <w:ind w:left="0" w:firstLine="709"/>
        <w:jc w:val="both"/>
      </w:pPr>
      <w:r w:rsidRPr="002F1ECC">
        <w:t>базы КИМ (структурированной базы контрольных учебных заданий).</w:t>
      </w:r>
    </w:p>
    <w:p w14:paraId="2ACCFEFA" w14:textId="77777777" w:rsidR="00D06859" w:rsidRPr="002F1ECC" w:rsidRDefault="00D06859" w:rsidP="00D06859">
      <w:pPr>
        <w:suppressAutoHyphens/>
        <w:ind w:firstLine="708"/>
        <w:jc w:val="both"/>
        <w:rPr>
          <w:bCs/>
          <w:i/>
          <w:color w:val="000000"/>
        </w:rPr>
      </w:pPr>
      <w:r w:rsidRPr="002F1ECC">
        <w:rPr>
          <w:bCs/>
          <w:color w:val="000000"/>
        </w:rPr>
        <w:t xml:space="preserve">ФОС для проведения текущей и промежуточной аттестации обучающихся по дисциплине включает в себя: </w:t>
      </w:r>
    </w:p>
    <w:p w14:paraId="155E855B" w14:textId="77777777" w:rsidR="00D06859" w:rsidRPr="002F1ECC" w:rsidRDefault="00D06859" w:rsidP="007168F4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  <w:rPr>
          <w:bCs/>
          <w:color w:val="000000"/>
        </w:rPr>
      </w:pPr>
      <w:r w:rsidRPr="002F1ECC">
        <w:rPr>
          <w:bCs/>
          <w:color w:val="000000"/>
        </w:rPr>
        <w:t xml:space="preserve">перечень </w:t>
      </w:r>
      <w:r w:rsidRPr="007168F4">
        <w:t>компетенций</w:t>
      </w:r>
      <w:r w:rsidRPr="002F1ECC">
        <w:rPr>
          <w:bCs/>
          <w:color w:val="000000"/>
        </w:rPr>
        <w:t xml:space="preserve"> и этапы их формирования (в соответствии с рабочей программой дисциплины);</w:t>
      </w:r>
    </w:p>
    <w:p w14:paraId="662EA0F0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  <w:rPr>
          <w:bCs/>
          <w:color w:val="000000"/>
        </w:rPr>
      </w:pPr>
      <w:r w:rsidRPr="002F1ECC">
        <w:t xml:space="preserve">показатели и критерии оценивания </w:t>
      </w:r>
      <w:proofErr w:type="spellStart"/>
      <w:r w:rsidRPr="002F1ECC">
        <w:t>сформированности</w:t>
      </w:r>
      <w:proofErr w:type="spellEnd"/>
      <w:r w:rsidRPr="002F1ECC">
        <w:t xml:space="preserve"> компетенций на различных этапах их формирования; </w:t>
      </w:r>
    </w:p>
    <w:p w14:paraId="25E10FD3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шкалы оценивания;</w:t>
      </w:r>
    </w:p>
    <w:p w14:paraId="4628D610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базу КИМ;</w:t>
      </w:r>
    </w:p>
    <w:p w14:paraId="27A8F76F" w14:textId="77777777" w:rsidR="00D06859" w:rsidRPr="002F1ECC" w:rsidRDefault="00D06859" w:rsidP="00D06859">
      <w:pPr>
        <w:numPr>
          <w:ilvl w:val="0"/>
          <w:numId w:val="1"/>
        </w:numPr>
        <w:tabs>
          <w:tab w:val="left" w:pos="993"/>
        </w:tabs>
        <w:suppressAutoHyphens/>
        <w:autoSpaceDE/>
        <w:autoSpaceDN/>
        <w:adjustRightInd/>
        <w:ind w:left="0" w:firstLine="709"/>
        <w:jc w:val="both"/>
      </w:pPr>
      <w:r w:rsidRPr="002F1ECC">
        <w:t>методические материалы, определяющие процедуры оценивания знаний, умений, навыков и (или) опыта деятельности на различных этапах формирования компетенций.</w:t>
      </w:r>
    </w:p>
    <w:p w14:paraId="18292C14" w14:textId="77777777" w:rsidR="00D06859" w:rsidRDefault="00D06859" w:rsidP="00960CE2">
      <w:pPr>
        <w:suppressAutoHyphens/>
        <w:jc w:val="both"/>
        <w:rPr>
          <w:b/>
        </w:rPr>
      </w:pPr>
    </w:p>
    <w:p w14:paraId="7E8CAB11" w14:textId="77777777" w:rsidR="00BB2850" w:rsidRPr="001D7AE3" w:rsidRDefault="00BB2850" w:rsidP="00BB2850">
      <w:pPr>
        <w:suppressAutoHyphens/>
        <w:ind w:firstLine="709"/>
        <w:jc w:val="both"/>
      </w:pPr>
      <w:r w:rsidRPr="001D7AE3">
        <w:t>Виды контроля зависят от этапа обучения и подразделяются на:</w:t>
      </w:r>
    </w:p>
    <w:p w14:paraId="758BA708" w14:textId="77777777"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>входной (диагностический) для определения состояния готовности к выполнению новой учебной деятельности;</w:t>
      </w:r>
    </w:p>
    <w:p w14:paraId="0993C17D" w14:textId="77777777"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 xml:space="preserve">текущий для оперативного и регулярного управления учебной деятельностью; </w:t>
      </w:r>
    </w:p>
    <w:p w14:paraId="04729B53" w14:textId="77777777" w:rsidR="00BB2850" w:rsidRPr="001D7AE3" w:rsidRDefault="00BB2850" w:rsidP="00913FAF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1D7AE3">
        <w:t>промежуточная аттестация (итоговый контроль по дисциплине) для объективного выявления результатов обучения по дисциплине, сопоставления действительных результатов обучения с запланированными в рабочей программе дисциплины.</w:t>
      </w:r>
    </w:p>
    <w:p w14:paraId="3BBD7A7F" w14:textId="77777777" w:rsidR="00BB2850" w:rsidRPr="001D7AE3" w:rsidRDefault="00BB2850" w:rsidP="00BB2850">
      <w:pPr>
        <w:suppressAutoHyphens/>
        <w:jc w:val="both"/>
      </w:pPr>
    </w:p>
    <w:p w14:paraId="6F112E94" w14:textId="77777777" w:rsidR="00BB2850" w:rsidRDefault="00BB285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0134D8CF" w14:textId="77777777" w:rsidR="00E657C3" w:rsidRDefault="00E657C3" w:rsidP="00BB2850">
      <w:pPr>
        <w:pStyle w:val="Style52"/>
        <w:suppressAutoHyphens/>
        <w:spacing w:line="240" w:lineRule="auto"/>
        <w:ind w:firstLine="0"/>
        <w:sectPr w:rsidR="00E657C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BBC0A1" w14:textId="77777777" w:rsidR="00BB2850" w:rsidRPr="001D7AE3" w:rsidRDefault="00BB2850" w:rsidP="00BB2850">
      <w:pPr>
        <w:pStyle w:val="Style52"/>
        <w:suppressAutoHyphens/>
        <w:spacing w:line="240" w:lineRule="auto"/>
        <w:ind w:firstLine="0"/>
      </w:pPr>
      <w:r w:rsidRPr="001D7AE3">
        <w:lastRenderedPageBreak/>
        <w:t xml:space="preserve">Таблица 1 </w:t>
      </w:r>
      <w:r>
        <w:t>–</w:t>
      </w:r>
      <w:r w:rsidRPr="001D7AE3">
        <w:t xml:space="preserve"> Паспорт ФОС</w:t>
      </w:r>
    </w:p>
    <w:tbl>
      <w:tblPr>
        <w:tblW w:w="1491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3547"/>
        <w:gridCol w:w="6237"/>
        <w:gridCol w:w="1843"/>
        <w:gridCol w:w="2722"/>
      </w:tblGrid>
      <w:tr w:rsidR="00BB2850" w:rsidRPr="001D7AE3" w14:paraId="062C57D4" w14:textId="77777777" w:rsidTr="00EE28F3">
        <w:trPr>
          <w:trHeight w:val="429"/>
          <w:tblHeader/>
        </w:trPr>
        <w:tc>
          <w:tcPr>
            <w:tcW w:w="564" w:type="dxa"/>
            <w:shd w:val="clear" w:color="auto" w:fill="auto"/>
            <w:vAlign w:val="center"/>
          </w:tcPr>
          <w:p w14:paraId="24D9A07B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№ п/п</w:t>
            </w:r>
          </w:p>
        </w:tc>
        <w:tc>
          <w:tcPr>
            <w:tcW w:w="3547" w:type="dxa"/>
            <w:shd w:val="clear" w:color="auto" w:fill="auto"/>
            <w:vAlign w:val="center"/>
          </w:tcPr>
          <w:p w14:paraId="4BEE46CE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Контролируемые</w:t>
            </w:r>
          </w:p>
          <w:p w14:paraId="0F1F288D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компетенции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9636949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Контролируемые элементы содержания дисциплины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CAFAF9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КИМ</w:t>
            </w:r>
          </w:p>
        </w:tc>
        <w:tc>
          <w:tcPr>
            <w:tcW w:w="2722" w:type="dxa"/>
            <w:vAlign w:val="center"/>
          </w:tcPr>
          <w:p w14:paraId="470AFA0C" w14:textId="77777777" w:rsidR="00BB2850" w:rsidRPr="001D7AE3" w:rsidRDefault="00BB2850" w:rsidP="000650AA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Вид ФОС</w:t>
            </w:r>
          </w:p>
          <w:p w14:paraId="0B27852A" w14:textId="77777777" w:rsidR="00BB2850" w:rsidRPr="001D7AE3" w:rsidRDefault="00BB2850" w:rsidP="00725C53">
            <w:pPr>
              <w:pStyle w:val="a3"/>
              <w:tabs>
                <w:tab w:val="left" w:pos="993"/>
                <w:tab w:val="left" w:pos="2789"/>
              </w:tabs>
              <w:suppressAutoHyphens/>
              <w:spacing w:line="240" w:lineRule="exact"/>
              <w:ind w:left="-108"/>
              <w:contextualSpacing w:val="0"/>
              <w:jc w:val="center"/>
              <w:rPr>
                <w:sz w:val="24"/>
                <w:szCs w:val="24"/>
              </w:rPr>
            </w:pPr>
            <w:r w:rsidRPr="001D7AE3">
              <w:rPr>
                <w:sz w:val="24"/>
                <w:szCs w:val="24"/>
              </w:rPr>
              <w:t>(текущий контроль №1, текущий контроль №2, текущий контроль №3, промежуточная аттестация)</w:t>
            </w:r>
          </w:p>
        </w:tc>
      </w:tr>
      <w:tr w:rsidR="000B0042" w:rsidRPr="00BB2850" w14:paraId="0633433C" w14:textId="77777777" w:rsidTr="00EE28F3">
        <w:tc>
          <w:tcPr>
            <w:tcW w:w="564" w:type="dxa"/>
            <w:shd w:val="clear" w:color="auto" w:fill="auto"/>
          </w:tcPr>
          <w:p w14:paraId="6E322300" w14:textId="77777777" w:rsidR="000B0042" w:rsidRPr="00BB285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BB2850">
              <w:rPr>
                <w:sz w:val="24"/>
                <w:szCs w:val="24"/>
              </w:rPr>
              <w:t>1</w:t>
            </w:r>
          </w:p>
        </w:tc>
        <w:tc>
          <w:tcPr>
            <w:tcW w:w="3547" w:type="dxa"/>
            <w:shd w:val="clear" w:color="auto" w:fill="auto"/>
          </w:tcPr>
          <w:p w14:paraId="7F7B803E" w14:textId="52D21F2C" w:rsidR="000B0042" w:rsidRPr="00415934" w:rsidRDefault="003E2890" w:rsidP="00C65020">
            <w:pPr>
              <w:rPr>
                <w:szCs w:val="28"/>
              </w:rPr>
            </w:pPr>
            <w:r w:rsidRPr="00BB20DB">
              <w:rPr>
                <w:szCs w:val="28"/>
              </w:rPr>
              <w:t xml:space="preserve">способностью использовать основные законы естественнонаучных дисциплин </w:t>
            </w:r>
            <w:r w:rsidRPr="00BB20DB">
              <w:rPr>
                <w:szCs w:val="28"/>
              </w:rPr>
              <w:br/>
              <w:t xml:space="preserve">в профессиональной деятельности, применять методы математического анализа </w:t>
            </w:r>
            <w:r w:rsidRPr="00BB20DB">
              <w:rPr>
                <w:szCs w:val="28"/>
              </w:rPr>
              <w:br/>
              <w:t xml:space="preserve">и моделирования, теоретического и </w:t>
            </w:r>
            <w:r>
              <w:rPr>
                <w:szCs w:val="28"/>
              </w:rPr>
              <w:t>экспериментального исследования</w:t>
            </w:r>
            <w:r w:rsidRPr="00986B85">
              <w:t xml:space="preserve"> </w:t>
            </w:r>
            <w:r>
              <w:t>(</w:t>
            </w:r>
            <w:r w:rsidRPr="00986B85">
              <w:t>ОПК-</w:t>
            </w:r>
            <w:r>
              <w:t>2)</w:t>
            </w:r>
          </w:p>
        </w:tc>
        <w:tc>
          <w:tcPr>
            <w:tcW w:w="6237" w:type="dxa"/>
            <w:shd w:val="clear" w:color="auto" w:fill="auto"/>
          </w:tcPr>
          <w:p w14:paraId="062279D7" w14:textId="790378F8" w:rsidR="000B0042" w:rsidRPr="003E2890" w:rsidRDefault="00C65020" w:rsidP="000B0042">
            <w:pPr>
              <w:widowControl/>
              <w:suppressAutoHyphens/>
              <w:autoSpaceDE/>
              <w:autoSpaceDN/>
              <w:adjustRightInd/>
              <w:rPr>
                <w:highlight w:val="yellow"/>
              </w:rPr>
            </w:pPr>
            <w:r w:rsidRPr="003147A0">
              <w:rPr>
                <w:szCs w:val="28"/>
              </w:rPr>
              <w:t xml:space="preserve">знать </w:t>
            </w:r>
            <w:r w:rsidRPr="003147A0">
              <w:t xml:space="preserve">основные понятия </w:t>
            </w:r>
            <w:r>
              <w:t xml:space="preserve">теории множеств, определения и свойства операций над множествами, применять их к решению задач; </w:t>
            </w:r>
            <w:r>
              <w:rPr>
                <w:szCs w:val="28"/>
              </w:rPr>
              <w:t xml:space="preserve">основные понятия и определения комбинаторики; </w:t>
            </w:r>
            <w:r>
              <w:t>основные понятия и определения теории графов</w:t>
            </w:r>
          </w:p>
        </w:tc>
        <w:tc>
          <w:tcPr>
            <w:tcW w:w="1843" w:type="dxa"/>
            <w:shd w:val="clear" w:color="auto" w:fill="auto"/>
          </w:tcPr>
          <w:p w14:paraId="73A8F27C" w14:textId="345F4CC8" w:rsidR="000B0042" w:rsidRPr="00C6502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>Опрос</w:t>
            </w:r>
            <w:r w:rsidR="00C65020">
              <w:rPr>
                <w:sz w:val="24"/>
                <w:szCs w:val="24"/>
              </w:rPr>
              <w:t>;</w:t>
            </w:r>
          </w:p>
          <w:p w14:paraId="336B86E5" w14:textId="47117520" w:rsidR="000B0042" w:rsidRPr="00C6502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 w:rsidR="00C65020"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 w:rsidR="00C65020"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  <w:r w:rsidR="00C65020">
              <w:rPr>
                <w:sz w:val="24"/>
                <w:szCs w:val="24"/>
              </w:rPr>
              <w:t>;</w:t>
            </w:r>
          </w:p>
          <w:p w14:paraId="3F22BECE" w14:textId="77777777" w:rsidR="000B0042" w:rsidRPr="003E2890" w:rsidRDefault="000B0042" w:rsidP="000B0042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  <w:highlight w:val="yellow"/>
              </w:rPr>
            </w:pPr>
            <w:r w:rsidRPr="00C65020"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2722" w:type="dxa"/>
          </w:tcPr>
          <w:p w14:paraId="530B38F9" w14:textId="77777777" w:rsidR="000B0042" w:rsidRPr="00C65020" w:rsidRDefault="000B0042" w:rsidP="000B0042">
            <w:pPr>
              <w:rPr>
                <w:b/>
              </w:rPr>
            </w:pPr>
            <w:r w:rsidRPr="00C65020">
              <w:rPr>
                <w:b/>
              </w:rPr>
              <w:t xml:space="preserve">1 семестр </w:t>
            </w:r>
          </w:p>
          <w:p w14:paraId="70957A5A" w14:textId="77777777" w:rsidR="000B0042" w:rsidRPr="00C65020" w:rsidRDefault="000B0042" w:rsidP="000B0042">
            <w:r w:rsidRPr="00C65020">
              <w:t xml:space="preserve">Текущий контроль №1 </w:t>
            </w:r>
          </w:p>
          <w:p w14:paraId="3183BCFE" w14:textId="77777777" w:rsidR="000B0042" w:rsidRPr="00C65020" w:rsidRDefault="000B0042" w:rsidP="000B0042">
            <w:r w:rsidRPr="00C65020">
              <w:t>Текущий контроль №2</w:t>
            </w:r>
          </w:p>
          <w:p w14:paraId="25F61E23" w14:textId="77777777" w:rsidR="000B0042" w:rsidRPr="00C65020" w:rsidRDefault="000B0042" w:rsidP="000B0042">
            <w:r w:rsidRPr="00C65020">
              <w:t>Текущий контроль №3</w:t>
            </w:r>
          </w:p>
          <w:p w14:paraId="02B715A3" w14:textId="77777777" w:rsidR="000B0042" w:rsidRPr="00C65020" w:rsidRDefault="000B0042" w:rsidP="000B0042">
            <w:r w:rsidRPr="00C65020">
              <w:t>Промежуточная аттестация</w:t>
            </w:r>
          </w:p>
          <w:p w14:paraId="65D3B231" w14:textId="77777777" w:rsidR="000B0042" w:rsidRPr="00C65020" w:rsidRDefault="000B0042" w:rsidP="000B0042">
            <w:pPr>
              <w:rPr>
                <w:b/>
              </w:rPr>
            </w:pPr>
          </w:p>
          <w:p w14:paraId="0AAC11CB" w14:textId="6DEEF197" w:rsidR="000B0042" w:rsidRPr="00C65020" w:rsidRDefault="000B0042" w:rsidP="00C65020"/>
        </w:tc>
      </w:tr>
      <w:tr w:rsidR="00C65020" w:rsidRPr="00BB2850" w14:paraId="5C73D1CD" w14:textId="77777777" w:rsidTr="00EE28F3">
        <w:tc>
          <w:tcPr>
            <w:tcW w:w="564" w:type="dxa"/>
            <w:shd w:val="clear" w:color="auto" w:fill="auto"/>
          </w:tcPr>
          <w:p w14:paraId="77A707E5" w14:textId="77777777" w:rsidR="00C65020" w:rsidRPr="00BB285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7" w:type="dxa"/>
            <w:shd w:val="clear" w:color="auto" w:fill="auto"/>
          </w:tcPr>
          <w:p w14:paraId="5DE6D7BF" w14:textId="4FD45DA9" w:rsidR="00C65020" w:rsidRPr="00D30671" w:rsidRDefault="00C65020" w:rsidP="00C65020">
            <w:r w:rsidRPr="00BB20DB">
              <w:rPr>
                <w:color w:val="000000"/>
                <w:szCs w:val="28"/>
              </w:rPr>
              <w:t>способностью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  <w:r>
              <w:t xml:space="preserve"> (ПК-12)</w:t>
            </w:r>
          </w:p>
        </w:tc>
        <w:tc>
          <w:tcPr>
            <w:tcW w:w="6237" w:type="dxa"/>
            <w:shd w:val="clear" w:color="auto" w:fill="auto"/>
          </w:tcPr>
          <w:p w14:paraId="0CE86EE5" w14:textId="5AC17669" w:rsidR="00C65020" w:rsidRPr="003E2890" w:rsidRDefault="00C65020" w:rsidP="00C65020">
            <w:pPr>
              <w:suppressAutoHyphens/>
              <w:rPr>
                <w:highlight w:val="yellow"/>
              </w:rPr>
            </w:pPr>
            <w:r>
              <w:t xml:space="preserve">знать определения бинарных отношений, свойства отношений эквивалентности и порядка, уметь решать задачи по данной теме; </w:t>
            </w:r>
            <w:r>
              <w:rPr>
                <w:szCs w:val="28"/>
              </w:rPr>
              <w:t xml:space="preserve">формулы подсчета числа перестановок, размещений, сочетаний без повторений и уметь применять их к решению задач; </w:t>
            </w:r>
            <w:r>
              <w:t>свойства плоских графов и применять их к решению задач</w:t>
            </w:r>
          </w:p>
        </w:tc>
        <w:tc>
          <w:tcPr>
            <w:tcW w:w="1843" w:type="dxa"/>
            <w:shd w:val="clear" w:color="auto" w:fill="auto"/>
          </w:tcPr>
          <w:p w14:paraId="7245DC00" w14:textId="77777777" w:rsidR="00C65020" w:rsidRP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>Опрос</w:t>
            </w:r>
            <w:r>
              <w:rPr>
                <w:sz w:val="24"/>
                <w:szCs w:val="24"/>
              </w:rPr>
              <w:t>;</w:t>
            </w:r>
          </w:p>
          <w:p w14:paraId="7D15D7F8" w14:textId="77777777" w:rsidR="00C65020" w:rsidRP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  <w:r>
              <w:rPr>
                <w:sz w:val="24"/>
                <w:szCs w:val="24"/>
              </w:rPr>
              <w:t>;</w:t>
            </w:r>
          </w:p>
          <w:p w14:paraId="60495770" w14:textId="4A0B3B8E" w:rsidR="00C65020" w:rsidRPr="003E289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  <w:highlight w:val="yellow"/>
              </w:rPr>
            </w:pPr>
            <w:r w:rsidRPr="00C65020"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2722" w:type="dxa"/>
          </w:tcPr>
          <w:p w14:paraId="2EF3DBA6" w14:textId="77777777" w:rsidR="00C65020" w:rsidRPr="00C65020" w:rsidRDefault="00C65020" w:rsidP="00C65020">
            <w:pPr>
              <w:rPr>
                <w:b/>
              </w:rPr>
            </w:pPr>
            <w:r w:rsidRPr="00C65020">
              <w:rPr>
                <w:b/>
              </w:rPr>
              <w:t xml:space="preserve">1 семестр </w:t>
            </w:r>
          </w:p>
          <w:p w14:paraId="5C3E3D61" w14:textId="77777777" w:rsidR="00C65020" w:rsidRPr="00C65020" w:rsidRDefault="00C65020" w:rsidP="00C65020">
            <w:r w:rsidRPr="00C65020">
              <w:t xml:space="preserve">Текущий контроль №1 </w:t>
            </w:r>
          </w:p>
          <w:p w14:paraId="5AC5966B" w14:textId="77777777" w:rsidR="00C65020" w:rsidRPr="00C65020" w:rsidRDefault="00C65020" w:rsidP="00C65020">
            <w:r w:rsidRPr="00C65020">
              <w:t>Текущий контроль №2</w:t>
            </w:r>
          </w:p>
          <w:p w14:paraId="69285B17" w14:textId="77777777" w:rsidR="00C65020" w:rsidRPr="00C65020" w:rsidRDefault="00C65020" w:rsidP="00C65020">
            <w:r w:rsidRPr="00C65020">
              <w:t>Текущий контроль №3</w:t>
            </w:r>
          </w:p>
          <w:p w14:paraId="4C3B617D" w14:textId="77777777" w:rsidR="00C65020" w:rsidRPr="00C65020" w:rsidRDefault="00C65020" w:rsidP="00C65020">
            <w:r w:rsidRPr="00C65020">
              <w:t>Промежуточная аттестация</w:t>
            </w:r>
          </w:p>
          <w:p w14:paraId="1D17D3FA" w14:textId="77777777" w:rsidR="00C65020" w:rsidRPr="00C65020" w:rsidRDefault="00C65020" w:rsidP="00C65020">
            <w:pPr>
              <w:rPr>
                <w:b/>
              </w:rPr>
            </w:pPr>
          </w:p>
          <w:p w14:paraId="48BED811" w14:textId="0C974119" w:rsidR="00C65020" w:rsidRPr="003E2890" w:rsidRDefault="00C65020" w:rsidP="00C65020">
            <w:pPr>
              <w:rPr>
                <w:highlight w:val="yellow"/>
              </w:rPr>
            </w:pPr>
          </w:p>
        </w:tc>
      </w:tr>
      <w:tr w:rsidR="00C65020" w:rsidRPr="00BB2850" w14:paraId="2E16F824" w14:textId="77777777" w:rsidTr="000C19DA">
        <w:tc>
          <w:tcPr>
            <w:tcW w:w="564" w:type="dxa"/>
            <w:shd w:val="clear" w:color="auto" w:fill="auto"/>
          </w:tcPr>
          <w:p w14:paraId="4CAA6E77" w14:textId="4AE88D02" w:rsid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7" w:type="dxa"/>
            <w:shd w:val="clear" w:color="auto" w:fill="auto"/>
          </w:tcPr>
          <w:p w14:paraId="415CBAF3" w14:textId="1D990340" w:rsidR="00C65020" w:rsidRPr="00BB20DB" w:rsidRDefault="00C65020" w:rsidP="00C65020">
            <w:pPr>
              <w:rPr>
                <w:color w:val="000000"/>
                <w:szCs w:val="28"/>
              </w:rPr>
            </w:pPr>
            <w:r w:rsidRPr="00BB20DB">
              <w:rPr>
                <w:color w:val="000000"/>
                <w:szCs w:val="28"/>
              </w:rPr>
              <w:t xml:space="preserve">способностью использовать математические методы обработки, анализа и синтеза результатов профессиональных исследований </w:t>
            </w:r>
            <w:r>
              <w:t>(</w:t>
            </w:r>
            <w:r w:rsidRPr="00986B85">
              <w:t>ПК-</w:t>
            </w:r>
            <w:r>
              <w:t>2</w:t>
            </w:r>
            <w:r w:rsidRPr="00986B85">
              <w:t>5</w:t>
            </w:r>
            <w: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D7CCF73" w14:textId="3F1DD2C0" w:rsidR="00C65020" w:rsidRPr="003E2890" w:rsidRDefault="00C65020" w:rsidP="00C65020">
            <w:pPr>
              <w:suppressAutoHyphens/>
              <w:rPr>
                <w:highlight w:val="yellow"/>
              </w:rPr>
            </w:pPr>
            <w:r>
              <w:rPr>
                <w:szCs w:val="28"/>
              </w:rPr>
              <w:t>владеть методами подсчета мощностей множеств; знать формулы подсчета числа перестановок, размещений, сочетаний с повторениями и уметь применять их к решению задач</w:t>
            </w:r>
          </w:p>
        </w:tc>
        <w:tc>
          <w:tcPr>
            <w:tcW w:w="1843" w:type="dxa"/>
            <w:shd w:val="clear" w:color="auto" w:fill="auto"/>
          </w:tcPr>
          <w:p w14:paraId="19AA90FF" w14:textId="77777777" w:rsidR="00C65020" w:rsidRP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>Опрос</w:t>
            </w:r>
            <w:r>
              <w:rPr>
                <w:sz w:val="24"/>
                <w:szCs w:val="24"/>
              </w:rPr>
              <w:t>;</w:t>
            </w:r>
          </w:p>
          <w:p w14:paraId="3F894BCC" w14:textId="77777777" w:rsidR="00C65020" w:rsidRPr="00C6502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  <w:r>
              <w:rPr>
                <w:sz w:val="24"/>
                <w:szCs w:val="24"/>
              </w:rPr>
              <w:t>;</w:t>
            </w:r>
          </w:p>
          <w:p w14:paraId="582F3A14" w14:textId="112D9DB0" w:rsidR="00C65020" w:rsidRPr="003E2890" w:rsidRDefault="00C65020" w:rsidP="00C65020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  <w:highlight w:val="yellow"/>
              </w:rPr>
            </w:pPr>
            <w:r w:rsidRPr="00C65020">
              <w:rPr>
                <w:sz w:val="24"/>
                <w:szCs w:val="24"/>
              </w:rPr>
              <w:t>Контрольные вопросы</w:t>
            </w:r>
          </w:p>
        </w:tc>
        <w:tc>
          <w:tcPr>
            <w:tcW w:w="2722" w:type="dxa"/>
          </w:tcPr>
          <w:p w14:paraId="73809D1A" w14:textId="77777777" w:rsidR="00C65020" w:rsidRPr="00C65020" w:rsidRDefault="00C65020" w:rsidP="00C65020">
            <w:pPr>
              <w:rPr>
                <w:b/>
              </w:rPr>
            </w:pPr>
            <w:r w:rsidRPr="00C65020">
              <w:rPr>
                <w:b/>
              </w:rPr>
              <w:t xml:space="preserve">1 семестр </w:t>
            </w:r>
          </w:p>
          <w:p w14:paraId="2817D420" w14:textId="77777777" w:rsidR="00C65020" w:rsidRPr="00C65020" w:rsidRDefault="00C65020" w:rsidP="00C65020">
            <w:r w:rsidRPr="00C65020">
              <w:t xml:space="preserve">Текущий контроль №1 </w:t>
            </w:r>
          </w:p>
          <w:p w14:paraId="353195D5" w14:textId="77777777" w:rsidR="00C65020" w:rsidRPr="00C65020" w:rsidRDefault="00C65020" w:rsidP="00C65020">
            <w:r w:rsidRPr="00C65020">
              <w:t>Текущий контроль №2</w:t>
            </w:r>
          </w:p>
          <w:p w14:paraId="4A4DEDC9" w14:textId="77777777" w:rsidR="00C65020" w:rsidRPr="00C65020" w:rsidRDefault="00C65020" w:rsidP="00C65020">
            <w:r w:rsidRPr="00C65020">
              <w:t>Текущий контроль №3</w:t>
            </w:r>
          </w:p>
          <w:p w14:paraId="2AA816F5" w14:textId="77777777" w:rsidR="00C65020" w:rsidRPr="00C65020" w:rsidRDefault="00C65020" w:rsidP="00C65020">
            <w:r w:rsidRPr="00C65020">
              <w:t>Промежуточная аттестация</w:t>
            </w:r>
          </w:p>
          <w:p w14:paraId="0D856DCE" w14:textId="77777777" w:rsidR="00C65020" w:rsidRPr="00C65020" w:rsidRDefault="00C65020" w:rsidP="00C65020">
            <w:pPr>
              <w:rPr>
                <w:b/>
              </w:rPr>
            </w:pPr>
          </w:p>
          <w:p w14:paraId="26D40029" w14:textId="77777777" w:rsidR="00C65020" w:rsidRPr="003E2890" w:rsidRDefault="00C65020" w:rsidP="00C65020">
            <w:pPr>
              <w:rPr>
                <w:b/>
                <w:highlight w:val="yellow"/>
              </w:rPr>
            </w:pPr>
          </w:p>
        </w:tc>
      </w:tr>
    </w:tbl>
    <w:p w14:paraId="325B6C5D" w14:textId="77777777" w:rsidR="006D4B59" w:rsidRDefault="006D4B59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7858EC25" w14:textId="77777777" w:rsidR="006D4B59" w:rsidRDefault="006D4B59" w:rsidP="00BB2850">
      <w:pPr>
        <w:suppressAutoHyphens/>
        <w:jc w:val="both"/>
        <w:sectPr w:rsidR="006D4B59" w:rsidSect="008520D5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066848C6" w14:textId="77777777" w:rsidR="00BB2850" w:rsidRPr="001D7AE3" w:rsidRDefault="00BB2850" w:rsidP="00BB2850">
      <w:pPr>
        <w:suppressAutoHyphens/>
        <w:jc w:val="both"/>
      </w:pPr>
      <w:r w:rsidRPr="001D7AE3">
        <w:lastRenderedPageBreak/>
        <w:t>Таблица 2</w:t>
      </w:r>
      <w:r>
        <w:t xml:space="preserve"> –</w:t>
      </w:r>
      <w:r w:rsidRPr="001D7AE3">
        <w:t xml:space="preserve"> План проведения оценочных мероприятий на весь срок изучения дисциплины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31"/>
        <w:gridCol w:w="1559"/>
        <w:gridCol w:w="1701"/>
        <w:gridCol w:w="1559"/>
        <w:gridCol w:w="1418"/>
      </w:tblGrid>
      <w:tr w:rsidR="00BB2850" w:rsidRPr="001D7AE3" w14:paraId="61BDB07D" w14:textId="77777777" w:rsidTr="005402B5">
        <w:tc>
          <w:tcPr>
            <w:tcW w:w="1838" w:type="dxa"/>
            <w:shd w:val="clear" w:color="auto" w:fill="auto"/>
            <w:vAlign w:val="center"/>
          </w:tcPr>
          <w:p w14:paraId="69BC74D2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Вид ФОС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DDA9286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Исходные требования к уровню усвоения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3410A5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Объект</w:t>
            </w:r>
          </w:p>
          <w:p w14:paraId="796F6E6B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EBEEF7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Вид контроля</w:t>
            </w:r>
          </w:p>
          <w:p w14:paraId="703B4960" w14:textId="77777777" w:rsidR="00BB2850" w:rsidRPr="001D7AE3" w:rsidRDefault="00BB2850" w:rsidP="005402B5">
            <w:pPr>
              <w:suppressAutoHyphens/>
              <w:ind w:right="-137"/>
              <w:jc w:val="center"/>
            </w:pPr>
            <w:r w:rsidRPr="005402B5">
              <w:rPr>
                <w:sz w:val="20"/>
              </w:rPr>
              <w:t>(все виды контроля, используемые в ходе освоения дисциплины)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7AEB4D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Период</w:t>
            </w:r>
          </w:p>
          <w:p w14:paraId="5FA1B386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71119E" w14:textId="77777777" w:rsidR="00BB2850" w:rsidRPr="001D7AE3" w:rsidRDefault="00BB2850" w:rsidP="005402B5">
            <w:pPr>
              <w:suppressAutoHyphens/>
              <w:jc w:val="center"/>
            </w:pPr>
            <w:r w:rsidRPr="001D7AE3">
              <w:t>Распределение общего кол-ва баллов</w:t>
            </w:r>
          </w:p>
        </w:tc>
      </w:tr>
      <w:tr w:rsidR="00EE28F3" w:rsidRPr="0053615A" w14:paraId="5C5A0C7D" w14:textId="77777777" w:rsidTr="00F6018F">
        <w:tc>
          <w:tcPr>
            <w:tcW w:w="9606" w:type="dxa"/>
            <w:gridSpan w:val="6"/>
            <w:shd w:val="clear" w:color="auto" w:fill="auto"/>
          </w:tcPr>
          <w:p w14:paraId="5A0A688F" w14:textId="140D6B22" w:rsidR="00EE28F3" w:rsidRPr="0053615A" w:rsidRDefault="00EE28F3" w:rsidP="0053615A">
            <w:pPr>
              <w:suppressAutoHyphens/>
              <w:spacing w:before="120"/>
              <w:jc w:val="both"/>
              <w:rPr>
                <w:b/>
              </w:rPr>
            </w:pPr>
            <w:r w:rsidRPr="0053615A">
              <w:rPr>
                <w:b/>
              </w:rPr>
              <w:t>1 семестр</w:t>
            </w:r>
          </w:p>
        </w:tc>
      </w:tr>
      <w:tr w:rsidR="00A50AFF" w:rsidRPr="001D7AE3" w14:paraId="5626354D" w14:textId="77777777" w:rsidTr="00F6018F">
        <w:tc>
          <w:tcPr>
            <w:tcW w:w="1838" w:type="dxa"/>
            <w:shd w:val="clear" w:color="auto" w:fill="auto"/>
          </w:tcPr>
          <w:p w14:paraId="4528A04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Входной </w:t>
            </w:r>
          </w:p>
          <w:p w14:paraId="429A6B3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контроль </w:t>
            </w:r>
          </w:p>
        </w:tc>
        <w:tc>
          <w:tcPr>
            <w:tcW w:w="1531" w:type="dxa"/>
            <w:shd w:val="clear" w:color="auto" w:fill="auto"/>
          </w:tcPr>
          <w:p w14:paraId="3910BEA7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Рабочая </w:t>
            </w:r>
          </w:p>
          <w:p w14:paraId="526EEF0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программа </w:t>
            </w:r>
          </w:p>
          <w:p w14:paraId="04D58C29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>дисциплины</w:t>
            </w:r>
          </w:p>
        </w:tc>
        <w:tc>
          <w:tcPr>
            <w:tcW w:w="1559" w:type="dxa"/>
            <w:shd w:val="clear" w:color="auto" w:fill="auto"/>
          </w:tcPr>
          <w:p w14:paraId="0F6EAA7C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>Конкретизированные результаты предшествующего обучения</w:t>
            </w:r>
          </w:p>
        </w:tc>
        <w:tc>
          <w:tcPr>
            <w:tcW w:w="1701" w:type="dxa"/>
            <w:shd w:val="clear" w:color="auto" w:fill="auto"/>
          </w:tcPr>
          <w:p w14:paraId="238F0342" w14:textId="77777777" w:rsidR="00A50AFF" w:rsidRPr="001D7AE3" w:rsidRDefault="00615AF4" w:rsidP="00A50AFF">
            <w:pPr>
              <w:suppressAutoHyphens/>
              <w:jc w:val="both"/>
            </w:pPr>
            <w:r>
              <w:t>О</w:t>
            </w:r>
            <w:r w:rsidR="00A50AFF">
              <w:t>прос</w:t>
            </w:r>
            <w: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14:paraId="407CB4E5" w14:textId="77777777" w:rsidR="00A50AFF" w:rsidRPr="001D7AE3" w:rsidRDefault="00A50AFF" w:rsidP="00A50AFF">
            <w:pPr>
              <w:suppressAutoHyphens/>
              <w:jc w:val="both"/>
            </w:pPr>
            <w:r>
              <w:t>1</w:t>
            </w:r>
            <w:r w:rsidRPr="001D7AE3">
              <w:t>-ая неделя</w:t>
            </w:r>
          </w:p>
          <w:p w14:paraId="0B349EB2" w14:textId="77777777" w:rsidR="00A50AFF" w:rsidRPr="001D7AE3" w:rsidRDefault="00A50AFF" w:rsidP="00A50AFF">
            <w:pPr>
              <w:suppressAutoHyphens/>
              <w:jc w:val="both"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</w:tcPr>
          <w:p w14:paraId="7CB8BC8C" w14:textId="77777777" w:rsidR="00A50AFF" w:rsidRPr="001D7AE3" w:rsidRDefault="00A50AFF" w:rsidP="00A50AFF">
            <w:pPr>
              <w:suppressAutoHyphens/>
              <w:jc w:val="both"/>
            </w:pPr>
          </w:p>
        </w:tc>
      </w:tr>
      <w:tr w:rsidR="00A50AFF" w:rsidRPr="001D7AE3" w14:paraId="29544952" w14:textId="77777777" w:rsidTr="005402B5">
        <w:tc>
          <w:tcPr>
            <w:tcW w:w="1838" w:type="dxa"/>
            <w:shd w:val="clear" w:color="auto" w:fill="auto"/>
            <w:vAlign w:val="center"/>
          </w:tcPr>
          <w:p w14:paraId="12D7C14A" w14:textId="77777777" w:rsidR="00A50AFF" w:rsidRPr="001D7AE3" w:rsidRDefault="00A50AFF" w:rsidP="00A50AFF">
            <w:pPr>
              <w:suppressAutoHyphens/>
            </w:pPr>
            <w:proofErr w:type="gramStart"/>
            <w:r w:rsidRPr="001D7AE3">
              <w:t>Текущий</w:t>
            </w:r>
            <w:r>
              <w:t xml:space="preserve"> </w:t>
            </w:r>
            <w:r w:rsidRPr="001D7AE3">
              <w:t xml:space="preserve"> контроль</w:t>
            </w:r>
            <w:proofErr w:type="gramEnd"/>
            <w:r w:rsidRPr="001D7AE3">
              <w:t xml:space="preserve"> №1</w:t>
            </w:r>
          </w:p>
        </w:tc>
        <w:tc>
          <w:tcPr>
            <w:tcW w:w="1531" w:type="dxa"/>
            <w:vMerge w:val="restart"/>
            <w:shd w:val="clear" w:color="auto" w:fill="auto"/>
            <w:vAlign w:val="center"/>
          </w:tcPr>
          <w:p w14:paraId="7A1EE016" w14:textId="77777777" w:rsidR="00A50AFF" w:rsidRPr="001D7AE3" w:rsidRDefault="00A50AFF" w:rsidP="00A50AF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D87B2A4" w14:textId="77777777" w:rsidR="00A50AFF" w:rsidRPr="001D7AE3" w:rsidRDefault="00A50AFF" w:rsidP="00A50AFF">
            <w:pPr>
              <w:suppressAutoHyphens/>
            </w:pPr>
            <w:r w:rsidRPr="001D7AE3">
              <w:t>Конкретизированные результаты обучения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741C9A" w14:textId="7C1275B8" w:rsidR="00A50AFF" w:rsidRPr="00F77731" w:rsidRDefault="00C32D8E" w:rsidP="00F77731">
            <w:pPr>
              <w:pStyle w:val="a3"/>
              <w:tabs>
                <w:tab w:val="left" w:pos="993"/>
              </w:tabs>
              <w:suppressAutoHyphens/>
              <w:ind w:left="0"/>
              <w:contextualSpacing w:val="0"/>
              <w:rPr>
                <w:sz w:val="24"/>
                <w:szCs w:val="24"/>
              </w:rPr>
            </w:pPr>
            <w:r w:rsidRPr="00C65020">
              <w:rPr>
                <w:sz w:val="24"/>
                <w:szCs w:val="24"/>
              </w:rPr>
              <w:t xml:space="preserve">Защита </w:t>
            </w:r>
            <w:r>
              <w:rPr>
                <w:sz w:val="24"/>
                <w:szCs w:val="24"/>
              </w:rPr>
              <w:t>решений задач по</w:t>
            </w:r>
            <w:r w:rsidRPr="00C650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практическим</w:t>
            </w:r>
            <w:r w:rsidRPr="00C65020">
              <w:rPr>
                <w:sz w:val="24"/>
                <w:szCs w:val="24"/>
              </w:rPr>
              <w:t xml:space="preserve"> работам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7A03E7" w14:textId="77777777" w:rsidR="00A50AFF" w:rsidRPr="001D7AE3" w:rsidRDefault="00A50AFF" w:rsidP="00A50AFF">
            <w:pPr>
              <w:suppressAutoHyphens/>
            </w:pPr>
            <w:r>
              <w:t>9</w:t>
            </w:r>
            <w:r w:rsidRPr="001D7AE3">
              <w:t>-ая неделя</w:t>
            </w:r>
          </w:p>
          <w:p w14:paraId="4EF4AB74" w14:textId="77777777" w:rsidR="00A50AFF" w:rsidRPr="001D7AE3" w:rsidRDefault="00A50AFF" w:rsidP="00A50AFF">
            <w:pPr>
              <w:suppressAutoHyphens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62689F" w14:textId="77777777" w:rsidR="00A50AFF" w:rsidRPr="005402B5" w:rsidRDefault="00A50AFF" w:rsidP="00A50AFF">
            <w:pPr>
              <w:widowControl/>
              <w:autoSpaceDE/>
              <w:autoSpaceDN/>
              <w:adjustRightInd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30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482C7FB8" w14:textId="77777777" w:rsidTr="005402B5">
        <w:tc>
          <w:tcPr>
            <w:tcW w:w="1838" w:type="dxa"/>
            <w:shd w:val="clear" w:color="auto" w:fill="auto"/>
            <w:vAlign w:val="center"/>
          </w:tcPr>
          <w:p w14:paraId="218D930D" w14:textId="77777777" w:rsidR="00A50AFF" w:rsidRPr="001D7AE3" w:rsidRDefault="00A50AFF" w:rsidP="00A50AFF">
            <w:pPr>
              <w:suppressAutoHyphens/>
            </w:pPr>
            <w:proofErr w:type="gramStart"/>
            <w:r w:rsidRPr="001D7AE3">
              <w:t>Текущий</w:t>
            </w:r>
            <w:r>
              <w:t xml:space="preserve"> </w:t>
            </w:r>
            <w:r w:rsidRPr="001D7AE3">
              <w:t xml:space="preserve"> контроль</w:t>
            </w:r>
            <w:proofErr w:type="gramEnd"/>
            <w:r w:rsidRPr="001D7AE3">
              <w:t xml:space="preserve"> №2</w:t>
            </w:r>
          </w:p>
        </w:tc>
        <w:tc>
          <w:tcPr>
            <w:tcW w:w="1531" w:type="dxa"/>
            <w:vMerge/>
            <w:shd w:val="clear" w:color="auto" w:fill="auto"/>
            <w:vAlign w:val="center"/>
          </w:tcPr>
          <w:p w14:paraId="4F4F1F68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974AFC6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B8176DF" w14:textId="5451C3F8" w:rsidR="00A50AFF" w:rsidRDefault="00C32D8E" w:rsidP="00F77731">
            <w:pPr>
              <w:pStyle w:val="a5"/>
              <w:spacing w:after="0"/>
              <w:ind w:left="0"/>
            </w:pPr>
            <w:r w:rsidRPr="00C65020">
              <w:t xml:space="preserve">Защита </w:t>
            </w:r>
            <w:r>
              <w:t>решений задач по</w:t>
            </w:r>
            <w:r w:rsidRPr="00C65020">
              <w:t xml:space="preserve"> </w:t>
            </w:r>
            <w:r>
              <w:t>практическим</w:t>
            </w:r>
            <w:r w:rsidRPr="00C65020">
              <w:t xml:space="preserve"> работам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A0914" w14:textId="77777777" w:rsidR="00A50AFF" w:rsidRPr="001D7AE3" w:rsidRDefault="00A50AFF" w:rsidP="00A50AFF">
            <w:pPr>
              <w:suppressAutoHyphens/>
            </w:pPr>
            <w:r>
              <w:t>13-ая неделя</w:t>
            </w:r>
            <w:r w:rsidRPr="001D7AE3">
              <w:t xml:space="preserve"> </w:t>
            </w:r>
          </w:p>
          <w:p w14:paraId="7BFB035A" w14:textId="77777777" w:rsidR="00A50AFF" w:rsidRPr="001D7AE3" w:rsidRDefault="00A50AFF" w:rsidP="00A50AFF">
            <w:pPr>
              <w:suppressAutoHyphens/>
            </w:pPr>
            <w:r w:rsidRPr="001D7AE3">
              <w:t xml:space="preserve">семестра 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BC91A6" w14:textId="77777777" w:rsidR="00A50AFF" w:rsidRPr="005402B5" w:rsidRDefault="00A50AFF" w:rsidP="00A50AFF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19A1399E" w14:textId="77777777" w:rsidTr="005402B5">
        <w:tc>
          <w:tcPr>
            <w:tcW w:w="1838" w:type="dxa"/>
            <w:shd w:val="clear" w:color="auto" w:fill="auto"/>
            <w:vAlign w:val="center"/>
          </w:tcPr>
          <w:p w14:paraId="6E2C9DB1" w14:textId="77777777" w:rsidR="00A50AFF" w:rsidRPr="001D7AE3" w:rsidRDefault="00A50AFF" w:rsidP="00A50AFF">
            <w:pPr>
              <w:suppressAutoHyphens/>
            </w:pPr>
            <w:proofErr w:type="gramStart"/>
            <w:r w:rsidRPr="001D7AE3">
              <w:t>Текущий</w:t>
            </w:r>
            <w:r>
              <w:t xml:space="preserve"> </w:t>
            </w:r>
            <w:r w:rsidRPr="001D7AE3">
              <w:t xml:space="preserve"> контроль</w:t>
            </w:r>
            <w:proofErr w:type="gramEnd"/>
            <w:r w:rsidRPr="001D7AE3">
              <w:t xml:space="preserve"> №</w:t>
            </w:r>
            <w:r>
              <w:t>3</w:t>
            </w:r>
          </w:p>
        </w:tc>
        <w:tc>
          <w:tcPr>
            <w:tcW w:w="1531" w:type="dxa"/>
            <w:vMerge/>
            <w:shd w:val="clear" w:color="auto" w:fill="auto"/>
            <w:vAlign w:val="center"/>
          </w:tcPr>
          <w:p w14:paraId="40AA8610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8E5E9E7" w14:textId="77777777" w:rsidR="00A50AFF" w:rsidRPr="001D7AE3" w:rsidRDefault="00A50AFF" w:rsidP="00A50AF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A8C175" w14:textId="7A6C2CA9" w:rsidR="00A50AFF" w:rsidRDefault="00C32D8E" w:rsidP="00F77731">
            <w:pPr>
              <w:suppressAutoHyphens/>
            </w:pPr>
            <w:r w:rsidRPr="00C65020">
              <w:t xml:space="preserve">Защита </w:t>
            </w:r>
            <w:r>
              <w:t>решений задач по</w:t>
            </w:r>
            <w:r w:rsidRPr="00C65020">
              <w:t xml:space="preserve"> </w:t>
            </w:r>
            <w:r>
              <w:t>практическим</w:t>
            </w:r>
            <w:r w:rsidRPr="00C65020">
              <w:t xml:space="preserve"> работам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12ADBA" w14:textId="77777777" w:rsidR="00A50AFF" w:rsidRPr="001D7AE3" w:rsidRDefault="00A50AFF" w:rsidP="00A50AFF">
            <w:pPr>
              <w:suppressAutoHyphens/>
            </w:pPr>
            <w:r>
              <w:t>17</w:t>
            </w:r>
            <w:r w:rsidRPr="001D7AE3">
              <w:t>-ая неделя</w:t>
            </w:r>
          </w:p>
          <w:p w14:paraId="2B9F74BD" w14:textId="77777777" w:rsidR="00A50AFF" w:rsidRPr="001D7AE3" w:rsidRDefault="00A50AFF" w:rsidP="00A50AFF">
            <w:pPr>
              <w:suppressAutoHyphens/>
            </w:pPr>
            <w:r w:rsidRPr="001D7AE3">
              <w:t xml:space="preserve"> семестра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4E4B08" w14:textId="77777777" w:rsidR="00A50AFF" w:rsidRPr="005402B5" w:rsidRDefault="00A50AFF" w:rsidP="00A50AFF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15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3C39DDAF" w14:textId="77777777" w:rsidTr="005402B5">
        <w:tc>
          <w:tcPr>
            <w:tcW w:w="1838" w:type="dxa"/>
            <w:shd w:val="clear" w:color="auto" w:fill="auto"/>
            <w:vAlign w:val="center"/>
          </w:tcPr>
          <w:p w14:paraId="592C0F5B" w14:textId="77777777" w:rsidR="00A50AFF" w:rsidRPr="001D7AE3" w:rsidRDefault="00A50AFF" w:rsidP="00A50AFF">
            <w:pPr>
              <w:suppressAutoHyphens/>
              <w:ind w:right="-108"/>
            </w:pPr>
            <w:r w:rsidRPr="001D7AE3">
              <w:t>Промежуточная аттестация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A55EF4D" w14:textId="77777777" w:rsidR="00A50AFF" w:rsidRPr="001D7AE3" w:rsidRDefault="00A50AFF" w:rsidP="00A50AFF">
            <w:pPr>
              <w:suppressAutoHyphens/>
            </w:pPr>
            <w:r w:rsidRPr="001D7AE3">
              <w:t>Рабочая программа дисциплины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CA1D43" w14:textId="77777777" w:rsidR="00A50AFF" w:rsidRPr="001D7AE3" w:rsidRDefault="00A50AFF" w:rsidP="00EE28F3">
            <w:pPr>
              <w:suppressAutoHyphens/>
              <w:ind w:right="-108"/>
            </w:pPr>
            <w:r w:rsidRPr="001D7AE3">
              <w:t>Обобщенные результаты обучения по дисциплине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E0EA87" w14:textId="77777777" w:rsidR="00A50AFF" w:rsidRDefault="003B368F" w:rsidP="00A50AFF">
            <w:pPr>
              <w:suppressAutoHyphens/>
            </w:pPr>
            <w:r>
              <w:t>Зачет</w:t>
            </w:r>
          </w:p>
          <w:p w14:paraId="6DD16755" w14:textId="5DC902DD" w:rsidR="006F146B" w:rsidRPr="001D7AE3" w:rsidRDefault="006F146B" w:rsidP="00A50AFF">
            <w:pPr>
              <w:suppressAutoHyphens/>
            </w:pPr>
            <w:r>
              <w:t>Защита реферата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761979" w14:textId="77777777" w:rsidR="00A50AFF" w:rsidRPr="001D7AE3" w:rsidRDefault="00615AF4" w:rsidP="00A50AFF">
            <w:pPr>
              <w:suppressAutoHyphens/>
            </w:pPr>
            <w:r w:rsidRPr="001D7AE3">
              <w:t>С</w:t>
            </w:r>
            <w:r w:rsidR="00A50AFF" w:rsidRPr="001D7AE3">
              <w:t>огласно календарному графику учебного процесса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BBF884" w14:textId="77777777" w:rsidR="00A50AFF" w:rsidRPr="005402B5" w:rsidRDefault="00A50AFF" w:rsidP="00A50AFF">
            <w:pPr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40</w:t>
            </w:r>
            <w:r w:rsidRPr="005402B5">
              <w:rPr>
                <w:color w:val="000000"/>
                <w:szCs w:val="22"/>
              </w:rPr>
              <w:t>%</w:t>
            </w:r>
          </w:p>
        </w:tc>
      </w:tr>
      <w:tr w:rsidR="00A50AFF" w:rsidRPr="001D7AE3" w14:paraId="4B1C5979" w14:textId="77777777" w:rsidTr="00543EE8">
        <w:tc>
          <w:tcPr>
            <w:tcW w:w="8188" w:type="dxa"/>
            <w:gridSpan w:val="5"/>
            <w:shd w:val="clear" w:color="auto" w:fill="auto"/>
          </w:tcPr>
          <w:p w14:paraId="12FA54A0" w14:textId="77777777" w:rsidR="00A50AFF" w:rsidRPr="001D7AE3" w:rsidRDefault="00A50AFF" w:rsidP="00B60028">
            <w:pPr>
              <w:suppressAutoHyphens/>
              <w:spacing w:before="40"/>
              <w:jc w:val="both"/>
            </w:pPr>
            <w:r w:rsidRPr="001D7AE3">
              <w:t>ИТОГО:</w:t>
            </w:r>
          </w:p>
        </w:tc>
        <w:tc>
          <w:tcPr>
            <w:tcW w:w="1418" w:type="dxa"/>
            <w:shd w:val="clear" w:color="auto" w:fill="auto"/>
          </w:tcPr>
          <w:p w14:paraId="288D2DA2" w14:textId="77777777" w:rsidR="00A50AFF" w:rsidRPr="001D7AE3" w:rsidRDefault="00A50AFF" w:rsidP="00B60028">
            <w:pPr>
              <w:suppressAutoHyphens/>
              <w:spacing w:before="40"/>
              <w:jc w:val="center"/>
            </w:pPr>
            <w:r w:rsidRPr="001D7AE3">
              <w:t>100%</w:t>
            </w:r>
          </w:p>
        </w:tc>
      </w:tr>
    </w:tbl>
    <w:p w14:paraId="5AD0E8DC" w14:textId="4BD897E7" w:rsidR="00A50AFF" w:rsidRPr="001D7AE3" w:rsidRDefault="00A50AFF" w:rsidP="00A50AFF">
      <w:pPr>
        <w:pStyle w:val="Style52"/>
        <w:suppressAutoHyphens/>
        <w:spacing w:line="240" w:lineRule="auto"/>
        <w:ind w:firstLine="709"/>
      </w:pPr>
      <w:r w:rsidRPr="001D7AE3">
        <w:t xml:space="preserve">Рейтинг каждого обучающегося по дисциплине </w:t>
      </w:r>
      <w:r w:rsidR="00EE28F3">
        <w:t xml:space="preserve">за семестр </w:t>
      </w:r>
      <w:r w:rsidRPr="001D7AE3">
        <w:t>определяется от 0 до 100 баллов, полученных в процессе освоения данной дисциплины как сумма баллов по результатам текущего контроля и промежуточной аттестации, из расчета:</w:t>
      </w:r>
    </w:p>
    <w:p w14:paraId="1B822CDF" w14:textId="77777777" w:rsidR="00A50AFF" w:rsidRPr="001D7AE3" w:rsidRDefault="00A50AFF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60% от текущего контроля</w:t>
      </w:r>
    </w:p>
    <w:p w14:paraId="6C001E88" w14:textId="77777777" w:rsidR="00A50AFF" w:rsidRPr="001D7AE3" w:rsidRDefault="00A50AFF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40% от промежуточной аттестации</w:t>
      </w:r>
    </w:p>
    <w:p w14:paraId="5BA03819" w14:textId="5232D687" w:rsidR="00BB2850" w:rsidRDefault="00EE28F3" w:rsidP="00802501">
      <w:pPr>
        <w:pStyle w:val="Style52"/>
        <w:suppressAutoHyphens/>
        <w:spacing w:line="240" w:lineRule="auto"/>
        <w:ind w:firstLine="708"/>
      </w:pPr>
      <w:r>
        <w:t>Итоговый рейтинг</w:t>
      </w:r>
      <w:r w:rsidR="003B368F">
        <w:t xml:space="preserve"> студента</w:t>
      </w:r>
      <w:r>
        <w:t xml:space="preserve"> по дисциплине </w:t>
      </w:r>
      <w:r w:rsidR="003B368F">
        <w:t>рассчитывается</w:t>
      </w:r>
      <w:r>
        <w:t xml:space="preserve"> по формуле</w:t>
      </w:r>
      <w:r w:rsidR="003B368F">
        <w:t xml:space="preserve"> </w:t>
      </w:r>
    </w:p>
    <w:p w14:paraId="600FE9DD" w14:textId="41A8B029" w:rsidR="003B368F" w:rsidRDefault="00802501" w:rsidP="001B7562">
      <w:pPr>
        <w:pStyle w:val="Style52"/>
        <w:tabs>
          <w:tab w:val="left" w:pos="8789"/>
        </w:tabs>
        <w:suppressAutoHyphens/>
        <w:spacing w:before="120" w:after="120" w:line="240" w:lineRule="auto"/>
        <w:ind w:firstLine="0"/>
      </w:pPr>
      <m:oMathPara>
        <m:oMath>
          <m:r>
            <w:rPr>
              <w:rFonts w:ascii="Cambria Math" w:hAnsi="Cambria Math"/>
              <w:sz w:val="20"/>
            </w:rPr>
            <m:t>Итоговый рейтенг=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</w:rPr>
                <m:t>=1</m:t>
              </m:r>
            </m:sub>
            <m:sup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</w:rPr>
                    <m:t xml:space="preserve">кол-во 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семестров</m:t>
                  </m:r>
                </m:e>
              </m:eqAr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рейтинг в баллах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за семестр</m:t>
                          </m:r>
                        </m:e>
                      </m:eqArr>
                    </m:e>
                    <m:sup/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объем дисциплины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в часах за семестр</m:t>
                              </m:r>
                            </m:e>
                          </m:eqArr>
                        </m:e>
                        <m:sub/>
                      </m:sSub>
                    </m:e>
                    <m:sub/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О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бщий объем изучаемой 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дисциплины в часах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eqArr>
                </m:den>
              </m:f>
            </m:e>
          </m:nary>
        </m:oMath>
      </m:oMathPara>
    </w:p>
    <w:p w14:paraId="16BAA6A2" w14:textId="27699569" w:rsidR="00CC0B17" w:rsidRPr="00286C81" w:rsidRDefault="00CC0B17" w:rsidP="00CC0B17">
      <w:pPr>
        <w:pStyle w:val="a3"/>
        <w:ind w:left="0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Итоговая оценка </w:t>
      </w:r>
      <w:r w:rsidR="0053615A">
        <w:rPr>
          <w:color w:val="000000"/>
          <w:sz w:val="24"/>
          <w:szCs w:val="24"/>
          <w:shd w:val="clear" w:color="auto" w:fill="FFFFFF"/>
        </w:rPr>
        <w:t>с учетом полученного значения</w:t>
      </w:r>
      <w:r>
        <w:rPr>
          <w:color w:val="000000"/>
          <w:sz w:val="24"/>
          <w:szCs w:val="24"/>
          <w:shd w:val="clear" w:color="auto" w:fill="FFFFFF"/>
        </w:rPr>
        <w:t>:</w:t>
      </w:r>
    </w:p>
    <w:p w14:paraId="11974795" w14:textId="77777777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«Отлично» – выставляется студентам, набравшим 87-100 баллов.</w:t>
      </w:r>
    </w:p>
    <w:p w14:paraId="73A1D17A" w14:textId="459BA448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«Хорошо» – выс</w:t>
      </w:r>
      <w:r w:rsidR="0053615A">
        <w:rPr>
          <w:color w:val="000000"/>
          <w:sz w:val="24"/>
          <w:szCs w:val="24"/>
          <w:shd w:val="clear" w:color="auto" w:fill="FFFFFF"/>
        </w:rPr>
        <w:t xml:space="preserve">тавляется студентам, набравшим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73-87 баллов. </w:t>
      </w:r>
    </w:p>
    <w:p w14:paraId="21EE37EC" w14:textId="77777777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«Удовлетворительно» – выставляется студентам, набравшим 60-73 баллов.</w:t>
      </w:r>
    </w:p>
    <w:p w14:paraId="4AE4234A" w14:textId="77777777" w:rsidR="00CC0B17" w:rsidRPr="00286C81" w:rsidRDefault="00CC0B17" w:rsidP="00CC0B17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«Неудовлетворительно» – менее 60 баллов. </w:t>
      </w:r>
    </w:p>
    <w:p w14:paraId="39AE4F45" w14:textId="77777777" w:rsidR="00CC0B17" w:rsidRDefault="00CC0B17" w:rsidP="00BB2850">
      <w:pPr>
        <w:pStyle w:val="Style52"/>
        <w:suppressAutoHyphens/>
        <w:spacing w:line="240" w:lineRule="auto"/>
        <w:ind w:firstLine="708"/>
        <w:rPr>
          <w:rStyle w:val="FontStyle78"/>
          <w:b/>
          <w:i w:val="0"/>
          <w:sz w:val="24"/>
          <w:szCs w:val="24"/>
        </w:rPr>
      </w:pPr>
    </w:p>
    <w:p w14:paraId="7690AE61" w14:textId="77777777" w:rsidR="003C167C" w:rsidRPr="001D7AE3" w:rsidRDefault="003C167C" w:rsidP="003C167C">
      <w:pPr>
        <w:suppressAutoHyphens/>
        <w:spacing w:before="120"/>
      </w:pPr>
      <w:r w:rsidRPr="001D7AE3">
        <w:lastRenderedPageBreak/>
        <w:t xml:space="preserve">Таблица </w:t>
      </w:r>
      <w:r>
        <w:t>3 –</w:t>
      </w:r>
      <w:r w:rsidRPr="001D7AE3">
        <w:t xml:space="preserve"> План проведения оценочных мероприятий </w:t>
      </w:r>
      <w:r>
        <w:t xml:space="preserve">по курсовому проекту </w:t>
      </w:r>
      <w:r>
        <w:br/>
        <w:t>(курсовой работе)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  <w:gridCol w:w="2126"/>
        <w:gridCol w:w="1559"/>
        <w:gridCol w:w="993"/>
      </w:tblGrid>
      <w:tr w:rsidR="003C167C" w:rsidRPr="001D7AE3" w14:paraId="30D76322" w14:textId="77777777" w:rsidTr="00F6018F">
        <w:tc>
          <w:tcPr>
            <w:tcW w:w="1668" w:type="dxa"/>
            <w:shd w:val="clear" w:color="auto" w:fill="auto"/>
            <w:vAlign w:val="center"/>
          </w:tcPr>
          <w:p w14:paraId="277EC3CA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Вид ФОС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29DC4C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 xml:space="preserve">Исходные требования </w:t>
            </w:r>
            <w:r>
              <w:br/>
            </w:r>
            <w:r w:rsidRPr="001D7AE3">
              <w:t>к уровню усвоения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5271F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Объект</w:t>
            </w:r>
          </w:p>
          <w:p w14:paraId="64EAD675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322CA2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Вид контроля</w:t>
            </w:r>
          </w:p>
          <w:p w14:paraId="3FE70C6E" w14:textId="77777777" w:rsidR="003C167C" w:rsidRPr="001D7AE3" w:rsidRDefault="003C167C" w:rsidP="00F6018F">
            <w:pPr>
              <w:suppressAutoHyphens/>
              <w:ind w:left="-108" w:right="-108"/>
              <w:jc w:val="center"/>
            </w:pPr>
            <w:r w:rsidRPr="001D7AE3">
              <w:t>(все виды контроля, используемые в ходе освоения дисциплины)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D4C00A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Период</w:t>
            </w:r>
          </w:p>
          <w:p w14:paraId="05D7FE94" w14:textId="77777777" w:rsidR="003C167C" w:rsidRPr="001D7AE3" w:rsidRDefault="003C167C" w:rsidP="00F6018F">
            <w:pPr>
              <w:suppressAutoHyphens/>
              <w:jc w:val="center"/>
            </w:pPr>
            <w:r w:rsidRPr="001D7AE3">
              <w:t>оценивания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4E170E" w14:textId="77777777" w:rsidR="003C167C" w:rsidRPr="001D7AE3" w:rsidRDefault="003C167C" w:rsidP="00F6018F">
            <w:pPr>
              <w:suppressAutoHyphens/>
              <w:ind w:left="-108" w:right="-108"/>
              <w:jc w:val="center"/>
            </w:pPr>
            <w:r w:rsidRPr="001D7AE3">
              <w:t>Распределение общего кол-ва баллов</w:t>
            </w:r>
          </w:p>
        </w:tc>
      </w:tr>
      <w:tr w:rsidR="003C167C" w:rsidRPr="001D7AE3" w14:paraId="0EE267AB" w14:textId="77777777" w:rsidTr="00F6018F">
        <w:tc>
          <w:tcPr>
            <w:tcW w:w="1668" w:type="dxa"/>
            <w:shd w:val="clear" w:color="auto" w:fill="auto"/>
            <w:vAlign w:val="center"/>
          </w:tcPr>
          <w:p w14:paraId="5202CA2B" w14:textId="20F64F48" w:rsidR="003C167C" w:rsidRPr="001D7AE3" w:rsidRDefault="003C167C" w:rsidP="008520D5">
            <w:pPr>
              <w:suppressAutoHyphens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5012C403" w14:textId="045DE3BC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7AF6929C" w14:textId="19F5C39B" w:rsidR="003C167C" w:rsidRPr="0022710D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0635D9C" w14:textId="679D55E9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8415FD8" w14:textId="70C24350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06B1DF" w14:textId="635C8E0C" w:rsidR="003C167C" w:rsidRPr="001D7AE3" w:rsidRDefault="003C167C" w:rsidP="00F6018F">
            <w:pPr>
              <w:suppressAutoHyphens/>
            </w:pPr>
          </w:p>
        </w:tc>
      </w:tr>
      <w:tr w:rsidR="003C167C" w:rsidRPr="001D7AE3" w14:paraId="6A5B783D" w14:textId="77777777" w:rsidTr="00F6018F">
        <w:tc>
          <w:tcPr>
            <w:tcW w:w="1668" w:type="dxa"/>
            <w:shd w:val="clear" w:color="auto" w:fill="auto"/>
            <w:vAlign w:val="center"/>
          </w:tcPr>
          <w:p w14:paraId="1EAFD2AE" w14:textId="5B46AF72" w:rsidR="003C167C" w:rsidRPr="001D7AE3" w:rsidRDefault="003C167C" w:rsidP="008520D5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A322298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06602B3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48272ED" w14:textId="722A4930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613CFA7" w14:textId="1D877F45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11FE74" w14:textId="244C4889" w:rsidR="003C167C" w:rsidRPr="001D7AE3" w:rsidRDefault="003C167C" w:rsidP="00F6018F">
            <w:pPr>
              <w:suppressAutoHyphens/>
            </w:pPr>
          </w:p>
        </w:tc>
      </w:tr>
      <w:tr w:rsidR="003C167C" w:rsidRPr="001D7AE3" w14:paraId="3D5999B6" w14:textId="77777777" w:rsidTr="00F6018F">
        <w:tc>
          <w:tcPr>
            <w:tcW w:w="1668" w:type="dxa"/>
            <w:shd w:val="clear" w:color="auto" w:fill="auto"/>
            <w:vAlign w:val="center"/>
          </w:tcPr>
          <w:p w14:paraId="52209CAB" w14:textId="2606F35F" w:rsidR="003C167C" w:rsidRPr="001D7AE3" w:rsidRDefault="003C167C" w:rsidP="008520D5">
            <w:pPr>
              <w:suppressAutoHyphens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8272429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0A32325" w14:textId="77777777"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D880BA6" w14:textId="4813433A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33C15AD" w14:textId="53283201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187BFE" w14:textId="41C58FBE" w:rsidR="003C167C" w:rsidRPr="001D7AE3" w:rsidRDefault="003C167C" w:rsidP="00F6018F">
            <w:pPr>
              <w:suppressAutoHyphens/>
            </w:pPr>
          </w:p>
        </w:tc>
      </w:tr>
      <w:tr w:rsidR="003C167C" w:rsidRPr="001D7AE3" w14:paraId="1487172C" w14:textId="77777777" w:rsidTr="00F6018F">
        <w:tc>
          <w:tcPr>
            <w:tcW w:w="1668" w:type="dxa"/>
            <w:shd w:val="clear" w:color="auto" w:fill="auto"/>
            <w:vAlign w:val="center"/>
          </w:tcPr>
          <w:p w14:paraId="316ABE2C" w14:textId="1094EC66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70E7CC4" w14:textId="169FEEB2" w:rsidR="003C167C" w:rsidRPr="001D7AE3" w:rsidRDefault="003C167C" w:rsidP="00F6018F">
            <w:pPr>
              <w:suppressAutoHyphens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1D562CA" w14:textId="02E141A4" w:rsidR="003C167C" w:rsidRPr="001D7AE3" w:rsidRDefault="003C167C" w:rsidP="00F6018F">
            <w:pPr>
              <w:suppressAutoHyphens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23BB553" w14:textId="144DAC8C" w:rsidR="003C167C" w:rsidRPr="001D7AE3" w:rsidRDefault="003C167C" w:rsidP="00F6018F">
            <w:pPr>
              <w:suppressAutoHyphens/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7A8181B" w14:textId="3DF25257" w:rsidR="003C167C" w:rsidRPr="001D7AE3" w:rsidRDefault="003C167C" w:rsidP="00F6018F">
            <w:pPr>
              <w:suppressAutoHyphens/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B18D4F" w14:textId="73B33B2E" w:rsidR="003C167C" w:rsidRPr="001D7AE3" w:rsidRDefault="003C167C" w:rsidP="00F6018F">
            <w:pPr>
              <w:suppressAutoHyphens/>
            </w:pPr>
          </w:p>
        </w:tc>
      </w:tr>
      <w:tr w:rsidR="003C167C" w:rsidRPr="001D7AE3" w14:paraId="708C66C7" w14:textId="77777777" w:rsidTr="00F6018F">
        <w:tc>
          <w:tcPr>
            <w:tcW w:w="8613" w:type="dxa"/>
            <w:gridSpan w:val="5"/>
            <w:shd w:val="clear" w:color="auto" w:fill="auto"/>
          </w:tcPr>
          <w:p w14:paraId="1D90B60C" w14:textId="77777777" w:rsidR="003C167C" w:rsidRPr="001D7AE3" w:rsidRDefault="003C167C" w:rsidP="00F6018F">
            <w:pPr>
              <w:suppressAutoHyphens/>
              <w:jc w:val="both"/>
            </w:pPr>
            <w:r w:rsidRPr="001D7AE3">
              <w:t>ИТОГО:</w:t>
            </w:r>
          </w:p>
        </w:tc>
        <w:tc>
          <w:tcPr>
            <w:tcW w:w="993" w:type="dxa"/>
            <w:shd w:val="clear" w:color="auto" w:fill="auto"/>
          </w:tcPr>
          <w:p w14:paraId="53A4B3A3" w14:textId="3C3DC558" w:rsidR="003C167C" w:rsidRPr="001D7AE3" w:rsidRDefault="003C167C" w:rsidP="00F6018F">
            <w:pPr>
              <w:suppressAutoHyphens/>
              <w:jc w:val="both"/>
            </w:pPr>
          </w:p>
        </w:tc>
      </w:tr>
    </w:tbl>
    <w:p w14:paraId="554FD614" w14:textId="77777777" w:rsidR="003C167C" w:rsidRPr="001D7AE3" w:rsidRDefault="003C167C" w:rsidP="003C167C">
      <w:pPr>
        <w:pStyle w:val="Style52"/>
        <w:suppressAutoHyphens/>
        <w:spacing w:before="60" w:line="240" w:lineRule="auto"/>
        <w:ind w:firstLine="709"/>
      </w:pPr>
      <w:r w:rsidRPr="001D7AE3">
        <w:t xml:space="preserve">Рейтинг каждого обучающегося по </w:t>
      </w:r>
      <w:r>
        <w:t>оценке курсового проекта (курсовой работы)</w:t>
      </w:r>
      <w:r w:rsidRPr="001D7AE3">
        <w:t xml:space="preserve"> определяется от 0 до 100 баллов, полученных в процессе </w:t>
      </w:r>
      <w:r>
        <w:t xml:space="preserve">ее выполнения </w:t>
      </w:r>
      <w:r w:rsidRPr="001D7AE3">
        <w:t>как сумма баллов по результатам текущего контроля и промежуточной аттестации, из расчета:</w:t>
      </w:r>
    </w:p>
    <w:p w14:paraId="72D4ABC8" w14:textId="77777777" w:rsidR="003C167C" w:rsidRPr="001D7AE3" w:rsidRDefault="003C167C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</w:pPr>
      <w:r w:rsidRPr="001D7AE3">
        <w:t>60% от текущего контроля</w:t>
      </w:r>
    </w:p>
    <w:p w14:paraId="022D5205" w14:textId="18F4EECC" w:rsidR="003C167C" w:rsidRPr="00F6018F" w:rsidRDefault="003C167C" w:rsidP="00913FAF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851"/>
        <w:rPr>
          <w:rStyle w:val="FontStyle78"/>
          <w:i w:val="0"/>
          <w:iCs w:val="0"/>
          <w:color w:val="auto"/>
          <w:sz w:val="24"/>
          <w:szCs w:val="24"/>
        </w:rPr>
      </w:pPr>
      <w:r w:rsidRPr="001D7AE3">
        <w:t>40% от промежуточной аттестации</w:t>
      </w:r>
    </w:p>
    <w:p w14:paraId="2C94F81E" w14:textId="52E6FAB8" w:rsidR="00BB2850" w:rsidRPr="00BB2850" w:rsidRDefault="00BB2850" w:rsidP="00F6018F">
      <w:pPr>
        <w:pStyle w:val="Style52"/>
        <w:suppressAutoHyphens/>
        <w:spacing w:before="120" w:line="240" w:lineRule="auto"/>
        <w:ind w:firstLine="708"/>
        <w:rPr>
          <w:rStyle w:val="FontStyle78"/>
          <w:b/>
          <w:i w:val="0"/>
          <w:sz w:val="24"/>
          <w:szCs w:val="24"/>
        </w:rPr>
      </w:pPr>
      <w:r w:rsidRPr="00BB2850">
        <w:rPr>
          <w:rStyle w:val="FontStyle78"/>
          <w:b/>
          <w:i w:val="0"/>
          <w:sz w:val="24"/>
          <w:szCs w:val="24"/>
        </w:rPr>
        <w:t>Контрольно-измерительные материалы</w:t>
      </w:r>
    </w:p>
    <w:p w14:paraId="707063AC" w14:textId="1C12D519" w:rsidR="005402B5" w:rsidRDefault="00A50AFF" w:rsidP="0053615A">
      <w:pPr>
        <w:pStyle w:val="Style52"/>
        <w:suppressAutoHyphens/>
        <w:spacing w:line="240" w:lineRule="auto"/>
        <w:ind w:firstLine="709"/>
        <w:rPr>
          <w:iCs/>
        </w:rPr>
      </w:pPr>
      <w:r w:rsidRPr="00A50AFF">
        <w:rPr>
          <w:iCs/>
        </w:rPr>
        <w:t>Структурированная база контрольных учебных заданий разрабатывается в соответствии с рабочей программой дисциплины согласно п</w:t>
      </w:r>
      <w:r w:rsidRPr="001D7AE3">
        <w:t>лану проведения оценочных мероприятий и</w:t>
      </w:r>
      <w:r w:rsidRPr="00A50AFF">
        <w:rPr>
          <w:iCs/>
        </w:rPr>
        <w:t xml:space="preserve"> пункту 5.3.6. СТО 045-2015. </w:t>
      </w:r>
    </w:p>
    <w:p w14:paraId="3F46D980" w14:textId="77777777" w:rsidR="0053615A" w:rsidRDefault="0053615A" w:rsidP="003C167C">
      <w:pPr>
        <w:pStyle w:val="Style52"/>
        <w:suppressAutoHyphens/>
        <w:spacing w:line="240" w:lineRule="auto"/>
        <w:ind w:firstLine="0"/>
        <w:rPr>
          <w:iCs/>
        </w:rPr>
      </w:pPr>
    </w:p>
    <w:p w14:paraId="6B2E1855" w14:textId="77777777" w:rsidR="003C167C" w:rsidRDefault="003C167C">
      <w:pPr>
        <w:widowControl/>
        <w:autoSpaceDE/>
        <w:autoSpaceDN/>
        <w:adjustRightInd/>
        <w:spacing w:after="200" w:line="276" w:lineRule="auto"/>
        <w:rPr>
          <w:b/>
          <w:iCs/>
        </w:rPr>
      </w:pPr>
      <w:r>
        <w:rPr>
          <w:b/>
          <w:iCs/>
        </w:rPr>
        <w:br w:type="page"/>
      </w:r>
    </w:p>
    <w:p w14:paraId="5692B524" w14:textId="4529AF12" w:rsidR="003C167C" w:rsidRPr="00913FAF" w:rsidRDefault="003C167C" w:rsidP="003C167C">
      <w:pPr>
        <w:pStyle w:val="Style52"/>
        <w:suppressAutoHyphens/>
        <w:spacing w:line="240" w:lineRule="auto"/>
        <w:ind w:firstLine="0"/>
        <w:rPr>
          <w:b/>
          <w:iCs/>
          <w:sz w:val="28"/>
        </w:rPr>
      </w:pPr>
      <w:r w:rsidRPr="00913FAF">
        <w:rPr>
          <w:b/>
          <w:iCs/>
          <w:sz w:val="28"/>
        </w:rPr>
        <w:lastRenderedPageBreak/>
        <w:t>1 семестр</w:t>
      </w:r>
    </w:p>
    <w:p w14:paraId="22ACB6CC" w14:textId="77777777" w:rsidR="00BB2850" w:rsidRPr="00913FAF" w:rsidRDefault="00BB2850" w:rsidP="00BB2850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14:paraId="57B1CC05" w14:textId="294CE7F1" w:rsidR="003C167C" w:rsidRPr="00553F3F" w:rsidRDefault="00F77731" w:rsidP="00F77731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 xml:space="preserve">Защита отчетов по лабораторным работам </w:t>
      </w:r>
      <w:r w:rsidR="001B4199" w:rsidRPr="00553F3F">
        <w:rPr>
          <w:b/>
          <w:sz w:val="24"/>
          <w:szCs w:val="24"/>
        </w:rPr>
        <w:t>1-</w:t>
      </w:r>
      <w:r w:rsidR="009C2666">
        <w:rPr>
          <w:b/>
          <w:sz w:val="24"/>
          <w:szCs w:val="24"/>
        </w:rPr>
        <w:t>2</w:t>
      </w:r>
    </w:p>
    <w:p w14:paraId="7614479A" w14:textId="621FBBBE" w:rsidR="0076658B" w:rsidRPr="009C2666" w:rsidRDefault="009C2666" w:rsidP="009C2666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9C2666">
        <w:rPr>
          <w:color w:val="000000"/>
          <w:sz w:val="24"/>
          <w:szCs w:val="24"/>
          <w:shd w:val="clear" w:color="auto" w:fill="FFFFFF"/>
        </w:rPr>
        <w:t xml:space="preserve">Цель каждого практического занятия: закрепить теоретические знания при </w:t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реше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>-</w:t>
      </w:r>
      <w:r w:rsidRPr="009C2666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нии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 xml:space="preserve"> практических задач по теме занятия, научиться решать задачи по теме занятия.</w:t>
      </w:r>
      <w:r w:rsidRPr="009C2666">
        <w:rPr>
          <w:color w:val="000000"/>
          <w:sz w:val="24"/>
          <w:szCs w:val="24"/>
          <w:shd w:val="clear" w:color="auto" w:fill="FFFFFF"/>
        </w:rPr>
        <w:br/>
        <w:t>При решении задач практических занятий необходимо пользоваться конспектом лекций</w:t>
      </w:r>
      <w:r w:rsidRPr="009C2666">
        <w:rPr>
          <w:color w:val="000000"/>
          <w:sz w:val="24"/>
          <w:szCs w:val="24"/>
          <w:shd w:val="clear" w:color="auto" w:fill="FFFFFF"/>
        </w:rPr>
        <w:br/>
        <w:t>(и/или литературой из списка), в которых присутствует как теоретическая часть, так</w:t>
      </w:r>
      <w:r w:rsidRPr="009C2666">
        <w:rPr>
          <w:color w:val="000000"/>
          <w:sz w:val="24"/>
          <w:szCs w:val="24"/>
          <w:shd w:val="clear" w:color="auto" w:fill="FFFFFF"/>
        </w:rPr>
        <w:br/>
        <w:t>и примеры решения подобных задач по каждой теме практических занятий. Студенты</w:t>
      </w:r>
      <w:r w:rsidRPr="009C2666">
        <w:rPr>
          <w:color w:val="000000"/>
          <w:sz w:val="24"/>
          <w:szCs w:val="24"/>
          <w:shd w:val="clear" w:color="auto" w:fill="FFFFFF"/>
        </w:rPr>
        <w:br/>
        <w:t>решают задачи на занятиях индивидуально, консультируясь у преподавателя, а затем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9C2666">
        <w:rPr>
          <w:color w:val="000000"/>
          <w:sz w:val="24"/>
          <w:szCs w:val="24"/>
          <w:shd w:val="clear" w:color="auto" w:fill="FFFFFF"/>
        </w:rPr>
        <w:t>сдают решения всех задач преподавателю с устными пояснениями по ходу решения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009591DA" w14:textId="77777777" w:rsidR="001D6F1D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</w:p>
    <w:p w14:paraId="58DBD0C3" w14:textId="4C374D19" w:rsidR="001D6F1D" w:rsidRPr="00913FAF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14:paraId="03E4B08B" w14:textId="16847A58" w:rsidR="001D6F1D" w:rsidRPr="00553F3F" w:rsidRDefault="001D6F1D" w:rsidP="001D6F1D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 xml:space="preserve">Защита отчетов по лабораторным работам </w:t>
      </w:r>
      <w:r>
        <w:rPr>
          <w:b/>
          <w:sz w:val="24"/>
          <w:szCs w:val="24"/>
        </w:rPr>
        <w:t>3</w:t>
      </w:r>
      <w:r w:rsidRPr="00553F3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4</w:t>
      </w:r>
    </w:p>
    <w:p w14:paraId="775586F4" w14:textId="77777777" w:rsidR="001D6F1D" w:rsidRPr="009C2666" w:rsidRDefault="001D6F1D" w:rsidP="001D6F1D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9C2666">
        <w:rPr>
          <w:color w:val="000000"/>
          <w:sz w:val="24"/>
          <w:szCs w:val="24"/>
          <w:shd w:val="clear" w:color="auto" w:fill="FFFFFF"/>
        </w:rPr>
        <w:t xml:space="preserve">Цель каждого практического занятия: закрепить теоретические знания при </w:t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реше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>-</w:t>
      </w:r>
      <w:r w:rsidRPr="009C2666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нии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 xml:space="preserve"> практических задач по теме занятия, научиться решать задачи по теме занятия.</w:t>
      </w:r>
      <w:r w:rsidRPr="009C2666">
        <w:rPr>
          <w:color w:val="000000"/>
          <w:sz w:val="24"/>
          <w:szCs w:val="24"/>
          <w:shd w:val="clear" w:color="auto" w:fill="FFFFFF"/>
        </w:rPr>
        <w:br/>
        <w:t>При решении задач практических занятий необходимо пользоваться конспектом лекций</w:t>
      </w:r>
      <w:r w:rsidRPr="009C2666">
        <w:rPr>
          <w:color w:val="000000"/>
          <w:sz w:val="24"/>
          <w:szCs w:val="24"/>
          <w:shd w:val="clear" w:color="auto" w:fill="FFFFFF"/>
        </w:rPr>
        <w:br/>
        <w:t>(и/или литературой из списка), в которых присутствует как теоретическая часть, так</w:t>
      </w:r>
      <w:r w:rsidRPr="009C2666">
        <w:rPr>
          <w:color w:val="000000"/>
          <w:sz w:val="24"/>
          <w:szCs w:val="24"/>
          <w:shd w:val="clear" w:color="auto" w:fill="FFFFFF"/>
        </w:rPr>
        <w:br/>
        <w:t>и примеры решения подобных задач по каждой теме практических занятий. Студенты</w:t>
      </w:r>
      <w:r w:rsidRPr="009C2666">
        <w:rPr>
          <w:color w:val="000000"/>
          <w:sz w:val="24"/>
          <w:szCs w:val="24"/>
          <w:shd w:val="clear" w:color="auto" w:fill="FFFFFF"/>
        </w:rPr>
        <w:br/>
        <w:t>решают задачи на занятиях индивидуально, консультируясь у преподавателя, а затем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9C2666">
        <w:rPr>
          <w:color w:val="000000"/>
          <w:sz w:val="24"/>
          <w:szCs w:val="24"/>
          <w:shd w:val="clear" w:color="auto" w:fill="FFFFFF"/>
        </w:rPr>
        <w:t>сдают решения всех задач преподавателю с устными пояснениями по ходу решения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44CCF148" w14:textId="77777777" w:rsidR="001D6F1D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</w:p>
    <w:p w14:paraId="27274344" w14:textId="0508FC8A" w:rsidR="001D6F1D" w:rsidRPr="00913FAF" w:rsidRDefault="001D6F1D" w:rsidP="001D6F1D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Текущий контроль №1</w:t>
      </w:r>
    </w:p>
    <w:p w14:paraId="284C4EA9" w14:textId="3BD3ECFC" w:rsidR="001D6F1D" w:rsidRPr="00553F3F" w:rsidRDefault="001D6F1D" w:rsidP="001D6F1D">
      <w:pPr>
        <w:pStyle w:val="a3"/>
        <w:tabs>
          <w:tab w:val="left" w:pos="993"/>
        </w:tabs>
        <w:suppressAutoHyphens/>
        <w:ind w:left="0"/>
        <w:contextualSpacing w:val="0"/>
        <w:rPr>
          <w:b/>
          <w:sz w:val="24"/>
          <w:szCs w:val="24"/>
        </w:rPr>
      </w:pPr>
      <w:r w:rsidRPr="00553F3F">
        <w:rPr>
          <w:b/>
          <w:sz w:val="24"/>
          <w:szCs w:val="24"/>
        </w:rPr>
        <w:t xml:space="preserve">Защита отчетов по лабораторным работам </w:t>
      </w:r>
      <w:r>
        <w:rPr>
          <w:b/>
          <w:sz w:val="24"/>
          <w:szCs w:val="24"/>
        </w:rPr>
        <w:t>5</w:t>
      </w:r>
      <w:r w:rsidRPr="00553F3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7</w:t>
      </w:r>
    </w:p>
    <w:p w14:paraId="127283C3" w14:textId="77777777" w:rsidR="001D6F1D" w:rsidRPr="009C2666" w:rsidRDefault="001D6F1D" w:rsidP="001D6F1D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9C2666">
        <w:rPr>
          <w:color w:val="000000"/>
          <w:sz w:val="24"/>
          <w:szCs w:val="24"/>
          <w:shd w:val="clear" w:color="auto" w:fill="FFFFFF"/>
        </w:rPr>
        <w:t xml:space="preserve">Цель каждого практического занятия: закрепить теоретические знания при </w:t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реше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>-</w:t>
      </w:r>
      <w:r w:rsidRPr="009C2666">
        <w:rPr>
          <w:color w:val="000000"/>
          <w:sz w:val="24"/>
          <w:szCs w:val="24"/>
          <w:shd w:val="clear" w:color="auto" w:fill="FFFFFF"/>
        </w:rPr>
        <w:br/>
      </w:r>
      <w:proofErr w:type="spellStart"/>
      <w:r w:rsidRPr="009C2666">
        <w:rPr>
          <w:color w:val="000000"/>
          <w:sz w:val="24"/>
          <w:szCs w:val="24"/>
          <w:shd w:val="clear" w:color="auto" w:fill="FFFFFF"/>
        </w:rPr>
        <w:t>нии</w:t>
      </w:r>
      <w:proofErr w:type="spellEnd"/>
      <w:r w:rsidRPr="009C2666">
        <w:rPr>
          <w:color w:val="000000"/>
          <w:sz w:val="24"/>
          <w:szCs w:val="24"/>
          <w:shd w:val="clear" w:color="auto" w:fill="FFFFFF"/>
        </w:rPr>
        <w:t xml:space="preserve"> практических задач по теме занятия, научиться решать задачи по теме занятия.</w:t>
      </w:r>
      <w:r w:rsidRPr="009C2666">
        <w:rPr>
          <w:color w:val="000000"/>
          <w:sz w:val="24"/>
          <w:szCs w:val="24"/>
          <w:shd w:val="clear" w:color="auto" w:fill="FFFFFF"/>
        </w:rPr>
        <w:br/>
        <w:t>При решении задач практических занятий необходимо пользоваться конспектом лекций</w:t>
      </w:r>
      <w:r w:rsidRPr="009C2666">
        <w:rPr>
          <w:color w:val="000000"/>
          <w:sz w:val="24"/>
          <w:szCs w:val="24"/>
          <w:shd w:val="clear" w:color="auto" w:fill="FFFFFF"/>
        </w:rPr>
        <w:br/>
        <w:t>(и/или литературой из списка), в которых присутствует как теоретическая часть, так</w:t>
      </w:r>
      <w:r w:rsidRPr="009C2666">
        <w:rPr>
          <w:color w:val="000000"/>
          <w:sz w:val="24"/>
          <w:szCs w:val="24"/>
          <w:shd w:val="clear" w:color="auto" w:fill="FFFFFF"/>
        </w:rPr>
        <w:br/>
        <w:t>и примеры решения подобных задач по каждой теме практических занятий. Студенты</w:t>
      </w:r>
      <w:r w:rsidRPr="009C2666">
        <w:rPr>
          <w:color w:val="000000"/>
          <w:sz w:val="24"/>
          <w:szCs w:val="24"/>
          <w:shd w:val="clear" w:color="auto" w:fill="FFFFFF"/>
        </w:rPr>
        <w:br/>
        <w:t>решают задачи на занятиях индивидуально, консультируясь у преподавателя, а затем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9C2666">
        <w:rPr>
          <w:color w:val="000000"/>
          <w:sz w:val="24"/>
          <w:szCs w:val="24"/>
          <w:shd w:val="clear" w:color="auto" w:fill="FFFFFF"/>
        </w:rPr>
        <w:t>сдают решения всех задач преподавателю с устными пояснениями по ходу решения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578B4541" w14:textId="6420D250" w:rsidR="00913FAF" w:rsidRPr="001D6F1D" w:rsidRDefault="001D6F1D" w:rsidP="001D6F1D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1D6F1D">
        <w:rPr>
          <w:color w:val="000000"/>
          <w:sz w:val="24"/>
          <w:szCs w:val="24"/>
          <w:shd w:val="clear" w:color="auto" w:fill="FFFFFF"/>
        </w:rPr>
        <w:t>Практическое занятие № 7 проводится в интерактивной форме в виде групповой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 xml:space="preserve">дискуссии. Его целью является обобщение и систематизация </w:t>
      </w:r>
      <w:proofErr w:type="gramStart"/>
      <w:r w:rsidRPr="001D6F1D">
        <w:rPr>
          <w:color w:val="000000"/>
          <w:sz w:val="24"/>
          <w:szCs w:val="24"/>
          <w:shd w:val="clear" w:color="auto" w:fill="FFFFFF"/>
        </w:rPr>
        <w:t>знаний</w:t>
      </w:r>
      <w:proofErr w:type="gramEnd"/>
      <w:r w:rsidRPr="001D6F1D">
        <w:rPr>
          <w:color w:val="000000"/>
          <w:sz w:val="24"/>
          <w:szCs w:val="24"/>
          <w:shd w:val="clear" w:color="auto" w:fill="FFFFFF"/>
        </w:rPr>
        <w:t xml:space="preserve"> полученных за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весь период обучения по данному курсу. Преподаватель делит студентов на 2 группы.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Каждая группа получает условия 4 задач и определенное время на их решение (1 час).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При решении задач группа может использовать любую литературу. По истечении отведенного времени группы рассказывают друг другу решения задач. Если одна из групп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рассказывает решение, то другая выступает в качестве оппонента, то есть, ищет в нем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ошибки (недочеты). Преподаватель регулирует процесс и занимается его общей организацией, даёт консультации, контролирует время и порядок выполнения намеченного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D6F1D">
        <w:rPr>
          <w:color w:val="000000"/>
          <w:sz w:val="24"/>
          <w:szCs w:val="24"/>
          <w:shd w:val="clear" w:color="auto" w:fill="FFFFFF"/>
        </w:rPr>
        <w:t>плана.</w:t>
      </w:r>
    </w:p>
    <w:p w14:paraId="1069D1BB" w14:textId="77777777" w:rsidR="00153596" w:rsidRPr="00913FAF" w:rsidRDefault="00153596" w:rsidP="00153596">
      <w:pPr>
        <w:pStyle w:val="Style52"/>
        <w:suppressAutoHyphens/>
        <w:spacing w:line="240" w:lineRule="auto"/>
        <w:ind w:firstLine="708"/>
        <w:rPr>
          <w:b/>
          <w:i/>
          <w:sz w:val="28"/>
        </w:rPr>
      </w:pPr>
      <w:r w:rsidRPr="00913FAF">
        <w:rPr>
          <w:b/>
          <w:i/>
          <w:sz w:val="28"/>
        </w:rPr>
        <w:t>Промежуточная аттестация по дисциплине</w:t>
      </w:r>
    </w:p>
    <w:p w14:paraId="469FA489" w14:textId="7070BE28" w:rsidR="00153596" w:rsidRPr="00F83957" w:rsidRDefault="00153596" w:rsidP="00153596">
      <w:pPr>
        <w:spacing w:before="120"/>
        <w:outlineLvl w:val="0"/>
        <w:rPr>
          <w:b/>
        </w:rPr>
      </w:pPr>
      <w:r w:rsidRPr="00F83957">
        <w:rPr>
          <w:b/>
        </w:rPr>
        <w:t>Контрольные вопросы</w:t>
      </w:r>
      <w:r w:rsidR="00A50AFF" w:rsidRPr="00F83957">
        <w:rPr>
          <w:b/>
        </w:rPr>
        <w:t xml:space="preserve"> </w:t>
      </w:r>
      <w:r w:rsidR="003C167C">
        <w:rPr>
          <w:b/>
        </w:rPr>
        <w:t xml:space="preserve">к </w:t>
      </w:r>
      <w:r w:rsidR="001D6F1D">
        <w:rPr>
          <w:b/>
        </w:rPr>
        <w:t>экзамену</w:t>
      </w:r>
    </w:p>
    <w:p w14:paraId="3C5884B7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1. Понятие множества.</w:t>
      </w:r>
    </w:p>
    <w:p w14:paraId="2AE83B85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2. Основной принцип комбинаторики.</w:t>
      </w:r>
    </w:p>
    <w:p w14:paraId="2A402B65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3. Способы задания множеств.</w:t>
      </w:r>
    </w:p>
    <w:p w14:paraId="7ACD7F81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4. Размещения.</w:t>
      </w:r>
    </w:p>
    <w:p w14:paraId="38A17272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5. Классификация отображений.</w:t>
      </w:r>
    </w:p>
    <w:p w14:paraId="24B05F8D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6. Сочетания.</w:t>
      </w:r>
    </w:p>
    <w:p w14:paraId="1D4E596D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7. Операции над множествами.</w:t>
      </w:r>
    </w:p>
    <w:p w14:paraId="61C95CB9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8. Размещения с повторениями.</w:t>
      </w:r>
    </w:p>
    <w:p w14:paraId="04F712E8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 xml:space="preserve">9. </w:t>
      </w:r>
      <w:proofErr w:type="spellStart"/>
      <w:r w:rsidRPr="001D6F1D">
        <w:t>Подмножества.Свойства</w:t>
      </w:r>
      <w:proofErr w:type="spellEnd"/>
      <w:r w:rsidRPr="001D6F1D">
        <w:t xml:space="preserve"> включения множеств.</w:t>
      </w:r>
    </w:p>
    <w:p w14:paraId="159CFEC3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10. Перестановки.</w:t>
      </w:r>
    </w:p>
    <w:p w14:paraId="42E64652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lastRenderedPageBreak/>
        <w:t>11. Свойства операций над множествами.</w:t>
      </w:r>
    </w:p>
    <w:p w14:paraId="17249C92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12. Перестановки с повторениями.</w:t>
      </w:r>
    </w:p>
    <w:p w14:paraId="72974C47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13. Функциональное отношение (отображение).</w:t>
      </w:r>
    </w:p>
    <w:p w14:paraId="31562552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14. Сочетания с повторениями.</w:t>
      </w:r>
    </w:p>
    <w:p w14:paraId="50E2996C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15. Композиция (суперпозиция) двух отображений.</w:t>
      </w:r>
    </w:p>
    <w:p w14:paraId="2024ADE3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16. Количество подмножеств данного множества.</w:t>
      </w:r>
    </w:p>
    <w:p w14:paraId="3A2F9549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17. Свойство сложения и умножения кардинальных чисел.</w:t>
      </w:r>
    </w:p>
    <w:p w14:paraId="4E7EF7B9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 xml:space="preserve">18. </w:t>
      </w:r>
      <w:proofErr w:type="spellStart"/>
      <w:r w:rsidRPr="001D6F1D">
        <w:t>Эйлеровы</w:t>
      </w:r>
      <w:proofErr w:type="spellEnd"/>
      <w:r w:rsidRPr="001D6F1D">
        <w:t xml:space="preserve"> и </w:t>
      </w:r>
      <w:proofErr w:type="spellStart"/>
      <w:r w:rsidRPr="001D6F1D">
        <w:t>полуэйлеровы</w:t>
      </w:r>
      <w:proofErr w:type="spellEnd"/>
      <w:r w:rsidRPr="001D6F1D">
        <w:t xml:space="preserve"> графы.</w:t>
      </w:r>
    </w:p>
    <w:p w14:paraId="77F244C0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19. Отношение порядка.</w:t>
      </w:r>
    </w:p>
    <w:p w14:paraId="24448412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20. Полиномиальная теорема.</w:t>
      </w:r>
    </w:p>
    <w:p w14:paraId="738B6600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21. Бинарные или двухместные отношения.</w:t>
      </w:r>
    </w:p>
    <w:p w14:paraId="45D5086F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22. Объединение множеств.</w:t>
      </w:r>
    </w:p>
    <w:p w14:paraId="18B15CAC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23. Понятие графов.</w:t>
      </w:r>
    </w:p>
    <w:p w14:paraId="673CFDDC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24. Пересечение множеств.</w:t>
      </w:r>
    </w:p>
    <w:p w14:paraId="29E3D6C9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25. Бином Ньютона.</w:t>
      </w:r>
    </w:p>
    <w:p w14:paraId="24B3AC25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26. Разность двух множеств. Симметрическая разность двух множеств.</w:t>
      </w:r>
    </w:p>
    <w:p w14:paraId="1BDFDA17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27. Полиномиальная теорема.</w:t>
      </w:r>
    </w:p>
    <w:p w14:paraId="75BE653E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28. Дополнение одного множества до другого.</w:t>
      </w:r>
    </w:p>
    <w:p w14:paraId="243EE0E7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29. Биномиальные тождества.</w:t>
      </w:r>
    </w:p>
    <w:p w14:paraId="1B46CE9E" w14:textId="77777777" w:rsidR="001D6F1D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30. Прямое (декартово) произведение множеств.</w:t>
      </w:r>
    </w:p>
    <w:p w14:paraId="3D410D42" w14:textId="06714EEE" w:rsidR="002E6CA5" w:rsidRPr="001D6F1D" w:rsidRDefault="001D6F1D" w:rsidP="001D6F1D">
      <w:pPr>
        <w:tabs>
          <w:tab w:val="left" w:pos="0"/>
          <w:tab w:val="left" w:pos="851"/>
        </w:tabs>
        <w:jc w:val="both"/>
      </w:pPr>
      <w:r w:rsidRPr="001D6F1D">
        <w:t>31. Понятие графов.</w:t>
      </w:r>
    </w:p>
    <w:p w14:paraId="11A6C9A8" w14:textId="77777777" w:rsidR="001D6F1D" w:rsidRDefault="001D6F1D" w:rsidP="002E6CA5">
      <w:pPr>
        <w:tabs>
          <w:tab w:val="left" w:pos="0"/>
          <w:tab w:val="left" w:pos="851"/>
        </w:tabs>
        <w:rPr>
          <w:b/>
        </w:rPr>
      </w:pPr>
    </w:p>
    <w:p w14:paraId="052D398B" w14:textId="43EDB789" w:rsidR="002E6CA5" w:rsidRPr="00807EC4" w:rsidRDefault="002E6CA5" w:rsidP="002E6CA5">
      <w:pPr>
        <w:tabs>
          <w:tab w:val="left" w:pos="0"/>
          <w:tab w:val="left" w:pos="851"/>
        </w:tabs>
        <w:rPr>
          <w:b/>
        </w:rPr>
      </w:pPr>
      <w:r w:rsidRPr="00807EC4">
        <w:rPr>
          <w:b/>
        </w:rPr>
        <w:t xml:space="preserve">Подготовка реферата с представлением в виде мультимедийной презентации и </w:t>
      </w:r>
      <w:r>
        <w:rPr>
          <w:b/>
        </w:rPr>
        <w:br/>
      </w:r>
      <w:r w:rsidRPr="00807EC4">
        <w:rPr>
          <w:b/>
        </w:rPr>
        <w:t>в печатном формате</w:t>
      </w:r>
      <w:r>
        <w:rPr>
          <w:b/>
        </w:rPr>
        <w:t xml:space="preserve"> (практическая часть</w:t>
      </w:r>
      <w:r w:rsidRPr="00807EC4">
        <w:rPr>
          <w:b/>
        </w:rPr>
        <w:t xml:space="preserve">) </w:t>
      </w:r>
    </w:p>
    <w:p w14:paraId="33053854" w14:textId="77777777" w:rsidR="002E6CA5" w:rsidRPr="0076658B" w:rsidRDefault="002E6CA5" w:rsidP="002E6CA5">
      <w:pPr>
        <w:tabs>
          <w:tab w:val="left" w:pos="851"/>
        </w:tabs>
        <w:ind w:firstLine="567"/>
        <w:jc w:val="both"/>
        <w:rPr>
          <w:i/>
        </w:rPr>
      </w:pPr>
      <w:r w:rsidRPr="0076658B">
        <w:t>Цель работы:</w:t>
      </w:r>
      <w:r w:rsidRPr="0076658B">
        <w:rPr>
          <w:i/>
        </w:rPr>
        <w:t xml:space="preserve"> </w:t>
      </w:r>
      <w:r w:rsidRPr="0076658B">
        <w:t xml:space="preserve">Систематизировать умение сбора информации, способность логично и в полном объеме раскрывать основное содержание темы, подготавливать материал к представлению на публику. </w:t>
      </w:r>
    </w:p>
    <w:p w14:paraId="6A4EB625" w14:textId="77777777" w:rsidR="002E6CA5" w:rsidRPr="0076658B" w:rsidRDefault="002E6CA5" w:rsidP="002E6CA5">
      <w:pPr>
        <w:ind w:firstLine="567"/>
        <w:jc w:val="both"/>
      </w:pPr>
      <w:r w:rsidRPr="0076658B">
        <w:t xml:space="preserve">Задание: Подготовить реферат на заданную тему, оформить работу необходимо в печатном виде, а также в виде мультимедийной презентации для защиты реферата. </w:t>
      </w:r>
    </w:p>
    <w:p w14:paraId="0DA987E5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Необходимо правильно сформулировать тему, отобрать по ней необходимый материал.</w:t>
      </w:r>
    </w:p>
    <w:p w14:paraId="3BCF1C1B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Использовать только тот материал, который отражает сущность темы.</w:t>
      </w:r>
    </w:p>
    <w:p w14:paraId="13760F54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Во введении к реферату необходимо обосновать выбор темы.</w:t>
      </w:r>
    </w:p>
    <w:p w14:paraId="3336C2FD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Исследовать собранный материал, выделить главные тезисы.</w:t>
      </w:r>
    </w:p>
    <w:p w14:paraId="56E32399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Изложение должно быть последовательным. Недопустимы нечеткие формулировки, речевые и орфографические ошибки. Для более развернутого представления материала, реферат можно построить в форме эссе.</w:t>
      </w:r>
    </w:p>
    <w:p w14:paraId="62D98D8E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В подготовке реферата необходимо использовать материалы современных изданий не старше 2 лет.</w:t>
      </w:r>
    </w:p>
    <w:p w14:paraId="4F186CC8" w14:textId="77DCD056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>Оформление реферата (в том числе титульный лист, литература) должно быть грамотным и соответствовать требованиям представляемым И</w:t>
      </w:r>
      <w:r w:rsidR="005F2B9D">
        <w:t>РНИТУ</w:t>
      </w:r>
      <w:r w:rsidRPr="0076658B">
        <w:t>.</w:t>
      </w:r>
    </w:p>
    <w:p w14:paraId="77121995" w14:textId="77777777" w:rsidR="002E6CA5" w:rsidRPr="0076658B" w:rsidRDefault="002E6CA5" w:rsidP="00913FAF">
      <w:pPr>
        <w:numPr>
          <w:ilvl w:val="0"/>
          <w:numId w:val="6"/>
        </w:numPr>
        <w:ind w:left="0" w:firstLine="360"/>
        <w:jc w:val="both"/>
      </w:pPr>
      <w:r w:rsidRPr="0076658B">
        <w:t xml:space="preserve">Презентация к реферату должна отражаться суть работы, неприемлемо содержание на слайдах большого объема информации. </w:t>
      </w:r>
    </w:p>
    <w:p w14:paraId="0C6C5CAC" w14:textId="77777777" w:rsidR="002E6CA5" w:rsidRPr="0076658B" w:rsidRDefault="002E6CA5" w:rsidP="002E6CA5">
      <w:pPr>
        <w:ind w:firstLine="567"/>
      </w:pPr>
      <w:r w:rsidRPr="0076658B">
        <w:t>Примеры тем, предлагаемых для подготовки рефератов:</w:t>
      </w:r>
    </w:p>
    <w:p w14:paraId="3E6DE0F0" w14:textId="77777777" w:rsidR="002A7799" w:rsidRPr="002A7799" w:rsidRDefault="002A7799" w:rsidP="002A7799">
      <w:pPr>
        <w:pStyle w:val="a3"/>
        <w:spacing w:before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7799">
        <w:rPr>
          <w:color w:val="000000"/>
          <w:sz w:val="24"/>
          <w:szCs w:val="24"/>
          <w:shd w:val="clear" w:color="auto" w:fill="FFFFFF"/>
        </w:rPr>
        <w:t>• Графы и их представление на ЭВМ.</w:t>
      </w:r>
    </w:p>
    <w:p w14:paraId="185B23EB" w14:textId="77777777" w:rsidR="002A7799" w:rsidRPr="002A7799" w:rsidRDefault="002A7799" w:rsidP="002A7799">
      <w:pPr>
        <w:pStyle w:val="a3"/>
        <w:spacing w:before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7799">
        <w:rPr>
          <w:color w:val="000000"/>
          <w:sz w:val="24"/>
          <w:szCs w:val="24"/>
          <w:shd w:val="clear" w:color="auto" w:fill="FFFFFF"/>
        </w:rPr>
        <w:t>• Методы решения комбинаторных задач.</w:t>
      </w:r>
    </w:p>
    <w:p w14:paraId="2F8763E7" w14:textId="7B7DA1D8" w:rsidR="002A7799" w:rsidRDefault="002A7799" w:rsidP="002A7799">
      <w:pPr>
        <w:pStyle w:val="a3"/>
        <w:spacing w:before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7799">
        <w:rPr>
          <w:color w:val="000000"/>
          <w:sz w:val="24"/>
          <w:szCs w:val="24"/>
          <w:shd w:val="clear" w:color="auto" w:fill="FFFFFF"/>
        </w:rPr>
        <w:t>• Парадоксы теории множеств.</w:t>
      </w:r>
    </w:p>
    <w:p w14:paraId="57906502" w14:textId="60942CCB" w:rsidR="002E6CA5" w:rsidRPr="00286C81" w:rsidRDefault="002E6CA5" w:rsidP="002E6CA5">
      <w:pPr>
        <w:pStyle w:val="a3"/>
        <w:spacing w:before="120"/>
        <w:ind w:left="0" w:firstLine="709"/>
        <w:contextualSpacing w:val="0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Критерии оценки:</w:t>
      </w:r>
    </w:p>
    <w:p w14:paraId="597FE8CC" w14:textId="66E53C99" w:rsidR="002E6CA5" w:rsidRPr="00286C81" w:rsidRDefault="002E6CA5" w:rsidP="002E6CA5">
      <w:pPr>
        <w:pStyle w:val="a3"/>
        <w:ind w:left="0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Оценка работы осуществляется по </w:t>
      </w:r>
      <w:r>
        <w:rPr>
          <w:color w:val="000000"/>
          <w:sz w:val="24"/>
          <w:szCs w:val="24"/>
          <w:shd w:val="clear" w:color="auto" w:fill="FFFFFF"/>
        </w:rPr>
        <w:t>ба</w:t>
      </w:r>
      <w:r w:rsidR="00F46DFD">
        <w:rPr>
          <w:color w:val="000000"/>
          <w:sz w:val="24"/>
          <w:szCs w:val="24"/>
          <w:shd w:val="clear" w:color="auto" w:fill="FFFFFF"/>
        </w:rPr>
        <w:t>л</w:t>
      </w:r>
      <w:r>
        <w:rPr>
          <w:color w:val="000000"/>
          <w:sz w:val="24"/>
          <w:szCs w:val="24"/>
          <w:shd w:val="clear" w:color="auto" w:fill="FFFFFF"/>
        </w:rPr>
        <w:t>льно-рейтинговой системе</w:t>
      </w:r>
    </w:p>
    <w:p w14:paraId="1B12C99B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«Отлично» – выставляется студентам, набравшим 87-100 баллов.</w:t>
      </w:r>
    </w:p>
    <w:p w14:paraId="3ACCFD93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lastRenderedPageBreak/>
        <w:t>«Хорошо» – выс</w:t>
      </w:r>
      <w:r>
        <w:rPr>
          <w:color w:val="000000"/>
          <w:sz w:val="24"/>
          <w:szCs w:val="24"/>
          <w:shd w:val="clear" w:color="auto" w:fill="FFFFFF"/>
        </w:rPr>
        <w:t xml:space="preserve">тавляется студентам, набравшим </w:t>
      </w:r>
      <w:r w:rsidRPr="00286C81">
        <w:rPr>
          <w:color w:val="000000"/>
          <w:sz w:val="24"/>
          <w:szCs w:val="24"/>
          <w:shd w:val="clear" w:color="auto" w:fill="FFFFFF"/>
        </w:rPr>
        <w:t xml:space="preserve">73-87 баллов. </w:t>
      </w:r>
    </w:p>
    <w:p w14:paraId="6528C811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>«Удовлетворительно» – выставляется студентам, набравшим 60-73 баллов.</w:t>
      </w:r>
    </w:p>
    <w:p w14:paraId="689021F2" w14:textId="77777777" w:rsidR="002E6CA5" w:rsidRPr="00286C81" w:rsidRDefault="002E6CA5" w:rsidP="002E6CA5">
      <w:pPr>
        <w:pStyle w:val="a3"/>
        <w:ind w:left="0"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86C81">
        <w:rPr>
          <w:color w:val="000000"/>
          <w:sz w:val="24"/>
          <w:szCs w:val="24"/>
          <w:shd w:val="clear" w:color="auto" w:fill="FFFFFF"/>
        </w:rPr>
        <w:t xml:space="preserve">«Неудовлетворительно» – менее 60 баллов. </w:t>
      </w:r>
    </w:p>
    <w:p w14:paraId="5B532193" w14:textId="0352A8B4" w:rsidR="00ED7BBC" w:rsidRPr="00B00431" w:rsidRDefault="00ED7BBC" w:rsidP="00ED7BBC">
      <w:pPr>
        <w:pStyle w:val="a3"/>
        <w:tabs>
          <w:tab w:val="left" w:pos="993"/>
        </w:tabs>
        <w:suppressAutoHyphens/>
        <w:spacing w:before="120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Итоговая оценка по дисциплине за семестр выставляется согласно </w:t>
      </w:r>
      <w:r w:rsidRPr="00B00431">
        <w:rPr>
          <w:sz w:val="24"/>
          <w:szCs w:val="24"/>
        </w:rPr>
        <w:t>ба</w:t>
      </w:r>
      <w:r w:rsidR="00F46DFD">
        <w:rPr>
          <w:sz w:val="24"/>
          <w:szCs w:val="24"/>
        </w:rPr>
        <w:t>л</w:t>
      </w:r>
      <w:r w:rsidRPr="00B00431">
        <w:rPr>
          <w:sz w:val="24"/>
          <w:szCs w:val="24"/>
        </w:rPr>
        <w:t>льно-рейтинговой системе с учетом распределения</w:t>
      </w:r>
      <w:r>
        <w:rPr>
          <w:sz w:val="24"/>
          <w:szCs w:val="24"/>
        </w:rPr>
        <w:t xml:space="preserve"> общего количества</w:t>
      </w:r>
      <w:r w:rsidRPr="00B00431">
        <w:rPr>
          <w:sz w:val="24"/>
          <w:szCs w:val="24"/>
        </w:rPr>
        <w:t xml:space="preserve"> баллов </w:t>
      </w:r>
      <w:r>
        <w:rPr>
          <w:sz w:val="24"/>
          <w:szCs w:val="24"/>
        </w:rPr>
        <w:t>по всем видам контроля (таблица </w:t>
      </w:r>
      <w:r w:rsidRPr="00B00431">
        <w:rPr>
          <w:sz w:val="24"/>
          <w:szCs w:val="24"/>
        </w:rPr>
        <w:t>2)</w:t>
      </w:r>
      <w:r>
        <w:rPr>
          <w:sz w:val="24"/>
          <w:szCs w:val="24"/>
        </w:rPr>
        <w:t>.</w:t>
      </w:r>
    </w:p>
    <w:p w14:paraId="488317F6" w14:textId="3EEB3945" w:rsidR="001B7562" w:rsidRDefault="001B7562" w:rsidP="001B7562">
      <w:pPr>
        <w:pStyle w:val="Style52"/>
        <w:suppressAutoHyphens/>
        <w:spacing w:line="240" w:lineRule="auto"/>
        <w:ind w:firstLine="708"/>
      </w:pPr>
      <w:r>
        <w:t xml:space="preserve">Итоговый рейтинг студента по дисциплине рассчитывается по приведенной выше формуле. </w:t>
      </w:r>
    </w:p>
    <w:p w14:paraId="72156780" w14:textId="77777777" w:rsidR="00D460F8" w:rsidRDefault="00D460F8" w:rsidP="00F6018F">
      <w:pPr>
        <w:suppressAutoHyphens/>
        <w:ind w:firstLine="708"/>
        <w:jc w:val="both"/>
        <w:rPr>
          <w:b/>
          <w:i/>
          <w:sz w:val="28"/>
        </w:rPr>
      </w:pPr>
    </w:p>
    <w:p w14:paraId="21CDF76B" w14:textId="77777777" w:rsidR="00F6018F" w:rsidRPr="00800F28" w:rsidRDefault="00F6018F" w:rsidP="00F6018F">
      <w:pPr>
        <w:widowControl/>
        <w:autoSpaceDE/>
        <w:autoSpaceDN/>
        <w:adjustRightInd/>
        <w:ind w:firstLine="720"/>
        <w:contextualSpacing/>
        <w:jc w:val="both"/>
        <w:rPr>
          <w:lang w:eastAsia="en-US" w:bidi="en-US"/>
        </w:rPr>
      </w:pPr>
      <w:bookmarkStart w:id="0" w:name="_GoBack"/>
      <w:bookmarkEnd w:id="0"/>
    </w:p>
    <w:p w14:paraId="288D1889" w14:textId="77777777" w:rsidR="00F6018F" w:rsidRPr="00800F28" w:rsidRDefault="00F6018F" w:rsidP="00BB2850">
      <w:pPr>
        <w:suppressAutoHyphens/>
        <w:jc w:val="both"/>
      </w:pPr>
    </w:p>
    <w:sectPr w:rsidR="00F6018F" w:rsidRPr="00800F28" w:rsidSect="006D4B5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AD8"/>
    <w:multiLevelType w:val="hybridMultilevel"/>
    <w:tmpl w:val="07B05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543A"/>
    <w:multiLevelType w:val="hybridMultilevel"/>
    <w:tmpl w:val="14E856F6"/>
    <w:lvl w:ilvl="0" w:tplc="3C46A216">
      <w:start w:val="1"/>
      <w:numFmt w:val="bullet"/>
      <w:lvlText w:val="­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7392E"/>
    <w:multiLevelType w:val="hybridMultilevel"/>
    <w:tmpl w:val="B2782D9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7ED2"/>
    <w:multiLevelType w:val="hybridMultilevel"/>
    <w:tmpl w:val="AB42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F66C7"/>
    <w:multiLevelType w:val="hybridMultilevel"/>
    <w:tmpl w:val="3D348898"/>
    <w:lvl w:ilvl="0" w:tplc="84EE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9DB"/>
    <w:multiLevelType w:val="multilevel"/>
    <w:tmpl w:val="284E88D6"/>
    <w:lvl w:ilvl="0">
      <w:start w:val="1"/>
      <w:numFmt w:val="decimal"/>
      <w:pStyle w:val="ListNum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EAE2FFA"/>
    <w:multiLevelType w:val="hybridMultilevel"/>
    <w:tmpl w:val="848EB320"/>
    <w:lvl w:ilvl="0" w:tplc="B7302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D8F"/>
    <w:multiLevelType w:val="hybridMultilevel"/>
    <w:tmpl w:val="91D05AEE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967B5"/>
    <w:multiLevelType w:val="hybridMultilevel"/>
    <w:tmpl w:val="AB42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F4AE2"/>
    <w:multiLevelType w:val="hybridMultilevel"/>
    <w:tmpl w:val="DB2EEBF6"/>
    <w:lvl w:ilvl="0" w:tplc="A42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2BF"/>
    <w:multiLevelType w:val="hybridMultilevel"/>
    <w:tmpl w:val="1C9CD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53B28"/>
    <w:multiLevelType w:val="hybridMultilevel"/>
    <w:tmpl w:val="4940B200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96314"/>
    <w:multiLevelType w:val="hybridMultilevel"/>
    <w:tmpl w:val="A574CF18"/>
    <w:lvl w:ilvl="0" w:tplc="418CFA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D6FD4"/>
    <w:multiLevelType w:val="hybridMultilevel"/>
    <w:tmpl w:val="C0D8B408"/>
    <w:lvl w:ilvl="0" w:tplc="418CFAC6">
      <w:start w:val="1"/>
      <w:numFmt w:val="decimal"/>
      <w:lvlText w:val="%1."/>
      <w:lvlJc w:val="left"/>
      <w:pPr>
        <w:ind w:left="27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 w15:restartNumberingAfterBreak="0">
    <w:nsid w:val="40DE3578"/>
    <w:multiLevelType w:val="hybridMultilevel"/>
    <w:tmpl w:val="95103196"/>
    <w:lvl w:ilvl="0" w:tplc="30162E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D0CA69A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C5B28"/>
    <w:multiLevelType w:val="hybridMultilevel"/>
    <w:tmpl w:val="8F8C6376"/>
    <w:lvl w:ilvl="0" w:tplc="8C7CF3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5E5273"/>
    <w:multiLevelType w:val="multilevel"/>
    <w:tmpl w:val="ABF2F410"/>
    <w:lvl w:ilvl="0">
      <w:start w:val="1"/>
      <w:numFmt w:val="decimal"/>
      <w:lvlText w:val="%1."/>
      <w:lvlJc w:val="left"/>
      <w:pPr>
        <w:ind w:left="1425" w:hanging="885"/>
      </w:pPr>
      <w:rPr>
        <w:rFonts w:hint="default"/>
        <w:b w:val="0"/>
        <w:sz w:val="24"/>
      </w:rPr>
    </w:lvl>
    <w:lvl w:ilvl="1">
      <w:start w:val="3"/>
      <w:numFmt w:val="decimal"/>
      <w:isLgl/>
      <w:lvlText w:val="%1.%2."/>
      <w:lvlJc w:val="left"/>
      <w:pPr>
        <w:ind w:left="137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2" w:hanging="2160"/>
      </w:pPr>
      <w:rPr>
        <w:rFonts w:hint="default"/>
      </w:rPr>
    </w:lvl>
  </w:abstractNum>
  <w:abstractNum w:abstractNumId="17" w15:restartNumberingAfterBreak="0">
    <w:nsid w:val="58FA355D"/>
    <w:multiLevelType w:val="hybridMultilevel"/>
    <w:tmpl w:val="DB2EEBF6"/>
    <w:lvl w:ilvl="0" w:tplc="A4249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F6059"/>
    <w:multiLevelType w:val="hybridMultilevel"/>
    <w:tmpl w:val="03F4E526"/>
    <w:lvl w:ilvl="0" w:tplc="427631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54090"/>
    <w:multiLevelType w:val="multilevel"/>
    <w:tmpl w:val="2FA8CFC8"/>
    <w:lvl w:ilvl="0">
      <w:start w:val="1"/>
      <w:numFmt w:val="decimal"/>
      <w:lvlText w:val="%1."/>
      <w:lvlJc w:val="left"/>
      <w:pPr>
        <w:ind w:left="1425" w:hanging="885"/>
      </w:pPr>
      <w:rPr>
        <w:rFonts w:hint="default"/>
        <w:b w:val="0"/>
        <w:sz w:val="24"/>
      </w:rPr>
    </w:lvl>
    <w:lvl w:ilvl="1">
      <w:start w:val="3"/>
      <w:numFmt w:val="decimal"/>
      <w:isLgl/>
      <w:lvlText w:val="%1.%2."/>
      <w:lvlJc w:val="left"/>
      <w:pPr>
        <w:ind w:left="1374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2" w:hanging="2160"/>
      </w:pPr>
      <w:rPr>
        <w:rFonts w:hint="default"/>
      </w:rPr>
    </w:lvl>
  </w:abstractNum>
  <w:abstractNum w:abstractNumId="20" w15:restartNumberingAfterBreak="0">
    <w:nsid w:val="78AA59CB"/>
    <w:multiLevelType w:val="hybridMultilevel"/>
    <w:tmpl w:val="F5125FFE"/>
    <w:lvl w:ilvl="0" w:tplc="8C7CF3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F0887"/>
    <w:multiLevelType w:val="hybridMultilevel"/>
    <w:tmpl w:val="87BA85F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"/>
  </w:num>
  <w:num w:numId="4">
    <w:abstractNumId w:val="1"/>
  </w:num>
  <w:num w:numId="5">
    <w:abstractNumId w:val="5"/>
  </w:num>
  <w:num w:numId="6">
    <w:abstractNumId w:val="18"/>
  </w:num>
  <w:num w:numId="7">
    <w:abstractNumId w:val="13"/>
  </w:num>
  <w:num w:numId="8">
    <w:abstractNumId w:val="19"/>
  </w:num>
  <w:num w:numId="9">
    <w:abstractNumId w:val="16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  <w:num w:numId="14">
    <w:abstractNumId w:val="17"/>
  </w:num>
  <w:num w:numId="15">
    <w:abstractNumId w:val="9"/>
  </w:num>
  <w:num w:numId="16">
    <w:abstractNumId w:val="14"/>
  </w:num>
  <w:num w:numId="17">
    <w:abstractNumId w:val="6"/>
  </w:num>
  <w:num w:numId="18">
    <w:abstractNumId w:val="0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E2"/>
    <w:rsid w:val="00001245"/>
    <w:rsid w:val="0004486A"/>
    <w:rsid w:val="000650AA"/>
    <w:rsid w:val="000B0042"/>
    <w:rsid w:val="000B276B"/>
    <w:rsid w:val="000C19DA"/>
    <w:rsid w:val="00153596"/>
    <w:rsid w:val="001577B7"/>
    <w:rsid w:val="00176EFD"/>
    <w:rsid w:val="0019371A"/>
    <w:rsid w:val="001B4199"/>
    <w:rsid w:val="001B7562"/>
    <w:rsid w:val="001D6F1D"/>
    <w:rsid w:val="00205756"/>
    <w:rsid w:val="00282E97"/>
    <w:rsid w:val="00286C81"/>
    <w:rsid w:val="002A7799"/>
    <w:rsid w:val="002C7335"/>
    <w:rsid w:val="002E6CA5"/>
    <w:rsid w:val="002F1ECC"/>
    <w:rsid w:val="00346615"/>
    <w:rsid w:val="003B368F"/>
    <w:rsid w:val="003C167C"/>
    <w:rsid w:val="003C5F15"/>
    <w:rsid w:val="003E2890"/>
    <w:rsid w:val="00494930"/>
    <w:rsid w:val="0053615A"/>
    <w:rsid w:val="005402B5"/>
    <w:rsid w:val="00543EE8"/>
    <w:rsid w:val="00553F3F"/>
    <w:rsid w:val="00556214"/>
    <w:rsid w:val="00582456"/>
    <w:rsid w:val="005977F2"/>
    <w:rsid w:val="005B7FBE"/>
    <w:rsid w:val="005F2B9D"/>
    <w:rsid w:val="006002BF"/>
    <w:rsid w:val="00615AF4"/>
    <w:rsid w:val="00616340"/>
    <w:rsid w:val="00623E31"/>
    <w:rsid w:val="00623ED1"/>
    <w:rsid w:val="0063141E"/>
    <w:rsid w:val="006D4B59"/>
    <w:rsid w:val="006E7241"/>
    <w:rsid w:val="006F146B"/>
    <w:rsid w:val="006F285D"/>
    <w:rsid w:val="007027B4"/>
    <w:rsid w:val="007168F4"/>
    <w:rsid w:val="00721F88"/>
    <w:rsid w:val="00725C53"/>
    <w:rsid w:val="007619B4"/>
    <w:rsid w:val="0076658B"/>
    <w:rsid w:val="007A66FB"/>
    <w:rsid w:val="00800F28"/>
    <w:rsid w:val="00802501"/>
    <w:rsid w:val="00807EC4"/>
    <w:rsid w:val="00816D02"/>
    <w:rsid w:val="008520D5"/>
    <w:rsid w:val="00873D05"/>
    <w:rsid w:val="00876FB5"/>
    <w:rsid w:val="008C4032"/>
    <w:rsid w:val="008D1BB0"/>
    <w:rsid w:val="008F78CB"/>
    <w:rsid w:val="009017A2"/>
    <w:rsid w:val="00913FAF"/>
    <w:rsid w:val="00960CE2"/>
    <w:rsid w:val="009666BB"/>
    <w:rsid w:val="00973801"/>
    <w:rsid w:val="009806DA"/>
    <w:rsid w:val="009C2666"/>
    <w:rsid w:val="009F6A53"/>
    <w:rsid w:val="00A504F8"/>
    <w:rsid w:val="00A50AFF"/>
    <w:rsid w:val="00AE5C5B"/>
    <w:rsid w:val="00B32645"/>
    <w:rsid w:val="00B60028"/>
    <w:rsid w:val="00BB2850"/>
    <w:rsid w:val="00C03C2F"/>
    <w:rsid w:val="00C22787"/>
    <w:rsid w:val="00C2457D"/>
    <w:rsid w:val="00C32D8E"/>
    <w:rsid w:val="00C65020"/>
    <w:rsid w:val="00CA3644"/>
    <w:rsid w:val="00CC0B17"/>
    <w:rsid w:val="00D06859"/>
    <w:rsid w:val="00D07679"/>
    <w:rsid w:val="00D30671"/>
    <w:rsid w:val="00D460F8"/>
    <w:rsid w:val="00D87DA0"/>
    <w:rsid w:val="00D914D6"/>
    <w:rsid w:val="00E34F98"/>
    <w:rsid w:val="00E657C3"/>
    <w:rsid w:val="00E90D9D"/>
    <w:rsid w:val="00EA6A40"/>
    <w:rsid w:val="00ED7BBC"/>
    <w:rsid w:val="00EE28F3"/>
    <w:rsid w:val="00EE360E"/>
    <w:rsid w:val="00F22E3E"/>
    <w:rsid w:val="00F460C2"/>
    <w:rsid w:val="00F46DFD"/>
    <w:rsid w:val="00F6018F"/>
    <w:rsid w:val="00F756FB"/>
    <w:rsid w:val="00F77731"/>
    <w:rsid w:val="00F83957"/>
    <w:rsid w:val="00FC7D79"/>
    <w:rsid w:val="00FD0DB5"/>
    <w:rsid w:val="00FE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027C"/>
  <w15:docId w15:val="{E330901F-2CD7-4FB2-8687-7E0CBA5A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0C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60CE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60C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r">
    <w:name w:val="kr_обычный"/>
    <w:basedOn w:val="a"/>
    <w:qFormat/>
    <w:rsid w:val="00960CE2"/>
    <w:pPr>
      <w:widowControl/>
      <w:autoSpaceDE/>
      <w:autoSpaceDN/>
      <w:adjustRightInd/>
      <w:ind w:firstLine="720"/>
      <w:contextualSpacing/>
      <w:jc w:val="both"/>
    </w:pPr>
    <w:rPr>
      <w:lang w:eastAsia="en-US" w:bidi="en-US"/>
    </w:rPr>
  </w:style>
  <w:style w:type="paragraph" w:customStyle="1" w:styleId="Style52">
    <w:name w:val="Style52"/>
    <w:basedOn w:val="a"/>
    <w:rsid w:val="00D06859"/>
    <w:pPr>
      <w:spacing w:line="253" w:lineRule="exact"/>
      <w:ind w:firstLine="566"/>
      <w:jc w:val="both"/>
    </w:pPr>
  </w:style>
  <w:style w:type="character" w:customStyle="1" w:styleId="FontStyle74">
    <w:name w:val="Font Style74"/>
    <w:rsid w:val="00D06859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78">
    <w:name w:val="Font Style78"/>
    <w:rsid w:val="00D06859"/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Style42">
    <w:name w:val="Style42"/>
    <w:basedOn w:val="a"/>
    <w:rsid w:val="00D06859"/>
    <w:pPr>
      <w:spacing w:line="360" w:lineRule="exact"/>
      <w:ind w:hanging="427"/>
    </w:pPr>
  </w:style>
  <w:style w:type="paragraph" w:styleId="a3">
    <w:name w:val="List Paragraph"/>
    <w:basedOn w:val="a"/>
    <w:link w:val="a4"/>
    <w:qFormat/>
    <w:rsid w:val="00BB2850"/>
    <w:pPr>
      <w:ind w:left="720"/>
      <w:contextualSpacing/>
    </w:pPr>
    <w:rPr>
      <w:sz w:val="20"/>
      <w:szCs w:val="20"/>
    </w:rPr>
  </w:style>
  <w:style w:type="character" w:customStyle="1" w:styleId="a4">
    <w:name w:val="Абзац списка Знак"/>
    <w:link w:val="a3"/>
    <w:locked/>
    <w:rsid w:val="00BB28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6D4B59"/>
    <w:pPr>
      <w:widowControl/>
      <w:autoSpaceDE/>
      <w:autoSpaceDN/>
      <w:adjustRightInd/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D4B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Num">
    <w:name w:val="ListNum"/>
    <w:basedOn w:val="a"/>
    <w:semiHidden/>
    <w:rsid w:val="007619B4"/>
    <w:pPr>
      <w:widowControl/>
      <w:numPr>
        <w:numId w:val="5"/>
      </w:numPr>
      <w:tabs>
        <w:tab w:val="left" w:pos="284"/>
      </w:tabs>
      <w:autoSpaceDE/>
      <w:autoSpaceDN/>
      <w:adjustRightInd/>
      <w:spacing w:after="120"/>
      <w:jc w:val="both"/>
    </w:pPr>
    <w:rPr>
      <w:sz w:val="20"/>
      <w:szCs w:val="20"/>
    </w:rPr>
  </w:style>
  <w:style w:type="paragraph" w:customStyle="1" w:styleId="VL2">
    <w:name w:val="VL2"/>
    <w:basedOn w:val="a"/>
    <w:qFormat/>
    <w:rsid w:val="007619B4"/>
    <w:pPr>
      <w:keepNext/>
      <w:widowControl/>
      <w:autoSpaceDE/>
      <w:autoSpaceDN/>
      <w:adjustRightInd/>
      <w:spacing w:before="120" w:after="240"/>
      <w:ind w:left="851" w:right="851"/>
      <w:jc w:val="center"/>
      <w:outlineLvl w:val="0"/>
    </w:pPr>
    <w:rPr>
      <w:b/>
      <w:spacing w:val="2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2457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2457D"/>
    <w:rPr>
      <w:rFonts w:ascii="Segoe UI" w:eastAsia="Times New Roman" w:hAnsi="Segoe UI" w:cs="Segoe UI"/>
      <w:sz w:val="18"/>
      <w:szCs w:val="18"/>
      <w:lang w:eastAsia="ru-RU"/>
    </w:rPr>
  </w:style>
  <w:style w:type="character" w:styleId="a9">
    <w:name w:val="annotation reference"/>
    <w:basedOn w:val="a0"/>
    <w:uiPriority w:val="99"/>
    <w:semiHidden/>
    <w:unhideWhenUsed/>
    <w:rsid w:val="007027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027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027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027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027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e">
    <w:name w:val="Placeholder Text"/>
    <w:basedOn w:val="a0"/>
    <w:uiPriority w:val="99"/>
    <w:semiHidden/>
    <w:rsid w:val="00802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0AB6-4039-4E9B-9C5D-A8160A52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В. Орлова</dc:creator>
  <cp:lastModifiedBy>Максим Гаер</cp:lastModifiedBy>
  <cp:revision>8</cp:revision>
  <cp:lastPrinted>2016-02-09T08:44:00Z</cp:lastPrinted>
  <dcterms:created xsi:type="dcterms:W3CDTF">2016-09-16T05:28:00Z</dcterms:created>
  <dcterms:modified xsi:type="dcterms:W3CDTF">2016-09-16T07:00:00Z</dcterms:modified>
</cp:coreProperties>
</file>