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C8" w:rsidRDefault="003815C8" w:rsidP="001E1BEB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>
        <w:t>Министерство образования и науки Российской Федерации</w:t>
      </w:r>
    </w:p>
    <w:p w:rsidR="003815C8" w:rsidRDefault="003815C8" w:rsidP="001E1BEB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>
        <w:t>Федеральное государственное бюджетное образовательное учреждение</w:t>
      </w:r>
    </w:p>
    <w:p w:rsidR="003815C8" w:rsidRDefault="003815C8" w:rsidP="001E1BEB">
      <w:pPr>
        <w:shd w:val="clear" w:color="auto" w:fill="FFFFFF"/>
        <w:tabs>
          <w:tab w:val="left" w:pos="3544"/>
          <w:tab w:val="left" w:leader="underscore" w:pos="9055"/>
        </w:tabs>
        <w:suppressAutoHyphens/>
        <w:jc w:val="center"/>
      </w:pPr>
      <w:r>
        <w:t>высшего образования</w:t>
      </w:r>
    </w:p>
    <w:p w:rsidR="003815C8" w:rsidRDefault="003815C8" w:rsidP="001E1BEB">
      <w:pPr>
        <w:suppressAutoHyphens/>
        <w:jc w:val="center"/>
        <w:rPr>
          <w:caps/>
        </w:rPr>
      </w:pPr>
      <w:r>
        <w:rPr>
          <w:caps/>
        </w:rPr>
        <w:t>«Иркутский национальный исследовательский</w:t>
      </w:r>
    </w:p>
    <w:p w:rsidR="003815C8" w:rsidRDefault="003815C8" w:rsidP="001E1BEB">
      <w:pPr>
        <w:suppressAutoHyphens/>
        <w:jc w:val="center"/>
        <w:rPr>
          <w:caps/>
        </w:rPr>
      </w:pPr>
      <w:r>
        <w:rPr>
          <w:caps/>
        </w:rPr>
        <w:t>технический университет»</w:t>
      </w:r>
    </w:p>
    <w:p w:rsidR="003815C8" w:rsidRDefault="003815C8" w:rsidP="001E1BEB">
      <w:pPr>
        <w:suppressAutoHyphens/>
        <w:jc w:val="center"/>
        <w:rPr>
          <w:caps/>
        </w:rPr>
      </w:pPr>
    </w:p>
    <w:p w:rsidR="003815C8" w:rsidRDefault="003815C8" w:rsidP="001E1BEB">
      <w:pPr>
        <w:suppressAutoHyphens/>
        <w:jc w:val="center"/>
        <w:rPr>
          <w:caps/>
        </w:rPr>
      </w:pPr>
    </w:p>
    <w:p w:rsidR="003815C8" w:rsidRDefault="003815C8" w:rsidP="001E1BEB">
      <w:pPr>
        <w:suppressAutoHyphens/>
        <w:jc w:val="center"/>
      </w:pPr>
      <w:r>
        <w:t xml:space="preserve">Институт   </w:t>
      </w:r>
      <w:r>
        <w:rPr>
          <w:u w:val="single"/>
        </w:rPr>
        <w:t>Авиамашиностроения и транспорта</w:t>
      </w:r>
    </w:p>
    <w:p w:rsidR="003815C8" w:rsidRDefault="003815C8" w:rsidP="001E1BEB">
      <w:pPr>
        <w:suppressAutoHyphens/>
        <w:jc w:val="center"/>
      </w:pPr>
    </w:p>
    <w:p w:rsidR="003815C8" w:rsidRDefault="003815C8" w:rsidP="001E1BEB">
      <w:pPr>
        <w:suppressAutoHyphens/>
        <w:jc w:val="center"/>
        <w:rPr>
          <w:u w:val="single"/>
        </w:rPr>
      </w:pPr>
      <w:r>
        <w:t xml:space="preserve">Кафедра    </w:t>
      </w:r>
      <w:r>
        <w:rPr>
          <w:u w:val="single"/>
        </w:rPr>
        <w:t>«Автомобильный транспорт»</w:t>
      </w:r>
    </w:p>
    <w:p w:rsidR="003815C8" w:rsidRDefault="003815C8" w:rsidP="001E1BEB">
      <w:pPr>
        <w:suppressAutoHyphens/>
        <w:jc w:val="center"/>
      </w:pPr>
    </w:p>
    <w:p w:rsidR="003815C8" w:rsidRDefault="003815C8" w:rsidP="001E1BEB">
      <w:pPr>
        <w:suppressAutoHyphens/>
        <w:jc w:val="both"/>
      </w:pPr>
    </w:p>
    <w:p w:rsidR="003815C8" w:rsidRDefault="001E1BEB" w:rsidP="001E1BEB">
      <w:pPr>
        <w:suppressAutoHyphens/>
        <w:ind w:left="5103"/>
        <w:jc w:val="both"/>
      </w:pPr>
      <w:r>
        <w:t xml:space="preserve"> </w:t>
      </w:r>
      <w:r w:rsidR="003815C8">
        <w:t>УТВЕРЖДАЮ</w:t>
      </w:r>
    </w:p>
    <w:p w:rsidR="003815C8" w:rsidRDefault="003815C8" w:rsidP="001E1BEB">
      <w:pPr>
        <w:suppressAutoHyphens/>
        <w:jc w:val="both"/>
      </w:pPr>
      <w:r>
        <w:tab/>
      </w:r>
      <w:r>
        <w:tab/>
      </w:r>
      <w:r w:rsidR="001E1BEB">
        <w:t xml:space="preserve">                                                               </w:t>
      </w:r>
      <w:r>
        <w:t>Директор института</w:t>
      </w:r>
    </w:p>
    <w:p w:rsidR="003815C8" w:rsidRDefault="001E1BEB" w:rsidP="001E1BEB">
      <w:pPr>
        <w:suppressAutoHyphens/>
        <w:ind w:left="5103"/>
        <w:jc w:val="both"/>
      </w:pPr>
      <w:r>
        <w:t xml:space="preserve"> </w:t>
      </w:r>
      <w:r w:rsidR="003815C8">
        <w:t xml:space="preserve">_______________ / </w:t>
      </w:r>
      <w:r w:rsidR="003815C8">
        <w:rPr>
          <w:u w:val="single"/>
        </w:rPr>
        <w:t xml:space="preserve">Р.Х. </w:t>
      </w:r>
      <w:proofErr w:type="spellStart"/>
      <w:r w:rsidR="003815C8">
        <w:rPr>
          <w:u w:val="single"/>
        </w:rPr>
        <w:t>Ахатов</w:t>
      </w:r>
      <w:proofErr w:type="spellEnd"/>
      <w:r w:rsidR="003815C8">
        <w:t xml:space="preserve"> / </w:t>
      </w:r>
    </w:p>
    <w:p w:rsidR="003815C8" w:rsidRDefault="001E1BEB" w:rsidP="001E1BEB">
      <w:pPr>
        <w:suppressAutoHyphens/>
        <w:ind w:left="5103"/>
        <w:jc w:val="both"/>
      </w:pPr>
      <w:r>
        <w:t xml:space="preserve"> «____»</w:t>
      </w:r>
      <w:r w:rsidR="003815C8">
        <w:t>____________2015г.</w:t>
      </w:r>
    </w:p>
    <w:p w:rsidR="003815C8" w:rsidRDefault="003815C8" w:rsidP="001E1BEB">
      <w:pPr>
        <w:keepNext/>
        <w:keepLines/>
        <w:suppressAutoHyphens/>
        <w:jc w:val="both"/>
        <w:rPr>
          <w:b/>
        </w:rPr>
      </w:pPr>
    </w:p>
    <w:p w:rsidR="003815C8" w:rsidRDefault="003815C8" w:rsidP="001E1BEB">
      <w:pPr>
        <w:keepNext/>
        <w:keepLines/>
        <w:suppressAutoHyphens/>
        <w:jc w:val="both"/>
        <w:rPr>
          <w:b/>
        </w:rPr>
      </w:pPr>
    </w:p>
    <w:p w:rsidR="003815C8" w:rsidRPr="00F62C52" w:rsidRDefault="003815C8" w:rsidP="001E1BEB">
      <w:pPr>
        <w:keepNext/>
        <w:keepLines/>
        <w:suppressAutoHyphens/>
        <w:jc w:val="both"/>
        <w:rPr>
          <w:b/>
        </w:rPr>
      </w:pPr>
    </w:p>
    <w:p w:rsidR="003815C8" w:rsidRPr="00F62C52" w:rsidRDefault="003815C8" w:rsidP="001E1BEB">
      <w:pPr>
        <w:keepNext/>
        <w:keepLines/>
        <w:suppressAutoHyphens/>
        <w:jc w:val="center"/>
        <w:rPr>
          <w:b/>
        </w:rPr>
      </w:pPr>
      <w:r w:rsidRPr="00F62C52">
        <w:rPr>
          <w:b/>
        </w:rPr>
        <w:t>ФОНД ОЦЕНОЧНЫХ СРЕДСТВ</w:t>
      </w:r>
    </w:p>
    <w:p w:rsidR="003815C8" w:rsidRPr="00F62C52" w:rsidRDefault="003815C8" w:rsidP="001E1BEB">
      <w:pPr>
        <w:keepNext/>
        <w:keepLines/>
        <w:suppressAutoHyphens/>
        <w:jc w:val="center"/>
        <w:rPr>
          <w:b/>
        </w:rPr>
      </w:pPr>
      <w:r w:rsidRPr="00F62C52">
        <w:rPr>
          <w:b/>
        </w:rPr>
        <w:t>для проведения текущей и промежуточной аттестации обучающихся</w:t>
      </w:r>
    </w:p>
    <w:p w:rsidR="003815C8" w:rsidRPr="00F62C52" w:rsidRDefault="003815C8" w:rsidP="001E1BEB">
      <w:pPr>
        <w:keepNext/>
        <w:keepLines/>
        <w:suppressAutoHyphens/>
        <w:jc w:val="center"/>
        <w:rPr>
          <w:b/>
        </w:rPr>
      </w:pPr>
      <w:r w:rsidRPr="00F62C52">
        <w:rPr>
          <w:b/>
        </w:rPr>
        <w:t>по дисциплине</w:t>
      </w:r>
    </w:p>
    <w:p w:rsidR="003815C8" w:rsidRPr="00F62C52" w:rsidRDefault="003815C8" w:rsidP="001E1BEB">
      <w:pPr>
        <w:keepNext/>
        <w:keepLines/>
        <w:suppressAutoHyphens/>
        <w:jc w:val="center"/>
        <w:rPr>
          <w:b/>
        </w:rPr>
      </w:pPr>
    </w:p>
    <w:p w:rsidR="001E1BEB" w:rsidRPr="001E1BEB" w:rsidRDefault="001E1BEB" w:rsidP="001E1BEB">
      <w:pPr>
        <w:keepNext/>
        <w:keepLines/>
        <w:suppressAutoHyphens/>
        <w:jc w:val="center"/>
        <w:rPr>
          <w:u w:val="single"/>
          <w:vertAlign w:val="superscript"/>
        </w:rPr>
      </w:pPr>
      <w:r w:rsidRPr="001E1BEB">
        <w:rPr>
          <w:b/>
          <w:color w:val="000000"/>
          <w:u w:val="single"/>
        </w:rPr>
        <w:t>«</w:t>
      </w:r>
      <w:r w:rsidRPr="001E1BEB">
        <w:rPr>
          <w:b/>
          <w:bCs/>
          <w:u w:val="single"/>
        </w:rPr>
        <w:t>Б</w:t>
      </w:r>
      <w:proofErr w:type="gramStart"/>
      <w:r w:rsidRPr="001E1BEB">
        <w:rPr>
          <w:b/>
          <w:bCs/>
          <w:u w:val="single"/>
        </w:rPr>
        <w:t>1</w:t>
      </w:r>
      <w:proofErr w:type="gramEnd"/>
      <w:r w:rsidRPr="001E1BEB">
        <w:rPr>
          <w:b/>
          <w:bCs/>
          <w:u w:val="single"/>
        </w:rPr>
        <w:t>.В.ДВ.1.2 Культура организации технического обслуживания и ремонта автомобилей в автотранспортных предприятиях</w:t>
      </w:r>
      <w:r w:rsidRPr="001E1BEB">
        <w:rPr>
          <w:b/>
          <w:color w:val="000000"/>
          <w:u w:val="single"/>
        </w:rPr>
        <w:t>»</w:t>
      </w:r>
      <w:r w:rsidRPr="001E1BEB">
        <w:rPr>
          <w:u w:val="single"/>
          <w:vertAlign w:val="superscript"/>
        </w:rPr>
        <w:t xml:space="preserve"> </w:t>
      </w:r>
    </w:p>
    <w:p w:rsidR="003815C8" w:rsidRPr="00F62C52" w:rsidRDefault="003815C8" w:rsidP="001E1BEB">
      <w:pPr>
        <w:keepNext/>
        <w:keepLines/>
        <w:suppressAutoHyphens/>
        <w:jc w:val="center"/>
        <w:rPr>
          <w:vertAlign w:val="superscript"/>
        </w:rPr>
      </w:pPr>
      <w:r w:rsidRPr="00F62C52">
        <w:rPr>
          <w:vertAlign w:val="superscript"/>
        </w:rPr>
        <w:t>(индекс и наименование дисциплины (модуля) в соответствии с учебным планом)</w:t>
      </w:r>
    </w:p>
    <w:p w:rsidR="003815C8" w:rsidRPr="00115D8D" w:rsidRDefault="003815C8" w:rsidP="001E1BEB">
      <w:pPr>
        <w:suppressAutoHyphens/>
        <w:ind w:left="3544" w:hanging="3544"/>
        <w:jc w:val="both"/>
      </w:pPr>
    </w:p>
    <w:p w:rsidR="00F62C52" w:rsidRDefault="00F62C52" w:rsidP="001E1BEB">
      <w:pPr>
        <w:ind w:left="3119" w:hanging="3119"/>
        <w:jc w:val="both"/>
        <w:rPr>
          <w:b/>
          <w:color w:val="000000"/>
        </w:rPr>
      </w:pPr>
      <w:r w:rsidRPr="00F62C52">
        <w:rPr>
          <w:bCs/>
          <w:color w:val="000000"/>
        </w:rPr>
        <w:t xml:space="preserve">Направление подготовки: </w:t>
      </w:r>
      <w:r w:rsidRPr="00F62C52">
        <w:rPr>
          <w:b/>
          <w:color w:val="000000"/>
        </w:rPr>
        <w:t>23.03.03 –Эксплуатация транспортно-технологических машин и комплексов</w:t>
      </w:r>
    </w:p>
    <w:p w:rsidR="001E1BEB" w:rsidRPr="00F62C52" w:rsidRDefault="001E1BEB" w:rsidP="001E1BEB">
      <w:pPr>
        <w:ind w:left="3119" w:hanging="3119"/>
        <w:jc w:val="both"/>
        <w:rPr>
          <w:b/>
          <w:bCs/>
          <w:color w:val="000000"/>
        </w:rPr>
      </w:pPr>
    </w:p>
    <w:p w:rsidR="00F62C52" w:rsidRDefault="001E1BEB" w:rsidP="001E1BEB">
      <w:pPr>
        <w:ind w:left="1418" w:hanging="1418"/>
        <w:rPr>
          <w:b/>
        </w:rPr>
      </w:pPr>
      <w:r>
        <w:t>П</w:t>
      </w:r>
      <w:r w:rsidR="008564EE">
        <w:t xml:space="preserve">рофили: </w:t>
      </w:r>
      <w:r w:rsidR="00F62C52" w:rsidRPr="00F62C52">
        <w:rPr>
          <w:b/>
        </w:rPr>
        <w:t>Автомобили и автомобильное хозяйство</w:t>
      </w:r>
    </w:p>
    <w:p w:rsidR="001E1BEB" w:rsidRPr="00F62C52" w:rsidRDefault="001E1BEB" w:rsidP="001E1BEB">
      <w:pPr>
        <w:ind w:left="1418" w:hanging="1418"/>
        <w:rPr>
          <w:b/>
          <w:bCs/>
        </w:rPr>
      </w:pPr>
    </w:p>
    <w:p w:rsidR="00F62C52" w:rsidRDefault="00F62C52" w:rsidP="001E1BEB">
      <w:pPr>
        <w:pStyle w:val="a8"/>
        <w:spacing w:before="0" w:beforeAutospacing="0" w:after="0" w:afterAutospacing="0"/>
        <w:rPr>
          <w:b/>
          <w:bCs/>
          <w:color w:val="000000"/>
        </w:rPr>
      </w:pPr>
      <w:r w:rsidRPr="00F62C52">
        <w:rPr>
          <w:bCs/>
          <w:color w:val="000000"/>
        </w:rPr>
        <w:t>Квалификация (степень)</w:t>
      </w:r>
      <w:r w:rsidR="001E1BEB" w:rsidRPr="008564EE">
        <w:rPr>
          <w:bCs/>
          <w:color w:val="000000"/>
        </w:rPr>
        <w:t>:</w:t>
      </w:r>
      <w:r w:rsidR="001E1BEB">
        <w:rPr>
          <w:b/>
          <w:bCs/>
          <w:color w:val="000000"/>
        </w:rPr>
        <w:t xml:space="preserve"> </w:t>
      </w:r>
      <w:r w:rsidRPr="00F62C52">
        <w:rPr>
          <w:b/>
          <w:bCs/>
          <w:color w:val="000000"/>
        </w:rPr>
        <w:t>Бакалавр</w:t>
      </w:r>
    </w:p>
    <w:p w:rsidR="001E1BEB" w:rsidRPr="00F62C52" w:rsidRDefault="001E1BEB" w:rsidP="001E1BEB">
      <w:pPr>
        <w:pStyle w:val="a8"/>
        <w:spacing w:before="0" w:beforeAutospacing="0" w:after="0" w:afterAutospacing="0"/>
        <w:rPr>
          <w:b/>
          <w:bCs/>
          <w:color w:val="000000"/>
        </w:rPr>
      </w:pPr>
      <w:bookmarkStart w:id="0" w:name="_GoBack"/>
      <w:bookmarkEnd w:id="0"/>
    </w:p>
    <w:p w:rsidR="00F62C52" w:rsidRDefault="00F62C52" w:rsidP="001E1BEB">
      <w:pPr>
        <w:keepNext/>
        <w:jc w:val="both"/>
        <w:rPr>
          <w:b/>
          <w:bCs/>
          <w:color w:val="000000"/>
        </w:rPr>
      </w:pPr>
      <w:r w:rsidRPr="00F62C52">
        <w:rPr>
          <w:bCs/>
          <w:color w:val="000000"/>
        </w:rPr>
        <w:t>Форма обучения</w:t>
      </w:r>
      <w:r w:rsidR="001E1BEB">
        <w:rPr>
          <w:bCs/>
          <w:color w:val="000000"/>
        </w:rPr>
        <w:t xml:space="preserve">: </w:t>
      </w:r>
      <w:r w:rsidRPr="00F62C52">
        <w:rPr>
          <w:b/>
          <w:bCs/>
          <w:color w:val="000000"/>
        </w:rPr>
        <w:t>Очная</w:t>
      </w:r>
    </w:p>
    <w:p w:rsidR="001E1BEB" w:rsidRPr="00F62C52" w:rsidRDefault="001E1BEB" w:rsidP="001E1BEB">
      <w:pPr>
        <w:keepNext/>
        <w:jc w:val="both"/>
        <w:rPr>
          <w:b/>
          <w:bCs/>
          <w:color w:val="000000"/>
        </w:rPr>
      </w:pPr>
    </w:p>
    <w:p w:rsidR="003815C8" w:rsidRPr="00F62C52" w:rsidRDefault="003815C8" w:rsidP="001E1BEB">
      <w:pPr>
        <w:suppressAutoHyphens/>
        <w:jc w:val="both"/>
      </w:pPr>
      <w:r w:rsidRPr="00F62C52">
        <w:t xml:space="preserve">Заведующий кафедрой: </w:t>
      </w:r>
      <w:r w:rsidRPr="00F62C52">
        <w:rPr>
          <w:u w:val="single"/>
        </w:rPr>
        <w:t>Федотов Александр Иванович, д.т.н., профессор</w:t>
      </w:r>
      <w:r w:rsidR="001E1BEB">
        <w:t xml:space="preserve"> /</w:t>
      </w:r>
      <w:r w:rsidRPr="00F62C52">
        <w:t>______________/</w:t>
      </w:r>
    </w:p>
    <w:p w:rsidR="003815C8" w:rsidRPr="00F62C52" w:rsidRDefault="003815C8" w:rsidP="001E1BEB">
      <w:pPr>
        <w:keepNext/>
        <w:keepLines/>
        <w:suppressAutoHyphens/>
        <w:ind w:left="540"/>
        <w:jc w:val="both"/>
        <w:rPr>
          <w:vertAlign w:val="superscript"/>
        </w:rPr>
      </w:pPr>
      <w:r w:rsidRPr="00F62C52">
        <w:rPr>
          <w:vertAlign w:val="superscript"/>
        </w:rPr>
        <w:t xml:space="preserve">                                               </w:t>
      </w:r>
      <w:r w:rsidR="001E1BEB">
        <w:rPr>
          <w:vertAlign w:val="superscript"/>
        </w:rPr>
        <w:t xml:space="preserve">       </w:t>
      </w:r>
      <w:r w:rsidRPr="00F62C52">
        <w:rPr>
          <w:vertAlign w:val="superscript"/>
        </w:rPr>
        <w:t xml:space="preserve">(ФИО, должность, </w:t>
      </w:r>
      <w:r w:rsidR="00AF704F" w:rsidRPr="00F62C52">
        <w:rPr>
          <w:vertAlign w:val="superscript"/>
        </w:rPr>
        <w:t>учёная</w:t>
      </w:r>
      <w:r w:rsidRPr="00F62C52">
        <w:rPr>
          <w:vertAlign w:val="superscript"/>
        </w:rPr>
        <w:t xml:space="preserve"> степень, </w:t>
      </w:r>
      <w:r w:rsidR="00AF704F" w:rsidRPr="00F62C52">
        <w:rPr>
          <w:vertAlign w:val="superscript"/>
        </w:rPr>
        <w:t>учёное</w:t>
      </w:r>
      <w:r w:rsidR="001E1BEB">
        <w:rPr>
          <w:vertAlign w:val="superscript"/>
        </w:rPr>
        <w:t xml:space="preserve"> звание)       </w:t>
      </w:r>
      <w:r w:rsidR="001E1BEB">
        <w:rPr>
          <w:vertAlign w:val="superscript"/>
        </w:rPr>
        <w:tab/>
        <w:t xml:space="preserve">                     </w:t>
      </w:r>
      <w:r w:rsidRPr="00F62C52">
        <w:rPr>
          <w:vertAlign w:val="superscript"/>
        </w:rPr>
        <w:t xml:space="preserve"> (подпись)</w:t>
      </w:r>
    </w:p>
    <w:p w:rsidR="00F62C52" w:rsidRPr="00115D8D" w:rsidRDefault="00F62C52" w:rsidP="001E1BEB">
      <w:pPr>
        <w:keepNext/>
        <w:rPr>
          <w:bCs/>
          <w:color w:val="000000"/>
        </w:rPr>
      </w:pPr>
    </w:p>
    <w:p w:rsidR="001E1BEB" w:rsidRDefault="00F62C52" w:rsidP="001E1BEB">
      <w:pPr>
        <w:suppressAutoHyphens/>
        <w:jc w:val="both"/>
        <w:rPr>
          <w:bCs/>
          <w:color w:val="000000"/>
        </w:rPr>
      </w:pPr>
      <w:r w:rsidRPr="00F62C52">
        <w:rPr>
          <w:bCs/>
          <w:color w:val="000000"/>
        </w:rPr>
        <w:t xml:space="preserve">Составители программы: </w:t>
      </w:r>
      <w:r w:rsidR="001E1BEB">
        <w:rPr>
          <w:bCs/>
          <w:color w:val="000000"/>
        </w:rPr>
        <w:t>Потапов Антон Сергеевич</w:t>
      </w:r>
      <w:r w:rsidRPr="00F62C52">
        <w:rPr>
          <w:bCs/>
          <w:color w:val="000000"/>
        </w:rPr>
        <w:t xml:space="preserve">, </w:t>
      </w:r>
      <w:r w:rsidRPr="00F62C52">
        <w:rPr>
          <w:bCs/>
          <w:color w:val="FF0000"/>
        </w:rPr>
        <w:t xml:space="preserve"> </w:t>
      </w:r>
      <w:proofErr w:type="spellStart"/>
      <w:r w:rsidR="001E1BEB">
        <w:rPr>
          <w:bCs/>
        </w:rPr>
        <w:t>к.т</w:t>
      </w:r>
      <w:proofErr w:type="gramStart"/>
      <w:r w:rsidR="001E1BEB">
        <w:rPr>
          <w:bCs/>
        </w:rPr>
        <w:t>.н</w:t>
      </w:r>
      <w:proofErr w:type="spellEnd"/>
      <w:proofErr w:type="gramEnd"/>
      <w:r w:rsidRPr="00F62C52">
        <w:rPr>
          <w:bCs/>
        </w:rPr>
        <w:t>,</w:t>
      </w:r>
      <w:r w:rsidR="001E1BEB">
        <w:rPr>
          <w:bCs/>
          <w:color w:val="000000"/>
        </w:rPr>
        <w:t xml:space="preserve"> </w:t>
      </w:r>
      <w:r w:rsidRPr="00F62C52">
        <w:rPr>
          <w:bCs/>
          <w:color w:val="000000"/>
        </w:rPr>
        <w:t xml:space="preserve">доцент кафедры </w:t>
      </w:r>
      <w:r w:rsidR="001E1BEB">
        <w:rPr>
          <w:bCs/>
          <w:color w:val="000000"/>
        </w:rPr>
        <w:t xml:space="preserve">             </w:t>
      </w:r>
    </w:p>
    <w:p w:rsidR="00F62C52" w:rsidRPr="001E1BEB" w:rsidRDefault="001E1BEB" w:rsidP="001E1BEB">
      <w:pPr>
        <w:suppressAutoHyphens/>
        <w:jc w:val="both"/>
        <w:rPr>
          <w:bCs/>
          <w:color w:val="000000"/>
        </w:rPr>
      </w:pPr>
      <w:r>
        <w:rPr>
          <w:bCs/>
          <w:color w:val="000000"/>
        </w:rPr>
        <w:t xml:space="preserve">                                             </w:t>
      </w:r>
      <w:r w:rsidR="00F62C52" w:rsidRPr="00F62C52">
        <w:rPr>
          <w:bCs/>
          <w:color w:val="000000"/>
        </w:rPr>
        <w:t>«Автомобильный транспорт</w:t>
      </w:r>
      <w:r>
        <w:tab/>
        <w:t xml:space="preserve"> </w:t>
      </w:r>
      <w:r w:rsidR="00F62C52" w:rsidRPr="00F62C52">
        <w:t xml:space="preserve">/______________/ </w:t>
      </w:r>
    </w:p>
    <w:p w:rsidR="00F62C52" w:rsidRPr="00F62C52" w:rsidRDefault="001E1BEB" w:rsidP="001E1BEB">
      <w:pPr>
        <w:keepNext/>
      </w:pPr>
      <w:r>
        <w:rPr>
          <w:vertAlign w:val="superscript"/>
        </w:rPr>
        <w:t xml:space="preserve">                                                                                                                                                             </w:t>
      </w:r>
      <w:r w:rsidRPr="00F62C52">
        <w:rPr>
          <w:vertAlign w:val="superscript"/>
        </w:rPr>
        <w:t>(подпись)</w:t>
      </w:r>
      <w:r w:rsidR="00F62C52" w:rsidRPr="00F62C52">
        <w:rPr>
          <w:bCs/>
          <w:color w:val="000000"/>
        </w:rPr>
        <w:br/>
      </w:r>
    </w:p>
    <w:p w:rsidR="00F62C52" w:rsidRPr="00F62C52" w:rsidRDefault="00F62C52" w:rsidP="001E1BEB">
      <w:pPr>
        <w:suppressAutoHyphens/>
        <w:jc w:val="both"/>
      </w:pPr>
    </w:p>
    <w:p w:rsidR="00F62C52" w:rsidRPr="00F62C52" w:rsidRDefault="00F62C52" w:rsidP="001E1BEB">
      <w:pPr>
        <w:suppressAutoHyphens/>
        <w:jc w:val="both"/>
      </w:pPr>
    </w:p>
    <w:p w:rsidR="00AF704F" w:rsidRDefault="00AF704F" w:rsidP="001E1BEB">
      <w:pPr>
        <w:suppressAutoHyphens/>
        <w:jc w:val="both"/>
      </w:pPr>
    </w:p>
    <w:p w:rsidR="001E1BEB" w:rsidRDefault="001E1BEB" w:rsidP="001E1BEB">
      <w:pPr>
        <w:suppressAutoHyphens/>
        <w:jc w:val="both"/>
      </w:pPr>
    </w:p>
    <w:p w:rsidR="001E1BEB" w:rsidRDefault="001E1BEB" w:rsidP="001E1BEB">
      <w:pPr>
        <w:suppressAutoHyphens/>
        <w:jc w:val="both"/>
      </w:pPr>
    </w:p>
    <w:p w:rsidR="001E1BEB" w:rsidRDefault="001E1BEB" w:rsidP="001E1BEB">
      <w:pPr>
        <w:suppressAutoHyphens/>
        <w:jc w:val="both"/>
      </w:pPr>
    </w:p>
    <w:p w:rsidR="001E1BEB" w:rsidRDefault="001E1BEB" w:rsidP="001E1BEB">
      <w:pPr>
        <w:suppressAutoHyphens/>
        <w:jc w:val="both"/>
      </w:pPr>
    </w:p>
    <w:p w:rsidR="00AF704F" w:rsidRDefault="00AF704F" w:rsidP="001E1BEB">
      <w:pPr>
        <w:suppressAutoHyphens/>
        <w:jc w:val="both"/>
      </w:pPr>
    </w:p>
    <w:p w:rsidR="003815C8" w:rsidRDefault="003815C8" w:rsidP="001E1BEB">
      <w:pPr>
        <w:suppressAutoHyphens/>
        <w:jc w:val="center"/>
      </w:pPr>
      <w:r>
        <w:t>Иркутск    2015 г.</w:t>
      </w:r>
    </w:p>
    <w:p w:rsidR="003815C8" w:rsidRPr="00E6177A" w:rsidRDefault="003815C8" w:rsidP="001E1BEB">
      <w:pPr>
        <w:pStyle w:val="Style52"/>
        <w:suppressAutoHyphens/>
        <w:spacing w:line="240" w:lineRule="auto"/>
        <w:ind w:firstLine="709"/>
        <w:rPr>
          <w:rStyle w:val="FontStyle78"/>
          <w:i w:val="0"/>
          <w:sz w:val="24"/>
          <w:szCs w:val="24"/>
        </w:rPr>
      </w:pPr>
      <w:r w:rsidRPr="00E6177A">
        <w:lastRenderedPageBreak/>
        <w:t xml:space="preserve">Фонд оценочных средств (далее ФОС) разработан в соответствии с ФГОС </w:t>
      </w:r>
      <w:proofErr w:type="gramStart"/>
      <w:r w:rsidRPr="00E6177A">
        <w:t>ВО</w:t>
      </w:r>
      <w:proofErr w:type="gramEnd"/>
      <w:r w:rsidRPr="00E6177A">
        <w:t xml:space="preserve">, утвержденным приказом </w:t>
      </w:r>
      <w:proofErr w:type="spellStart"/>
      <w:r w:rsidRPr="00E6177A">
        <w:t>Минобрнауки</w:t>
      </w:r>
      <w:proofErr w:type="spellEnd"/>
      <w:r w:rsidRPr="00E6177A">
        <w:t xml:space="preserve"> России </w:t>
      </w:r>
      <w:r w:rsidRPr="00E6177A">
        <w:rPr>
          <w:u w:val="single"/>
        </w:rPr>
        <w:t xml:space="preserve">от </w:t>
      </w:r>
      <w:r w:rsidRPr="00E6177A">
        <w:rPr>
          <w:bCs/>
          <w:color w:val="000000"/>
          <w:u w:val="single"/>
        </w:rPr>
        <w:t>6 марта 2015 г.</w:t>
      </w:r>
      <w:r w:rsidRPr="00E6177A">
        <w:t xml:space="preserve"> № </w:t>
      </w:r>
      <w:r w:rsidRPr="00E6177A">
        <w:rPr>
          <w:u w:val="single"/>
        </w:rPr>
        <w:t xml:space="preserve"> 161 </w:t>
      </w:r>
      <w:r w:rsidRPr="00E6177A">
        <w:t xml:space="preserve">, </w:t>
      </w:r>
      <w:r w:rsidRPr="00E6177A">
        <w:rPr>
          <w:rStyle w:val="FontStyle78"/>
          <w:i w:val="0"/>
          <w:sz w:val="24"/>
          <w:szCs w:val="24"/>
        </w:rPr>
        <w:t xml:space="preserve">СТО 045-2015 СИСТЕМА МЕНЕДЖМЕНТА КАЧЕСТВА. Общие требования к оформлению рабочей программы дисциплины по образовательным программам высшего образования, с </w:t>
      </w:r>
      <w:r w:rsidR="00967E10" w:rsidRPr="00E6177A">
        <w:rPr>
          <w:rStyle w:val="FontStyle78"/>
          <w:i w:val="0"/>
          <w:sz w:val="24"/>
          <w:szCs w:val="24"/>
        </w:rPr>
        <w:t>учётом</w:t>
      </w:r>
      <w:r w:rsidR="00F62C52" w:rsidRPr="00F62C52">
        <w:rPr>
          <w:rStyle w:val="FontStyle78"/>
          <w:i w:val="0"/>
          <w:sz w:val="24"/>
          <w:szCs w:val="24"/>
        </w:rPr>
        <w:t xml:space="preserve">  </w:t>
      </w:r>
      <w:r w:rsidRPr="00F62C52">
        <w:rPr>
          <w:rStyle w:val="FontStyle78"/>
          <w:i w:val="0"/>
          <w:sz w:val="24"/>
          <w:szCs w:val="24"/>
        </w:rPr>
        <w:t>профессиональных стандартов:</w:t>
      </w:r>
    </w:p>
    <w:p w:rsidR="003815C8" w:rsidRPr="00E6177A" w:rsidRDefault="003815C8" w:rsidP="001E1BEB">
      <w:pPr>
        <w:pStyle w:val="a4"/>
        <w:pBdr>
          <w:bottom w:val="none" w:sz="0" w:space="0" w:color="auto"/>
        </w:pBdr>
        <w:spacing w:after="0"/>
        <w:ind w:firstLine="709"/>
        <w:jc w:val="both"/>
        <w:rPr>
          <w:rFonts w:ascii="Times New Roman" w:hAnsi="Times New Roman"/>
          <w:sz w:val="24"/>
          <w:szCs w:val="24"/>
          <w:u w:val="single"/>
        </w:rPr>
      </w:pPr>
      <w:r w:rsidRPr="00E6177A">
        <w:rPr>
          <w:rStyle w:val="FontStyle78"/>
          <w:i w:val="0"/>
          <w:sz w:val="24"/>
          <w:szCs w:val="24"/>
        </w:rPr>
        <w:t xml:space="preserve">1. </w:t>
      </w:r>
      <w:r w:rsidRPr="00E6177A">
        <w:rPr>
          <w:rFonts w:ascii="Times New Roman" w:hAnsi="Times New Roman"/>
          <w:sz w:val="24"/>
          <w:szCs w:val="24"/>
          <w:u w:val="single"/>
        </w:rPr>
        <w:t xml:space="preserve">Специалист по организации </w:t>
      </w:r>
      <w:proofErr w:type="spellStart"/>
      <w:r w:rsidRPr="00E6177A">
        <w:rPr>
          <w:rFonts w:ascii="Times New Roman" w:hAnsi="Times New Roman"/>
          <w:sz w:val="24"/>
          <w:szCs w:val="24"/>
          <w:u w:val="single"/>
        </w:rPr>
        <w:t>постпродажного</w:t>
      </w:r>
      <w:proofErr w:type="spellEnd"/>
      <w:r w:rsidRPr="00E6177A">
        <w:rPr>
          <w:rFonts w:ascii="Times New Roman" w:hAnsi="Times New Roman"/>
          <w:sz w:val="24"/>
          <w:szCs w:val="24"/>
          <w:u w:val="single"/>
        </w:rPr>
        <w:t xml:space="preserve"> обслуживания и сервиса.  Утвержден приказом Министерства труда и социальной защиты Российской Федерации от «31» октября 2014 г. № 864н</w:t>
      </w:r>
    </w:p>
    <w:p w:rsidR="003815C8" w:rsidRPr="00E6177A" w:rsidRDefault="003815C8" w:rsidP="001E1BEB">
      <w:pPr>
        <w:suppressAutoHyphens/>
        <w:ind w:firstLine="709"/>
        <w:jc w:val="center"/>
        <w:rPr>
          <w:rStyle w:val="FontStyle74"/>
          <w:sz w:val="24"/>
          <w:szCs w:val="24"/>
          <w:vertAlign w:val="superscript"/>
        </w:rPr>
      </w:pPr>
      <w:r w:rsidRPr="00E6177A">
        <w:rPr>
          <w:rStyle w:val="FontStyle74"/>
          <w:sz w:val="24"/>
          <w:szCs w:val="24"/>
          <w:vertAlign w:val="superscript"/>
        </w:rPr>
        <w:t>стандартов и дату его (их) утверждения Министерством труда и социальной защиты Российской Федерации)</w:t>
      </w:r>
    </w:p>
    <w:p w:rsidR="003815C8" w:rsidRPr="00E6177A" w:rsidRDefault="003815C8" w:rsidP="001E1BEB">
      <w:pPr>
        <w:pStyle w:val="ConsPlusNormal"/>
        <w:ind w:firstLine="709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6177A">
        <w:rPr>
          <w:rStyle w:val="FontStyle78"/>
          <w:i w:val="0"/>
          <w:sz w:val="24"/>
          <w:szCs w:val="24"/>
          <w:u w:val="single"/>
        </w:rPr>
        <w:t xml:space="preserve">2. </w:t>
      </w:r>
      <w:r w:rsidRPr="00E6177A">
        <w:rPr>
          <w:rFonts w:ascii="Times New Roman" w:hAnsi="Times New Roman" w:cs="Times New Roman"/>
          <w:bCs/>
          <w:sz w:val="24"/>
          <w:szCs w:val="24"/>
          <w:u w:val="single"/>
        </w:rPr>
        <w:t xml:space="preserve">Специалист по </w:t>
      </w:r>
      <w:proofErr w:type="spellStart"/>
      <w:r w:rsidRPr="00E6177A">
        <w:rPr>
          <w:rFonts w:ascii="Times New Roman" w:hAnsi="Times New Roman" w:cs="Times New Roman"/>
          <w:bCs/>
          <w:sz w:val="24"/>
          <w:szCs w:val="24"/>
          <w:u w:val="single"/>
        </w:rPr>
        <w:t>мехатронным</w:t>
      </w:r>
      <w:proofErr w:type="spellEnd"/>
      <w:r w:rsidRPr="00E6177A">
        <w:rPr>
          <w:rFonts w:ascii="Times New Roman" w:hAnsi="Times New Roman" w:cs="Times New Roman"/>
          <w:bCs/>
          <w:sz w:val="24"/>
          <w:szCs w:val="24"/>
          <w:u w:val="single"/>
        </w:rPr>
        <w:t xml:space="preserve"> системам </w:t>
      </w:r>
      <w:proofErr w:type="spellStart"/>
      <w:r w:rsidRPr="00E6177A">
        <w:rPr>
          <w:rFonts w:ascii="Times New Roman" w:hAnsi="Times New Roman" w:cs="Times New Roman"/>
          <w:bCs/>
          <w:sz w:val="24"/>
          <w:szCs w:val="24"/>
          <w:u w:val="single"/>
        </w:rPr>
        <w:t>автомобиля.</w:t>
      </w:r>
      <w:r w:rsidRPr="00E6177A">
        <w:rPr>
          <w:rStyle w:val="FontStyle78"/>
          <w:i w:val="0"/>
          <w:sz w:val="24"/>
          <w:szCs w:val="24"/>
          <w:u w:val="single"/>
        </w:rPr>
        <w:t>Утвержден</w:t>
      </w:r>
      <w:proofErr w:type="spellEnd"/>
      <w:r w:rsidRPr="00E6177A">
        <w:rPr>
          <w:rStyle w:val="FontStyle78"/>
          <w:i w:val="0"/>
          <w:sz w:val="24"/>
          <w:szCs w:val="24"/>
          <w:u w:val="single"/>
        </w:rPr>
        <w:t xml:space="preserve"> приказом М</w:t>
      </w:r>
      <w:r w:rsidRPr="00E6177A">
        <w:rPr>
          <w:rFonts w:ascii="Times New Roman" w:hAnsi="Times New Roman" w:cs="Times New Roman"/>
          <w:bCs/>
          <w:sz w:val="24"/>
          <w:szCs w:val="24"/>
          <w:u w:val="single"/>
        </w:rPr>
        <w:t>инистерства труда и социальной защиты Российской Федерации от 13 октября 2014 г. № 715н</w:t>
      </w:r>
    </w:p>
    <w:p w:rsidR="003815C8" w:rsidRPr="00E6177A" w:rsidRDefault="003815C8" w:rsidP="001E1BEB">
      <w:pPr>
        <w:pStyle w:val="Style52"/>
        <w:suppressAutoHyphens/>
        <w:spacing w:line="240" w:lineRule="auto"/>
        <w:ind w:firstLine="709"/>
      </w:pPr>
      <w:r w:rsidRPr="00E6177A">
        <w:t>Одобрен на заседании кафедры (</w:t>
      </w:r>
      <w:r w:rsidRPr="001E1BEB">
        <w:t xml:space="preserve">протокол № </w:t>
      </w:r>
      <w:r w:rsidRPr="001E1BEB">
        <w:rPr>
          <w:u w:val="single"/>
        </w:rPr>
        <w:t xml:space="preserve">4  </w:t>
      </w:r>
      <w:r w:rsidRPr="001E1BEB">
        <w:t xml:space="preserve"> от</w:t>
      </w:r>
      <w:r w:rsidRPr="001E1BEB">
        <w:rPr>
          <w:u w:val="single"/>
        </w:rPr>
        <w:t xml:space="preserve"> 8 декабря 2015г.)</w:t>
      </w:r>
    </w:p>
    <w:p w:rsidR="003815C8" w:rsidRPr="00E6177A" w:rsidRDefault="003815C8" w:rsidP="001E1BEB">
      <w:pPr>
        <w:pStyle w:val="Style52"/>
        <w:suppressAutoHyphens/>
        <w:spacing w:line="240" w:lineRule="auto"/>
        <w:ind w:firstLine="709"/>
      </w:pPr>
      <w:r w:rsidRPr="00E6177A">
        <w:t xml:space="preserve">Одобрен на заседании УМК института/факультета (протокол № ___ </w:t>
      </w:r>
      <w:proofErr w:type="gramStart"/>
      <w:r w:rsidRPr="00E6177A">
        <w:t>от</w:t>
      </w:r>
      <w:proofErr w:type="gramEnd"/>
      <w:r w:rsidRPr="00E6177A">
        <w:t xml:space="preserve"> ______), заключение УМК прилагается.</w:t>
      </w:r>
    </w:p>
    <w:p w:rsidR="003815C8" w:rsidRPr="00E6177A" w:rsidRDefault="003815C8" w:rsidP="001E1BEB">
      <w:pPr>
        <w:suppressAutoHyphens/>
        <w:ind w:firstLine="709"/>
        <w:jc w:val="both"/>
      </w:pPr>
      <w:r w:rsidRPr="00E6177A">
        <w:t>ФОС как система оценивания состоит из трех частей:</w:t>
      </w:r>
    </w:p>
    <w:p w:rsidR="003815C8" w:rsidRPr="00E6177A" w:rsidRDefault="003815C8" w:rsidP="001E1BEB">
      <w:pPr>
        <w:numPr>
          <w:ilvl w:val="0"/>
          <w:numId w:val="1"/>
        </w:numPr>
        <w:tabs>
          <w:tab w:val="left" w:pos="993"/>
        </w:tabs>
        <w:suppressAutoHyphens/>
        <w:ind w:left="0" w:firstLine="709"/>
        <w:jc w:val="both"/>
      </w:pPr>
      <w:r w:rsidRPr="00E6177A">
        <w:t xml:space="preserve">кодификатора элементов содержания дисциплины </w:t>
      </w:r>
    </w:p>
    <w:p w:rsidR="003815C8" w:rsidRPr="00E6177A" w:rsidRDefault="003815C8" w:rsidP="001E1BEB">
      <w:pPr>
        <w:numPr>
          <w:ilvl w:val="0"/>
          <w:numId w:val="1"/>
        </w:numPr>
        <w:tabs>
          <w:tab w:val="left" w:pos="993"/>
        </w:tabs>
        <w:suppressAutoHyphens/>
        <w:ind w:left="0" w:firstLine="709"/>
        <w:jc w:val="both"/>
      </w:pPr>
      <w:r w:rsidRPr="00E6177A">
        <w:t xml:space="preserve">спецификации контрольно-измерительных материалов – КИМ (цель контрольного задания, его продолжительность, необходимое материально-техническое обеспечение для его проведения, учебно-методические материалы, план работы, показатели и критерии оценивания и </w:t>
      </w:r>
      <w:proofErr w:type="spellStart"/>
      <w:proofErr w:type="gramStart"/>
      <w:r w:rsidRPr="00E6177A">
        <w:t>др</w:t>
      </w:r>
      <w:proofErr w:type="spellEnd"/>
      <w:proofErr w:type="gramEnd"/>
    </w:p>
    <w:p w:rsidR="003815C8" w:rsidRPr="00E6177A" w:rsidRDefault="003815C8" w:rsidP="001E1BEB">
      <w:pPr>
        <w:numPr>
          <w:ilvl w:val="0"/>
          <w:numId w:val="1"/>
        </w:numPr>
        <w:tabs>
          <w:tab w:val="left" w:pos="993"/>
        </w:tabs>
        <w:suppressAutoHyphens/>
        <w:ind w:left="0" w:firstLine="709"/>
        <w:jc w:val="both"/>
      </w:pPr>
      <w:r w:rsidRPr="00E6177A">
        <w:t>базы КИМ (структурированной базы контрольных учебных заданий).</w:t>
      </w:r>
    </w:p>
    <w:p w:rsidR="003815C8" w:rsidRPr="00E6177A" w:rsidRDefault="003815C8" w:rsidP="001E1BEB">
      <w:pPr>
        <w:suppressAutoHyphens/>
        <w:ind w:firstLine="709"/>
        <w:jc w:val="both"/>
        <w:rPr>
          <w:bCs/>
          <w:color w:val="000000"/>
        </w:rPr>
      </w:pPr>
      <w:r w:rsidRPr="00E6177A">
        <w:rPr>
          <w:bCs/>
          <w:color w:val="000000"/>
        </w:rPr>
        <w:t>ФОС для проведения текущей и промежуточной аттестации обучающихся по дисциплине включает в себя перечень компетенций и этапы их формирования (в соответствии с рабочей программой дисциплины);</w:t>
      </w:r>
    </w:p>
    <w:p w:rsidR="003815C8" w:rsidRPr="00E6177A" w:rsidRDefault="003815C8" w:rsidP="001E1BEB">
      <w:pPr>
        <w:numPr>
          <w:ilvl w:val="0"/>
          <w:numId w:val="2"/>
        </w:numPr>
        <w:tabs>
          <w:tab w:val="left" w:pos="993"/>
        </w:tabs>
        <w:suppressAutoHyphens/>
        <w:autoSpaceDE/>
        <w:adjustRightInd/>
        <w:ind w:left="0" w:firstLine="709"/>
        <w:jc w:val="both"/>
        <w:rPr>
          <w:bCs/>
          <w:color w:val="000000"/>
        </w:rPr>
      </w:pPr>
      <w:r w:rsidRPr="00E6177A">
        <w:t xml:space="preserve">показатели и критерии оценивания </w:t>
      </w:r>
      <w:proofErr w:type="spellStart"/>
      <w:r w:rsidRPr="00E6177A">
        <w:t>сформированности</w:t>
      </w:r>
      <w:proofErr w:type="spellEnd"/>
      <w:r w:rsidRPr="00E6177A">
        <w:t xml:space="preserve"> компетенций на различных этапах их формирования; </w:t>
      </w:r>
    </w:p>
    <w:p w:rsidR="003815C8" w:rsidRPr="00E6177A" w:rsidRDefault="003815C8" w:rsidP="001E1BEB">
      <w:pPr>
        <w:numPr>
          <w:ilvl w:val="0"/>
          <w:numId w:val="2"/>
        </w:numPr>
        <w:tabs>
          <w:tab w:val="left" w:pos="993"/>
        </w:tabs>
        <w:suppressAutoHyphens/>
        <w:autoSpaceDE/>
        <w:adjustRightInd/>
        <w:ind w:left="0" w:firstLine="709"/>
        <w:jc w:val="both"/>
      </w:pPr>
      <w:r w:rsidRPr="00E6177A">
        <w:t>шкалы оценивания;</w:t>
      </w:r>
    </w:p>
    <w:p w:rsidR="003815C8" w:rsidRPr="00E6177A" w:rsidRDefault="003815C8" w:rsidP="001E1BEB">
      <w:pPr>
        <w:numPr>
          <w:ilvl w:val="0"/>
          <w:numId w:val="2"/>
        </w:numPr>
        <w:tabs>
          <w:tab w:val="left" w:pos="993"/>
        </w:tabs>
        <w:suppressAutoHyphens/>
        <w:autoSpaceDE/>
        <w:adjustRightInd/>
        <w:ind w:left="0" w:firstLine="709"/>
        <w:jc w:val="both"/>
      </w:pPr>
      <w:r w:rsidRPr="00E6177A">
        <w:t>базу КИМ;</w:t>
      </w:r>
    </w:p>
    <w:p w:rsidR="003815C8" w:rsidRPr="00E6177A" w:rsidRDefault="003815C8" w:rsidP="001E1BEB">
      <w:pPr>
        <w:numPr>
          <w:ilvl w:val="0"/>
          <w:numId w:val="2"/>
        </w:numPr>
        <w:tabs>
          <w:tab w:val="left" w:pos="993"/>
        </w:tabs>
        <w:suppressAutoHyphens/>
        <w:autoSpaceDE/>
        <w:adjustRightInd/>
        <w:ind w:left="0" w:firstLine="709"/>
        <w:jc w:val="both"/>
      </w:pPr>
      <w:r w:rsidRPr="00E6177A">
        <w:t>методические материалы, определяющие процедуры оценивания знаний, умений, навыков и (или) опыта деятельности на различных этапах формирования компетенций.</w:t>
      </w:r>
    </w:p>
    <w:p w:rsidR="003815C8" w:rsidRPr="00E6177A" w:rsidRDefault="003815C8" w:rsidP="001E1BEB">
      <w:pPr>
        <w:suppressAutoHyphens/>
        <w:ind w:firstLine="709"/>
        <w:jc w:val="both"/>
      </w:pPr>
      <w:r w:rsidRPr="00E6177A">
        <w:t xml:space="preserve">Виды контроля зависят от этапа обучения и подразделяются </w:t>
      </w:r>
      <w:proofErr w:type="gramStart"/>
      <w:r w:rsidRPr="00E6177A">
        <w:t>на</w:t>
      </w:r>
      <w:proofErr w:type="gramEnd"/>
      <w:r w:rsidRPr="00E6177A">
        <w:t>:</w:t>
      </w:r>
    </w:p>
    <w:p w:rsidR="003815C8" w:rsidRPr="00E6177A" w:rsidRDefault="003815C8" w:rsidP="001E1BEB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E6177A">
        <w:t>входной (</w:t>
      </w:r>
      <w:proofErr w:type="gramStart"/>
      <w:r w:rsidRPr="00E6177A">
        <w:t>диагностический</w:t>
      </w:r>
      <w:proofErr w:type="gramEnd"/>
      <w:r w:rsidRPr="00E6177A">
        <w:t>) для определения состояния готовности к выполнению новой учебной деятельности;</w:t>
      </w:r>
    </w:p>
    <w:p w:rsidR="003815C8" w:rsidRPr="00E6177A" w:rsidRDefault="003815C8" w:rsidP="001E1BEB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proofErr w:type="gramStart"/>
      <w:r w:rsidRPr="00E6177A">
        <w:t>текущий</w:t>
      </w:r>
      <w:proofErr w:type="gramEnd"/>
      <w:r w:rsidRPr="00E6177A">
        <w:t xml:space="preserve"> для оперативного и регулярного управления учебной деятельностью; </w:t>
      </w:r>
    </w:p>
    <w:p w:rsidR="003815C8" w:rsidRPr="00E6177A" w:rsidRDefault="003815C8" w:rsidP="001E1BEB">
      <w:pPr>
        <w:numPr>
          <w:ilvl w:val="0"/>
          <w:numId w:val="3"/>
        </w:numPr>
        <w:tabs>
          <w:tab w:val="left" w:pos="851"/>
        </w:tabs>
        <w:suppressAutoHyphens/>
        <w:ind w:left="0" w:firstLine="709"/>
        <w:jc w:val="both"/>
      </w:pPr>
      <w:r w:rsidRPr="00E6177A">
        <w:t xml:space="preserve">промежуточная аттестация (итоговый контроль по дисциплине) для объективного выявления результатов обучения по дисциплине, сопоставления действительных результатов обучения с </w:t>
      </w:r>
      <w:proofErr w:type="gramStart"/>
      <w:r w:rsidRPr="00E6177A">
        <w:t>запланированными</w:t>
      </w:r>
      <w:proofErr w:type="gramEnd"/>
      <w:r w:rsidRPr="00E6177A">
        <w:t xml:space="preserve"> в рабочей программе дисциплины.</w:t>
      </w:r>
    </w:p>
    <w:p w:rsidR="003815C8" w:rsidRPr="00E6177A" w:rsidRDefault="003815C8" w:rsidP="001E1BEB">
      <w:pPr>
        <w:widowControl/>
        <w:autoSpaceDE/>
        <w:autoSpaceDN/>
        <w:adjustRightInd/>
        <w:ind w:firstLine="709"/>
      </w:pPr>
      <w:r w:rsidRPr="00E6177A">
        <w:br w:type="page"/>
      </w:r>
    </w:p>
    <w:p w:rsidR="003815C8" w:rsidRDefault="003815C8" w:rsidP="001E1BEB">
      <w:pPr>
        <w:suppressAutoHyphens/>
        <w:ind w:firstLine="709"/>
        <w:jc w:val="both"/>
        <w:rPr>
          <w:b/>
        </w:rPr>
      </w:pPr>
      <w:r w:rsidRPr="00E6177A">
        <w:rPr>
          <w:b/>
        </w:rPr>
        <w:lastRenderedPageBreak/>
        <w:t>Перечень компетенций и этапы их формирования</w:t>
      </w:r>
    </w:p>
    <w:p w:rsidR="001E1BEB" w:rsidRPr="00E6177A" w:rsidRDefault="001E1BEB" w:rsidP="001E1BEB">
      <w:pPr>
        <w:suppressAutoHyphens/>
        <w:ind w:firstLine="709"/>
        <w:jc w:val="both"/>
        <w:rPr>
          <w:b/>
        </w:rPr>
      </w:pPr>
    </w:p>
    <w:p w:rsidR="003815C8" w:rsidRDefault="003815C8" w:rsidP="001E1BEB">
      <w:pPr>
        <w:suppressAutoHyphens/>
        <w:ind w:firstLine="709"/>
        <w:jc w:val="both"/>
        <w:rPr>
          <w:b/>
          <w:i/>
        </w:rPr>
      </w:pPr>
      <w:r w:rsidRPr="0030358C">
        <w:rPr>
          <w:b/>
          <w:i/>
        </w:rPr>
        <w:t>Таблица 1 – Перечень компетенций и этапы их формирования</w:t>
      </w:r>
    </w:p>
    <w:p w:rsidR="001E1BEB" w:rsidRPr="0030358C" w:rsidRDefault="001E1BEB" w:rsidP="001E1BEB">
      <w:pPr>
        <w:suppressAutoHyphens/>
        <w:ind w:firstLine="709"/>
        <w:jc w:val="both"/>
        <w:rPr>
          <w:b/>
          <w:i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093"/>
        <w:gridCol w:w="954"/>
        <w:gridCol w:w="605"/>
        <w:gridCol w:w="567"/>
        <w:gridCol w:w="504"/>
        <w:gridCol w:w="488"/>
        <w:gridCol w:w="527"/>
        <w:gridCol w:w="522"/>
        <w:gridCol w:w="481"/>
        <w:gridCol w:w="561"/>
        <w:gridCol w:w="578"/>
      </w:tblGrid>
      <w:tr w:rsidR="001E1BEB" w:rsidRPr="00197576" w:rsidTr="00513EB3">
        <w:trPr>
          <w:trHeight w:val="315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</w:t>
            </w:r>
          </w:p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proofErr w:type="gramStart"/>
            <w:r w:rsidRPr="00197576">
              <w:rPr>
                <w:b/>
              </w:rPr>
              <w:t>п</w:t>
            </w:r>
            <w:proofErr w:type="gramEnd"/>
            <w:r w:rsidRPr="00197576">
              <w:rPr>
                <w:b/>
              </w:rPr>
              <w:t>/п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Компетенция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Лекции</w:t>
            </w:r>
          </w:p>
        </w:tc>
        <w:tc>
          <w:tcPr>
            <w:tcW w:w="483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Промежуточная аттестация</w:t>
            </w:r>
          </w:p>
        </w:tc>
      </w:tr>
      <w:tr w:rsidR="001E1BEB" w:rsidRPr="00197576" w:rsidTr="00513EB3"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1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ЛР</w:t>
            </w:r>
          </w:p>
        </w:tc>
        <w:tc>
          <w:tcPr>
            <w:tcW w:w="1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ПЗ (СЕМ)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СРС (</w:t>
            </w:r>
            <w:proofErr w:type="gramStart"/>
            <w:r w:rsidRPr="00197576">
              <w:rPr>
                <w:b/>
              </w:rPr>
              <w:t>КР</w:t>
            </w:r>
            <w:proofErr w:type="gramEnd"/>
            <w:r w:rsidRPr="00197576">
              <w:rPr>
                <w:b/>
              </w:rPr>
              <w:t>)</w:t>
            </w:r>
          </w:p>
        </w:tc>
      </w:tr>
      <w:tr w:rsidR="001E1BEB" w:rsidRPr="00197576" w:rsidTr="00513EB3">
        <w:trPr>
          <w:cantSplit/>
          <w:trHeight w:val="404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6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 по табл. 3</w:t>
            </w:r>
          </w:p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  <w:tc>
          <w:tcPr>
            <w:tcW w:w="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 по табл. 4</w:t>
            </w:r>
          </w:p>
        </w:tc>
        <w:tc>
          <w:tcPr>
            <w:tcW w:w="1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  <w:tc>
          <w:tcPr>
            <w:tcW w:w="4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№ по табл. 8</w:t>
            </w:r>
          </w:p>
        </w:tc>
        <w:tc>
          <w:tcPr>
            <w:tcW w:w="11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Рейтинг</w:t>
            </w:r>
          </w:p>
        </w:tc>
      </w:tr>
      <w:tr w:rsidR="001E1BEB" w:rsidRPr="00197576" w:rsidTr="00513EB3">
        <w:trPr>
          <w:cantSplit/>
          <w:trHeight w:val="2065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3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6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  <w:tc>
          <w:tcPr>
            <w:tcW w:w="4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  <w:tc>
          <w:tcPr>
            <w:tcW w:w="4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197576">
              <w:rPr>
                <w:b/>
              </w:rPr>
              <w:t>Выполн</w:t>
            </w:r>
            <w:proofErr w:type="spellEnd"/>
            <w:r w:rsidRPr="00197576">
              <w:rPr>
                <w:b/>
              </w:rPr>
              <w:t>.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  <w:rPr>
                <w:b/>
              </w:rPr>
            </w:pPr>
            <w:r w:rsidRPr="00197576">
              <w:rPr>
                <w:b/>
              </w:rPr>
              <w:t>Защита</w:t>
            </w:r>
          </w:p>
        </w:tc>
      </w:tr>
      <w:tr w:rsidR="001E1BEB" w:rsidRPr="00197576" w:rsidTr="00513EB3">
        <w:trPr>
          <w:cantSplit/>
          <w:trHeight w:val="30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2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6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7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8</w:t>
            </w: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9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11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6F6547" w:rsidRDefault="001E1BEB" w:rsidP="00513EB3">
            <w:pPr>
              <w:keepNext/>
              <w:jc w:val="center"/>
              <w:rPr>
                <w:b/>
                <w:i/>
              </w:rPr>
            </w:pPr>
            <w:r w:rsidRPr="006F6547">
              <w:rPr>
                <w:b/>
                <w:i/>
              </w:rPr>
              <w:t>12</w:t>
            </w:r>
          </w:p>
        </w:tc>
      </w:tr>
      <w:tr w:rsidR="001E1BEB" w:rsidRPr="00197576" w:rsidTr="00513EB3">
        <w:trPr>
          <w:cantSplit/>
          <w:trHeight w:val="113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6F6547" w:rsidRDefault="001E1BEB" w:rsidP="00513EB3">
            <w:pPr>
              <w:keepNext/>
              <w:tabs>
                <w:tab w:val="left" w:pos="993"/>
                <w:tab w:val="left" w:pos="1134"/>
                <w:tab w:val="left" w:pos="1276"/>
              </w:tabs>
              <w:suppressAutoHyphens/>
              <w:jc w:val="both"/>
            </w:pPr>
            <w:r>
              <w:t>С</w:t>
            </w:r>
            <w:r w:rsidRPr="006F6547">
              <w:t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</w:t>
            </w:r>
            <w:r>
              <w:t>рмационной безопасности (ОПК-1)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A16C6C" w:rsidP="00513EB3">
            <w:pPr>
              <w:keepNext/>
              <w:jc w:val="center"/>
            </w:pPr>
            <w:r>
              <w:t>1-8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>
              <w:t>1-9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</w:tr>
      <w:tr w:rsidR="001E1BEB" w:rsidRPr="00197576" w:rsidTr="00513EB3">
        <w:trPr>
          <w:cantSplit/>
          <w:trHeight w:val="113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6F6547" w:rsidRDefault="001E1BEB" w:rsidP="00513EB3">
            <w:pPr>
              <w:keepNext/>
              <w:tabs>
                <w:tab w:val="left" w:pos="993"/>
                <w:tab w:val="left" w:pos="1134"/>
                <w:tab w:val="left" w:pos="1276"/>
              </w:tabs>
              <w:suppressAutoHyphens/>
              <w:jc w:val="both"/>
            </w:pPr>
            <w:r>
              <w:t>В</w:t>
            </w:r>
            <w:r w:rsidRPr="006F6547">
              <w:t xml:space="preserve">ладение научными основами технологических процессов в области эксплуатации транспортно-технологических машин и </w:t>
            </w:r>
            <w:r>
              <w:t>комплексов (ОПК-2)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A16C6C" w:rsidP="00513EB3">
            <w:pPr>
              <w:keepNext/>
              <w:jc w:val="center"/>
            </w:pPr>
            <w:r>
              <w:t>9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A16C6C" w:rsidP="00513EB3">
            <w:pPr>
              <w:keepNext/>
              <w:jc w:val="center"/>
            </w:pPr>
            <w:r>
              <w:t>-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</w:tr>
      <w:tr w:rsidR="001E1BEB" w:rsidRPr="00197576" w:rsidTr="00513EB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197576" w:rsidRDefault="001E1BEB" w:rsidP="00513EB3">
            <w:pPr>
              <w:keepNext/>
            </w:pPr>
            <w:r w:rsidRPr="00197576">
              <w:t>Рейтинг по видам занятий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16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1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 w:rsidRPr="00197576">
              <w:t>60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197576" w:rsidRDefault="001E1BEB" w:rsidP="00513EB3">
            <w:pPr>
              <w:keepNext/>
              <w:jc w:val="center"/>
            </w:pPr>
          </w:p>
        </w:tc>
      </w:tr>
      <w:tr w:rsidR="001E1BEB" w:rsidRPr="00FA5AA0" w:rsidTr="00513EB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  <w: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197576" w:rsidRDefault="001E1BEB" w:rsidP="00513EB3">
            <w:pPr>
              <w:keepNext/>
            </w:pPr>
            <w:r w:rsidRPr="00197576">
              <w:t>Общий рейтинг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1BEB" w:rsidRPr="00197576" w:rsidRDefault="001E1BEB" w:rsidP="00513EB3">
            <w:pPr>
              <w:keepNext/>
              <w:jc w:val="center"/>
            </w:pPr>
          </w:p>
        </w:tc>
        <w:tc>
          <w:tcPr>
            <w:tcW w:w="32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FA5AA0" w:rsidRDefault="001E1BEB" w:rsidP="00513EB3">
            <w:pPr>
              <w:keepNext/>
              <w:jc w:val="center"/>
            </w:pPr>
            <w:r w:rsidRPr="00197576">
              <w:t>60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FA5AA0" w:rsidRDefault="001E1BEB" w:rsidP="00513EB3">
            <w:pPr>
              <w:keepNext/>
              <w:jc w:val="center"/>
            </w:pPr>
          </w:p>
        </w:tc>
      </w:tr>
    </w:tbl>
    <w:p w:rsidR="001E1BEB" w:rsidRDefault="001E1BEB" w:rsidP="001E1BEB">
      <w:pPr>
        <w:ind w:firstLine="709"/>
        <w:rPr>
          <w:b/>
        </w:rPr>
      </w:pPr>
    </w:p>
    <w:p w:rsidR="001E1BEB" w:rsidRDefault="003815C8" w:rsidP="001E1BEB">
      <w:pPr>
        <w:ind w:firstLine="709"/>
        <w:rPr>
          <w:b/>
        </w:rPr>
      </w:pPr>
      <w:r w:rsidRPr="00E6177A">
        <w:rPr>
          <w:b/>
        </w:rPr>
        <w:t>Показатели и критерии оценивания компетенций</w:t>
      </w:r>
    </w:p>
    <w:p w:rsidR="003815C8" w:rsidRPr="00E6177A" w:rsidRDefault="003815C8" w:rsidP="001E1BEB">
      <w:pPr>
        <w:ind w:firstLine="709"/>
        <w:rPr>
          <w:b/>
        </w:rPr>
      </w:pPr>
      <w:r w:rsidRPr="00E6177A">
        <w:rPr>
          <w:b/>
        </w:rPr>
        <w:t xml:space="preserve"> </w:t>
      </w:r>
      <w:r w:rsidR="001E1BEB">
        <w:rPr>
          <w:b/>
        </w:rPr>
        <w:t xml:space="preserve"> </w:t>
      </w:r>
    </w:p>
    <w:p w:rsidR="003815C8" w:rsidRDefault="003815C8" w:rsidP="001E1BEB">
      <w:pPr>
        <w:ind w:firstLine="709"/>
        <w:jc w:val="both"/>
      </w:pPr>
      <w:r w:rsidRPr="00E6177A">
        <w:t xml:space="preserve">Показатели, критерии и процедуры оценивания знаний, умений и навыков рассмотрены в СТО </w:t>
      </w:r>
      <w:proofErr w:type="spellStart"/>
      <w:r w:rsidRPr="00E6177A">
        <w:t>ИрГТУ</w:t>
      </w:r>
      <w:proofErr w:type="spellEnd"/>
      <w:r w:rsidRPr="00E6177A">
        <w:t xml:space="preserve"> 015-2014.</w:t>
      </w:r>
      <w:bookmarkStart w:id="1" w:name="_Toc133498295"/>
      <w:r w:rsidR="001E1BEB">
        <w:t xml:space="preserve"> </w:t>
      </w:r>
      <w:r w:rsidRPr="00E6177A">
        <w:t>Стандарт организации</w:t>
      </w:r>
      <w:bookmarkEnd w:id="1"/>
      <w:r w:rsidRPr="00E6177A">
        <w:t>. Учебно-методическая деятельность. Контроль успеваемости студентов.</w:t>
      </w:r>
    </w:p>
    <w:p w:rsidR="001E1BEB" w:rsidRPr="00E6177A" w:rsidRDefault="001E1BEB" w:rsidP="001E1BEB">
      <w:pPr>
        <w:ind w:firstLine="709"/>
        <w:jc w:val="both"/>
        <w:rPr>
          <w:b/>
        </w:rPr>
      </w:pPr>
    </w:p>
    <w:p w:rsidR="003815C8" w:rsidRDefault="003815C8" w:rsidP="001E1BEB">
      <w:pPr>
        <w:ind w:firstLine="709"/>
        <w:rPr>
          <w:b/>
        </w:rPr>
      </w:pPr>
      <w:r w:rsidRPr="00E6177A">
        <w:rPr>
          <w:b/>
        </w:rPr>
        <w:t>Шкалы оценивания</w:t>
      </w:r>
    </w:p>
    <w:p w:rsidR="001E1BEB" w:rsidRPr="00E6177A" w:rsidRDefault="001E1BEB" w:rsidP="001E1BEB">
      <w:pPr>
        <w:ind w:firstLine="709"/>
        <w:rPr>
          <w:b/>
        </w:rPr>
      </w:pPr>
    </w:p>
    <w:p w:rsidR="003815C8" w:rsidRPr="00E6177A" w:rsidRDefault="003815C8" w:rsidP="001E1BEB">
      <w:pPr>
        <w:ind w:firstLine="709"/>
        <w:jc w:val="both"/>
        <w:rPr>
          <w:color w:val="000000"/>
        </w:rPr>
      </w:pPr>
      <w:r w:rsidRPr="00E6177A">
        <w:t xml:space="preserve">Окончательный рейтинг по дисциплине  определяется как средневзвешенный по суммарному и экзаменационному рейтингам </w:t>
      </w:r>
      <w:r w:rsidRPr="00E6177A">
        <w:rPr>
          <w:color w:val="000000"/>
        </w:rPr>
        <w:t>при коэффициенте весомости промежуточной аттестации в семестре 0,</w:t>
      </w:r>
      <w:r w:rsidR="00F62C52" w:rsidRPr="00F62C52">
        <w:rPr>
          <w:color w:val="000000"/>
        </w:rPr>
        <w:t>60</w:t>
      </w:r>
      <w:r w:rsidR="00F62C52">
        <w:rPr>
          <w:color w:val="000000"/>
        </w:rPr>
        <w:t xml:space="preserve"> и зачета – 0,</w:t>
      </w:r>
      <w:r w:rsidR="00F62C52" w:rsidRPr="00F62C52">
        <w:rPr>
          <w:color w:val="000000"/>
        </w:rPr>
        <w:t>40</w:t>
      </w:r>
      <w:r w:rsidRPr="00E6177A">
        <w:rPr>
          <w:color w:val="000000"/>
        </w:rPr>
        <w:t>.</w:t>
      </w:r>
    </w:p>
    <w:p w:rsidR="00CD2F31" w:rsidRDefault="00CD2F31" w:rsidP="001E1BEB">
      <w:pPr>
        <w:ind w:firstLine="709"/>
        <w:rPr>
          <w:b/>
          <w:i/>
          <w:color w:val="FF0000"/>
        </w:rPr>
      </w:pPr>
    </w:p>
    <w:p w:rsidR="001E1BEB" w:rsidRDefault="001E1BEB" w:rsidP="001E1BEB">
      <w:pPr>
        <w:ind w:firstLine="709"/>
        <w:rPr>
          <w:b/>
          <w:i/>
        </w:rPr>
      </w:pPr>
    </w:p>
    <w:p w:rsidR="00967E10" w:rsidRDefault="00967E10" w:rsidP="001E1BEB">
      <w:pPr>
        <w:ind w:firstLine="709"/>
        <w:rPr>
          <w:b/>
          <w:i/>
        </w:rPr>
      </w:pPr>
      <w:r w:rsidRPr="00CD2F31">
        <w:rPr>
          <w:b/>
          <w:i/>
        </w:rPr>
        <w:lastRenderedPageBreak/>
        <w:t>Таблица 2 – Шкалы оценивания знаний</w:t>
      </w:r>
    </w:p>
    <w:p w:rsidR="001E1BEB" w:rsidRPr="00CD2F31" w:rsidRDefault="001E1BEB" w:rsidP="001E1BEB">
      <w:pPr>
        <w:ind w:firstLine="709"/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3580"/>
        <w:gridCol w:w="4121"/>
      </w:tblGrid>
      <w:tr w:rsidR="00CD2F31" w:rsidRPr="00CD2F31" w:rsidTr="00CD2F31">
        <w:trPr>
          <w:trHeight w:val="447"/>
        </w:trPr>
        <w:tc>
          <w:tcPr>
            <w:tcW w:w="977" w:type="pct"/>
            <w:vAlign w:val="center"/>
            <w:hideMark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Рейтинг, %</w:t>
            </w:r>
          </w:p>
        </w:tc>
        <w:tc>
          <w:tcPr>
            <w:tcW w:w="1870" w:type="pct"/>
            <w:vAlign w:val="center"/>
            <w:hideMark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Оценка при двух бальной системе</w:t>
            </w:r>
          </w:p>
        </w:tc>
        <w:tc>
          <w:tcPr>
            <w:tcW w:w="2153" w:type="pct"/>
            <w:vAlign w:val="center"/>
            <w:hideMark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Оценка при четырех бальной системе</w:t>
            </w:r>
          </w:p>
        </w:tc>
      </w:tr>
      <w:tr w:rsidR="00CD2F31" w:rsidRPr="00CD2F31" w:rsidTr="00CD2F31">
        <w:trPr>
          <w:trHeight w:val="186"/>
        </w:trPr>
        <w:tc>
          <w:tcPr>
            <w:tcW w:w="977" w:type="pct"/>
            <w:vAlign w:val="center"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1</w:t>
            </w:r>
          </w:p>
        </w:tc>
        <w:tc>
          <w:tcPr>
            <w:tcW w:w="1870" w:type="pct"/>
            <w:vAlign w:val="center"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2</w:t>
            </w:r>
          </w:p>
        </w:tc>
        <w:tc>
          <w:tcPr>
            <w:tcW w:w="2153" w:type="pct"/>
            <w:vAlign w:val="center"/>
          </w:tcPr>
          <w:p w:rsidR="00967E10" w:rsidRPr="00CD2F31" w:rsidRDefault="00967E10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3</w:t>
            </w:r>
          </w:p>
        </w:tc>
      </w:tr>
      <w:tr w:rsidR="00CD2F31" w:rsidRPr="00CD2F31" w:rsidTr="00CD2F31">
        <w:trPr>
          <w:trHeight w:val="162"/>
        </w:trPr>
        <w:tc>
          <w:tcPr>
            <w:tcW w:w="977" w:type="pct"/>
            <w:vAlign w:val="center"/>
            <w:hideMark/>
          </w:tcPr>
          <w:p w:rsidR="00967E10" w:rsidRPr="00CD2F31" w:rsidRDefault="00967E10" w:rsidP="001E1BEB">
            <w:r w:rsidRPr="00CD2F31">
              <w:t>Менее 60</w:t>
            </w:r>
          </w:p>
        </w:tc>
        <w:tc>
          <w:tcPr>
            <w:tcW w:w="1870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незачтено</w:t>
            </w:r>
          </w:p>
        </w:tc>
        <w:tc>
          <w:tcPr>
            <w:tcW w:w="2153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Неудовлетворительно</w:t>
            </w:r>
          </w:p>
        </w:tc>
      </w:tr>
      <w:tr w:rsidR="00CD2F31" w:rsidRPr="00CD2F31" w:rsidTr="00CD2F31">
        <w:trPr>
          <w:trHeight w:val="166"/>
        </w:trPr>
        <w:tc>
          <w:tcPr>
            <w:tcW w:w="977" w:type="pct"/>
            <w:vAlign w:val="center"/>
            <w:hideMark/>
          </w:tcPr>
          <w:p w:rsidR="00967E10" w:rsidRPr="00CD2F31" w:rsidRDefault="00967E10" w:rsidP="001E1BEB">
            <w:r w:rsidRPr="00CD2F31">
              <w:t>От 60 до 7</w:t>
            </w:r>
            <w:r w:rsidR="00CD2F31">
              <w:t>5</w:t>
            </w:r>
          </w:p>
        </w:tc>
        <w:tc>
          <w:tcPr>
            <w:tcW w:w="1870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зачтено</w:t>
            </w:r>
          </w:p>
        </w:tc>
        <w:tc>
          <w:tcPr>
            <w:tcW w:w="2153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Удовлетворительно</w:t>
            </w:r>
          </w:p>
        </w:tc>
      </w:tr>
      <w:tr w:rsidR="00CD2F31" w:rsidRPr="00CD2F31" w:rsidTr="00CD2F31">
        <w:trPr>
          <w:trHeight w:val="155"/>
        </w:trPr>
        <w:tc>
          <w:tcPr>
            <w:tcW w:w="977" w:type="pct"/>
            <w:vAlign w:val="center"/>
            <w:hideMark/>
          </w:tcPr>
          <w:p w:rsidR="00967E10" w:rsidRPr="00CD2F31" w:rsidRDefault="00967E10" w:rsidP="001E1BEB">
            <w:r w:rsidRPr="00CD2F31">
              <w:t>Свыше 7</w:t>
            </w:r>
            <w:r w:rsidR="00CD2F31">
              <w:t>5</w:t>
            </w:r>
            <w:r w:rsidRPr="00CD2F31">
              <w:t xml:space="preserve"> до 8</w:t>
            </w:r>
            <w:r w:rsidR="00CD2F31">
              <w:t>5</w:t>
            </w:r>
          </w:p>
        </w:tc>
        <w:tc>
          <w:tcPr>
            <w:tcW w:w="1870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зачтено</w:t>
            </w:r>
          </w:p>
        </w:tc>
        <w:tc>
          <w:tcPr>
            <w:tcW w:w="2153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Хорошо</w:t>
            </w:r>
          </w:p>
        </w:tc>
      </w:tr>
      <w:tr w:rsidR="00CD2F31" w:rsidRPr="00CD2F31" w:rsidTr="00CD2F31">
        <w:trPr>
          <w:trHeight w:val="302"/>
        </w:trPr>
        <w:tc>
          <w:tcPr>
            <w:tcW w:w="977" w:type="pct"/>
            <w:vAlign w:val="center"/>
            <w:hideMark/>
          </w:tcPr>
          <w:p w:rsidR="00967E10" w:rsidRPr="00CD2F31" w:rsidRDefault="00967E10" w:rsidP="001E1BEB">
            <w:r w:rsidRPr="00CD2F31">
              <w:t>Свыше 8</w:t>
            </w:r>
            <w:r w:rsidR="00CD2F31">
              <w:t>5</w:t>
            </w:r>
            <w:r w:rsidRPr="00CD2F31">
              <w:t xml:space="preserve"> до 100</w:t>
            </w:r>
          </w:p>
        </w:tc>
        <w:tc>
          <w:tcPr>
            <w:tcW w:w="1870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зачтено</w:t>
            </w:r>
          </w:p>
        </w:tc>
        <w:tc>
          <w:tcPr>
            <w:tcW w:w="2153" w:type="pct"/>
            <w:vAlign w:val="center"/>
            <w:hideMark/>
          </w:tcPr>
          <w:p w:rsidR="00967E10" w:rsidRPr="00CD2F31" w:rsidRDefault="00967E10" w:rsidP="001E1BEB">
            <w:pPr>
              <w:jc w:val="center"/>
            </w:pPr>
            <w:r w:rsidRPr="00CD2F31">
              <w:t>Отлично</w:t>
            </w:r>
          </w:p>
        </w:tc>
      </w:tr>
    </w:tbl>
    <w:p w:rsidR="001E1BEB" w:rsidRDefault="001E1BEB" w:rsidP="001E1BEB">
      <w:pPr>
        <w:ind w:firstLine="709"/>
        <w:rPr>
          <w:b/>
          <w:i/>
        </w:rPr>
      </w:pPr>
    </w:p>
    <w:p w:rsidR="003815C8" w:rsidRDefault="003815C8" w:rsidP="001E1BEB">
      <w:pPr>
        <w:ind w:firstLine="709"/>
        <w:jc w:val="both"/>
        <w:rPr>
          <w:b/>
          <w:i/>
        </w:rPr>
      </w:pPr>
      <w:r w:rsidRPr="00CD2F31">
        <w:rPr>
          <w:b/>
          <w:i/>
        </w:rPr>
        <w:t>Таблица 3 - График текущего контроля успеваемости по компетенциям дисциплины</w:t>
      </w:r>
    </w:p>
    <w:p w:rsidR="001E1BEB" w:rsidRPr="00CD2F31" w:rsidRDefault="001E1BEB" w:rsidP="001E1BEB">
      <w:pPr>
        <w:ind w:firstLine="709"/>
        <w:rPr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134"/>
        <w:gridCol w:w="1309"/>
        <w:gridCol w:w="1101"/>
        <w:gridCol w:w="1716"/>
        <w:gridCol w:w="1263"/>
        <w:gridCol w:w="1134"/>
      </w:tblGrid>
      <w:tr w:rsidR="001E1BEB" w:rsidRPr="00BB70CE" w:rsidTr="00513EB3">
        <w:tc>
          <w:tcPr>
            <w:tcW w:w="8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Этапы текущего контроля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Итого</w:t>
            </w:r>
          </w:p>
        </w:tc>
      </w:tr>
      <w:tr w:rsidR="001E1BEB" w:rsidRPr="00BB70CE" w:rsidTr="00513EB3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№1 (1 - 4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№2 (5 - 8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2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№3 (9 - 12 </w:t>
            </w:r>
            <w:proofErr w:type="spellStart"/>
            <w:r w:rsidRPr="00BB70CE">
              <w:rPr>
                <w:b/>
              </w:rPr>
              <w:t>нед</w:t>
            </w:r>
            <w:proofErr w:type="spellEnd"/>
            <w:r w:rsidRPr="00BB70CE">
              <w:rPr>
                <w:b/>
              </w:rPr>
              <w:t>.)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BB70CE" w:rsidRDefault="001E1BEB" w:rsidP="00513EB3">
            <w:pPr>
              <w:keepNext/>
              <w:rPr>
                <w:b/>
              </w:rPr>
            </w:pPr>
          </w:p>
        </w:tc>
      </w:tr>
      <w:tr w:rsidR="001E1BEB" w:rsidRPr="00BB70CE" w:rsidTr="00513E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ПЗ</w:t>
            </w:r>
          </w:p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ПЗ</w:t>
            </w:r>
          </w:p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>ПЗ</w:t>
            </w:r>
          </w:p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r w:rsidRPr="00BB70CE">
              <w:rPr>
                <w:b/>
              </w:rPr>
              <w:t xml:space="preserve">№ 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BEB" w:rsidRPr="00BB70CE" w:rsidRDefault="001E1BEB" w:rsidP="00513EB3">
            <w:pPr>
              <w:keepNext/>
              <w:jc w:val="center"/>
              <w:rPr>
                <w:b/>
              </w:rPr>
            </w:pPr>
            <w:proofErr w:type="spellStart"/>
            <w:r w:rsidRPr="00BB70CE">
              <w:rPr>
                <w:b/>
              </w:rPr>
              <w:t>Рейт</w:t>
            </w:r>
            <w:proofErr w:type="spellEnd"/>
            <w:r w:rsidRPr="00BB70CE">
              <w:rPr>
                <w:b/>
              </w:rPr>
              <w:t>.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1BEB" w:rsidRPr="00BB70CE" w:rsidRDefault="001E1BEB" w:rsidP="00513EB3">
            <w:pPr>
              <w:keepNext/>
              <w:rPr>
                <w:b/>
              </w:rPr>
            </w:pPr>
          </w:p>
        </w:tc>
      </w:tr>
      <w:tr w:rsidR="001E1BEB" w:rsidRPr="00BB70CE" w:rsidTr="00513EB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>
              <w:rPr>
                <w:b/>
              </w:rPr>
              <w:t>1,2,3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>
              <w:t>15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 w:rsidRPr="00BB70CE">
              <w:rPr>
                <w:b/>
              </w:rPr>
              <w:t>4, 5, 6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 w:rsidRPr="00BB70CE">
              <w:t>15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 w:rsidRPr="00BB70CE">
              <w:rPr>
                <w:b/>
              </w:rPr>
              <w:t>7, 8, 9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A16C6C" w:rsidP="00513EB3">
            <w:pPr>
              <w:keepNext/>
              <w:jc w:val="center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BEB" w:rsidRPr="00BB70CE" w:rsidRDefault="001E1BEB" w:rsidP="00513EB3">
            <w:pPr>
              <w:keepNext/>
              <w:jc w:val="center"/>
            </w:pPr>
            <w:r w:rsidRPr="00BB70CE">
              <w:t>60</w:t>
            </w:r>
          </w:p>
        </w:tc>
      </w:tr>
    </w:tbl>
    <w:p w:rsidR="001E1BEB" w:rsidRDefault="001E1BEB" w:rsidP="001E1BEB">
      <w:pPr>
        <w:ind w:firstLine="709"/>
        <w:rPr>
          <w:b/>
          <w:i/>
        </w:rPr>
      </w:pPr>
    </w:p>
    <w:p w:rsidR="003815C8" w:rsidRDefault="003815C8" w:rsidP="001E1BEB">
      <w:pPr>
        <w:ind w:firstLine="709"/>
        <w:rPr>
          <w:b/>
          <w:i/>
        </w:rPr>
      </w:pPr>
      <w:r w:rsidRPr="00CD2F31">
        <w:rPr>
          <w:b/>
          <w:i/>
        </w:rPr>
        <w:t>Таблица 4 - График текущего контроля выполнения курсового проекта</w:t>
      </w:r>
    </w:p>
    <w:p w:rsidR="001E1BEB" w:rsidRPr="00CD2F31" w:rsidRDefault="001E1BEB" w:rsidP="001E1BEB">
      <w:pPr>
        <w:ind w:firstLine="709"/>
        <w:rPr>
          <w:b/>
          <w:i/>
        </w:rPr>
      </w:pPr>
    </w:p>
    <w:p w:rsidR="005523C5" w:rsidRDefault="005523C5" w:rsidP="001E1BEB">
      <w:pPr>
        <w:ind w:firstLine="709"/>
      </w:pPr>
      <w:r w:rsidRPr="00CD2F31">
        <w:t>Курсовой проект не предусмотрен учебным планом</w:t>
      </w:r>
    </w:p>
    <w:p w:rsidR="001E1BEB" w:rsidRPr="00CD2F31" w:rsidRDefault="001E1BEB" w:rsidP="001E1BEB">
      <w:pPr>
        <w:ind w:firstLine="709"/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134"/>
        <w:gridCol w:w="1276"/>
        <w:gridCol w:w="1101"/>
        <w:gridCol w:w="1734"/>
        <w:gridCol w:w="1263"/>
        <w:gridCol w:w="1147"/>
      </w:tblGrid>
      <w:tr w:rsidR="00CD2F31" w:rsidRPr="00CD2F31" w:rsidTr="001E1BEB">
        <w:tc>
          <w:tcPr>
            <w:tcW w:w="82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  <w:highlight w:val="yellow"/>
              </w:rPr>
            </w:pPr>
            <w:r w:rsidRPr="00CD2F31">
              <w:rPr>
                <w:b/>
              </w:rPr>
              <w:t>Этапы текущего контроля</w:t>
            </w:r>
          </w:p>
        </w:tc>
        <w:tc>
          <w:tcPr>
            <w:tcW w:w="11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C5" w:rsidRPr="00CD2F31" w:rsidRDefault="005523C5" w:rsidP="001E1BEB">
            <w:pPr>
              <w:jc w:val="center"/>
              <w:rPr>
                <w:b/>
                <w:highlight w:val="yellow"/>
              </w:rPr>
            </w:pPr>
            <w:r w:rsidRPr="00CD2F31">
              <w:rPr>
                <w:b/>
              </w:rPr>
              <w:t>Итого</w:t>
            </w:r>
          </w:p>
        </w:tc>
      </w:tr>
      <w:tr w:rsidR="00CD2F31" w:rsidRPr="00CD2F31" w:rsidTr="001E1BEB"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№1 (1 - 4 </w:t>
            </w:r>
            <w:proofErr w:type="spellStart"/>
            <w:r w:rsidRPr="00CD2F31">
              <w:rPr>
                <w:b/>
              </w:rPr>
              <w:t>нед</w:t>
            </w:r>
            <w:proofErr w:type="spellEnd"/>
            <w:r w:rsidRPr="00CD2F31">
              <w:rPr>
                <w:b/>
              </w:rPr>
              <w:t>.)</w:t>
            </w: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№2 (5 - 8 </w:t>
            </w:r>
            <w:proofErr w:type="spellStart"/>
            <w:r w:rsidRPr="00CD2F31">
              <w:rPr>
                <w:b/>
              </w:rPr>
              <w:t>нед</w:t>
            </w:r>
            <w:proofErr w:type="spellEnd"/>
            <w:r w:rsidRPr="00CD2F31">
              <w:rPr>
                <w:b/>
              </w:rPr>
              <w:t>.)</w:t>
            </w:r>
          </w:p>
        </w:tc>
        <w:tc>
          <w:tcPr>
            <w:tcW w:w="29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№3 (9 - 12 </w:t>
            </w:r>
            <w:proofErr w:type="spellStart"/>
            <w:r w:rsidRPr="00CD2F31">
              <w:rPr>
                <w:b/>
              </w:rPr>
              <w:t>нед</w:t>
            </w:r>
            <w:proofErr w:type="spellEnd"/>
            <w:r w:rsidRPr="00CD2F31">
              <w:rPr>
                <w:b/>
              </w:rPr>
              <w:t>.)</w:t>
            </w: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C5" w:rsidRPr="00CD2F31" w:rsidRDefault="005523C5" w:rsidP="001E1BEB">
            <w:pPr>
              <w:rPr>
                <w:b/>
                <w:highlight w:val="yellow"/>
              </w:rPr>
            </w:pPr>
          </w:p>
        </w:tc>
      </w:tr>
      <w:tr w:rsidR="00CD2F31" w:rsidRPr="00CD2F31" w:rsidTr="001E1B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Задание</w:t>
            </w:r>
          </w:p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 (этап)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proofErr w:type="spellStart"/>
            <w:r w:rsidRPr="00CD2F31">
              <w:rPr>
                <w:b/>
              </w:rPr>
              <w:t>Рейт</w:t>
            </w:r>
            <w:proofErr w:type="spellEnd"/>
            <w:r w:rsidRPr="00CD2F31">
              <w:rPr>
                <w:b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Задание</w:t>
            </w:r>
          </w:p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 (этап)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proofErr w:type="spellStart"/>
            <w:r w:rsidRPr="00CD2F31">
              <w:rPr>
                <w:b/>
              </w:rPr>
              <w:t>Рейт</w:t>
            </w:r>
            <w:proofErr w:type="spellEnd"/>
            <w:r w:rsidRPr="00CD2F31">
              <w:rPr>
                <w:b/>
              </w:rPr>
              <w:t>.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>Задание</w:t>
            </w:r>
          </w:p>
          <w:p w:rsidR="005523C5" w:rsidRPr="00CD2F31" w:rsidRDefault="005523C5" w:rsidP="001E1BEB">
            <w:pPr>
              <w:jc w:val="center"/>
              <w:rPr>
                <w:b/>
              </w:rPr>
            </w:pPr>
            <w:r w:rsidRPr="00CD2F31">
              <w:rPr>
                <w:b/>
              </w:rPr>
              <w:t xml:space="preserve"> (этап)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23C5" w:rsidRPr="00CD2F31" w:rsidRDefault="005523C5" w:rsidP="001E1BEB">
            <w:pPr>
              <w:jc w:val="center"/>
              <w:rPr>
                <w:b/>
              </w:rPr>
            </w:pPr>
            <w:proofErr w:type="spellStart"/>
            <w:r w:rsidRPr="00CD2F31">
              <w:rPr>
                <w:b/>
              </w:rPr>
              <w:t>Рейт</w:t>
            </w:r>
            <w:proofErr w:type="spellEnd"/>
            <w:r w:rsidRPr="00CD2F31">
              <w:rPr>
                <w:b/>
              </w:rPr>
              <w:t>.</w:t>
            </w:r>
          </w:p>
        </w:tc>
        <w:tc>
          <w:tcPr>
            <w:tcW w:w="11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23C5" w:rsidRPr="00CD2F31" w:rsidRDefault="005523C5" w:rsidP="001E1BEB">
            <w:pPr>
              <w:rPr>
                <w:b/>
                <w:highlight w:val="yellow"/>
              </w:rPr>
            </w:pPr>
          </w:p>
        </w:tc>
      </w:tr>
      <w:tr w:rsidR="00CD2F31" w:rsidRPr="00CD2F31" w:rsidTr="001E1BE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C5" w:rsidRPr="00CD2F31" w:rsidRDefault="001E1BEB" w:rsidP="001E1BEB">
            <w:pPr>
              <w:jc w:val="center"/>
            </w:pPr>
            <w:r>
              <w:t>-</w:t>
            </w:r>
          </w:p>
        </w:tc>
      </w:tr>
    </w:tbl>
    <w:p w:rsidR="00CD2F31" w:rsidRDefault="00CD2F31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1E1BEB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p w:rsidR="003815C8" w:rsidRDefault="003815C8" w:rsidP="001E1BEB">
      <w:pPr>
        <w:pStyle w:val="Style52"/>
        <w:suppressAutoHyphens/>
        <w:spacing w:line="240" w:lineRule="auto"/>
        <w:ind w:firstLine="709"/>
        <w:rPr>
          <w:b/>
          <w:i/>
        </w:rPr>
      </w:pPr>
      <w:r w:rsidRPr="00CD2F31">
        <w:rPr>
          <w:b/>
          <w:i/>
        </w:rPr>
        <w:lastRenderedPageBreak/>
        <w:t xml:space="preserve">Таблица </w:t>
      </w:r>
      <w:r w:rsidRPr="00CD2F31">
        <w:rPr>
          <w:b/>
          <w:i/>
          <w:lang w:val="en-US"/>
        </w:rPr>
        <w:t>5</w:t>
      </w:r>
      <w:r w:rsidRPr="00CD2F31">
        <w:rPr>
          <w:b/>
          <w:i/>
        </w:rPr>
        <w:t xml:space="preserve"> - Паспорт ФОС</w:t>
      </w:r>
    </w:p>
    <w:p w:rsidR="001E1BEB" w:rsidRPr="00CD2F31" w:rsidRDefault="001E1BEB" w:rsidP="001E1BEB">
      <w:pPr>
        <w:pStyle w:val="Style52"/>
        <w:suppressAutoHyphens/>
        <w:spacing w:line="240" w:lineRule="auto"/>
        <w:ind w:firstLine="709"/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"/>
        <w:gridCol w:w="3429"/>
        <w:gridCol w:w="724"/>
        <w:gridCol w:w="692"/>
        <w:gridCol w:w="694"/>
        <w:gridCol w:w="1607"/>
        <w:gridCol w:w="1865"/>
      </w:tblGrid>
      <w:tr w:rsidR="009448E8" w:rsidRPr="00E6177A" w:rsidTr="004D43EE">
        <w:trPr>
          <w:cantSplit/>
          <w:trHeight w:val="306"/>
        </w:trPr>
        <w:tc>
          <w:tcPr>
            <w:tcW w:w="31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 xml:space="preserve">№ </w:t>
            </w:r>
            <w:proofErr w:type="gramStart"/>
            <w:r w:rsidRPr="009448E8">
              <w:rPr>
                <w:b/>
              </w:rPr>
              <w:t>п</w:t>
            </w:r>
            <w:proofErr w:type="gramEnd"/>
            <w:r w:rsidRPr="009448E8">
              <w:rPr>
                <w:b/>
              </w:rPr>
              <w:t>/п</w:t>
            </w:r>
          </w:p>
        </w:tc>
        <w:tc>
          <w:tcPr>
            <w:tcW w:w="185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Контролируемые</w:t>
            </w:r>
          </w:p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компетенции</w:t>
            </w:r>
          </w:p>
        </w:tc>
        <w:tc>
          <w:tcPr>
            <w:tcW w:w="11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Контролируемые элементы содержания дисциплины</w:t>
            </w:r>
          </w:p>
        </w:tc>
        <w:tc>
          <w:tcPr>
            <w:tcW w:w="8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КИМ</w:t>
            </w:r>
          </w:p>
        </w:tc>
        <w:tc>
          <w:tcPr>
            <w:tcW w:w="8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Вид ФОС</w:t>
            </w:r>
          </w:p>
        </w:tc>
      </w:tr>
      <w:tr w:rsidR="009448E8" w:rsidRPr="00E6177A" w:rsidTr="004D43EE">
        <w:trPr>
          <w:cantSplit/>
          <w:trHeight w:val="1134"/>
        </w:trPr>
        <w:tc>
          <w:tcPr>
            <w:tcW w:w="3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</w:p>
        </w:tc>
        <w:tc>
          <w:tcPr>
            <w:tcW w:w="185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Лекции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Л</w:t>
            </w:r>
            <w:r w:rsidR="00841316" w:rsidRPr="009448E8">
              <w:rPr>
                <w:b/>
              </w:rPr>
              <w:t>Р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П</w:t>
            </w:r>
            <w:r w:rsidR="00841316" w:rsidRPr="009448E8">
              <w:rPr>
                <w:b/>
              </w:rPr>
              <w:t>З</w:t>
            </w:r>
          </w:p>
        </w:tc>
        <w:tc>
          <w:tcPr>
            <w:tcW w:w="8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</w:p>
        </w:tc>
        <w:tc>
          <w:tcPr>
            <w:tcW w:w="8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B54117" w:rsidP="001E1BEB">
            <w:pPr>
              <w:jc w:val="center"/>
              <w:rPr>
                <w:b/>
              </w:rPr>
            </w:pPr>
          </w:p>
        </w:tc>
      </w:tr>
      <w:tr w:rsidR="009448E8" w:rsidRPr="00E6177A" w:rsidTr="004D43EE">
        <w:trPr>
          <w:cantSplit/>
          <w:trHeight w:val="170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2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3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4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5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6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117" w:rsidRPr="009448E8" w:rsidRDefault="00841316" w:rsidP="001E1BEB">
            <w:pPr>
              <w:jc w:val="center"/>
              <w:rPr>
                <w:b/>
              </w:rPr>
            </w:pPr>
            <w:r w:rsidRPr="009448E8">
              <w:rPr>
                <w:b/>
              </w:rPr>
              <w:t>7</w:t>
            </w:r>
          </w:p>
        </w:tc>
      </w:tr>
      <w:tr w:rsidR="009448E8" w:rsidRPr="00E6177A" w:rsidTr="004D43EE">
        <w:trPr>
          <w:cantSplit/>
          <w:trHeight w:val="2766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4117" w:rsidRPr="00FC427D" w:rsidRDefault="00B54117" w:rsidP="001E1BEB">
            <w:pPr>
              <w:jc w:val="center"/>
            </w:pPr>
            <w:r w:rsidRPr="00FC427D">
              <w:t>1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4117" w:rsidRPr="00FC427D" w:rsidRDefault="001E1BEB" w:rsidP="001E1BEB">
            <w:pPr>
              <w:pStyle w:val="a7"/>
              <w:tabs>
                <w:tab w:val="left" w:pos="993"/>
                <w:tab w:val="left" w:pos="1134"/>
                <w:tab w:val="left" w:pos="1276"/>
              </w:tabs>
              <w:suppressAutoHyphens/>
              <w:ind w:left="105"/>
            </w:pPr>
            <w:r>
              <w:t>С</w:t>
            </w:r>
            <w:r w:rsidRPr="006F6547">
              <w:t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учётом основных требований инфо</w:t>
            </w:r>
            <w:r>
              <w:t>рмационной безопасности (ОПК-1)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FC427D" w:rsidRDefault="00A16C6C" w:rsidP="00A16C6C">
            <w:pPr>
              <w:jc w:val="center"/>
            </w:pPr>
            <w:r>
              <w:t>1-8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FC427D" w:rsidRDefault="00B54117" w:rsidP="001E1BEB">
            <w:pPr>
              <w:jc w:val="center"/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54117" w:rsidRPr="00FC427D" w:rsidRDefault="00A16C6C" w:rsidP="001E1BEB">
            <w:pPr>
              <w:jc w:val="center"/>
            </w:pPr>
            <w:r>
              <w:t>1-9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316" w:rsidRPr="00FC427D" w:rsidRDefault="00841316" w:rsidP="001E1BEB">
            <w:pPr>
              <w:jc w:val="center"/>
            </w:pPr>
            <w:r w:rsidRPr="00FC427D">
              <w:t xml:space="preserve">Вопросы к </w:t>
            </w:r>
            <w:r w:rsidR="00BA5E81">
              <w:t>экзамену</w:t>
            </w:r>
            <w:r w:rsidRPr="00FC427D">
              <w:t xml:space="preserve">, </w:t>
            </w:r>
            <w:r w:rsidR="00A16C6C">
              <w:t>практические работы</w:t>
            </w:r>
          </w:p>
          <w:p w:rsidR="00B54117" w:rsidRPr="00FC427D" w:rsidRDefault="00B54117" w:rsidP="001E1BEB">
            <w:pPr>
              <w:jc w:val="center"/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1316" w:rsidRPr="00FC427D" w:rsidRDefault="00841316" w:rsidP="001E1BEB">
            <w:pPr>
              <w:jc w:val="center"/>
            </w:pPr>
            <w:r w:rsidRPr="00FC427D">
              <w:t>Текущий контроль №1,</w:t>
            </w:r>
          </w:p>
          <w:p w:rsidR="00841316" w:rsidRPr="00FC427D" w:rsidRDefault="00841316" w:rsidP="001E1BEB">
            <w:pPr>
              <w:jc w:val="center"/>
            </w:pPr>
            <w:r w:rsidRPr="00FC427D">
              <w:t>текущий контроль №2,</w:t>
            </w:r>
          </w:p>
          <w:p w:rsidR="00841316" w:rsidRPr="00FC427D" w:rsidRDefault="00841316" w:rsidP="001E1BEB">
            <w:pPr>
              <w:jc w:val="center"/>
            </w:pPr>
            <w:r w:rsidRPr="00FC427D">
              <w:t>текущий контроль №3</w:t>
            </w:r>
          </w:p>
          <w:p w:rsidR="00B54117" w:rsidRPr="00FC427D" w:rsidRDefault="00B54117" w:rsidP="001E1BEB">
            <w:pPr>
              <w:jc w:val="center"/>
            </w:pPr>
          </w:p>
        </w:tc>
      </w:tr>
      <w:tr w:rsidR="00A16C6C" w:rsidRPr="00E6177A" w:rsidTr="004D43EE">
        <w:trPr>
          <w:cantSplit/>
          <w:trHeight w:val="2766"/>
        </w:trPr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6C" w:rsidRPr="00FC427D" w:rsidRDefault="00A16C6C" w:rsidP="001E1BEB">
            <w:pPr>
              <w:jc w:val="center"/>
            </w:pPr>
            <w:r>
              <w:t>2</w:t>
            </w:r>
          </w:p>
        </w:tc>
        <w:tc>
          <w:tcPr>
            <w:tcW w:w="1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C6C" w:rsidRDefault="00A16C6C" w:rsidP="001E1BEB">
            <w:pPr>
              <w:pStyle w:val="a7"/>
              <w:tabs>
                <w:tab w:val="left" w:pos="993"/>
                <w:tab w:val="left" w:pos="1134"/>
                <w:tab w:val="left" w:pos="1276"/>
              </w:tabs>
              <w:suppressAutoHyphens/>
              <w:ind w:left="105"/>
            </w:pPr>
            <w:r>
              <w:t>В</w:t>
            </w:r>
            <w:r w:rsidRPr="006F6547">
              <w:t xml:space="preserve">ладение научными основами технологических процессов в области эксплуатации транспортно-технологических машин и </w:t>
            </w:r>
            <w:r>
              <w:t>комплексов (ОПК-2)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16C6C" w:rsidRPr="00FC427D" w:rsidRDefault="00A16C6C" w:rsidP="001E1BEB">
            <w:pPr>
              <w:jc w:val="center"/>
            </w:pPr>
            <w:r>
              <w:t>9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16C6C" w:rsidRPr="00FC427D" w:rsidRDefault="00A16C6C" w:rsidP="001E1BEB">
            <w:pPr>
              <w:jc w:val="center"/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A16C6C" w:rsidRPr="00FC427D" w:rsidRDefault="00A16C6C" w:rsidP="001E1BEB">
            <w:pPr>
              <w:jc w:val="center"/>
            </w:pPr>
            <w:r>
              <w:t>-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6C" w:rsidRPr="00FC427D" w:rsidRDefault="00A16C6C" w:rsidP="00A16C6C">
            <w:pPr>
              <w:jc w:val="center"/>
            </w:pPr>
            <w:r w:rsidRPr="00FC427D">
              <w:t xml:space="preserve">Вопросы к </w:t>
            </w:r>
            <w:r>
              <w:t>экзамену</w:t>
            </w:r>
            <w:r w:rsidRPr="00FC427D">
              <w:t xml:space="preserve">, 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C6C" w:rsidRPr="00FC427D" w:rsidRDefault="00A16C6C" w:rsidP="00513EB3">
            <w:pPr>
              <w:jc w:val="center"/>
            </w:pPr>
            <w:r>
              <w:t>Промежуточная аттестация</w:t>
            </w:r>
          </w:p>
          <w:p w:rsidR="00A16C6C" w:rsidRPr="00FC427D" w:rsidRDefault="00A16C6C" w:rsidP="00513EB3">
            <w:pPr>
              <w:jc w:val="center"/>
            </w:pPr>
          </w:p>
        </w:tc>
      </w:tr>
    </w:tbl>
    <w:p w:rsidR="001E1BEB" w:rsidRDefault="001E1BEB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A16C6C" w:rsidRDefault="00A16C6C" w:rsidP="001E1BEB">
      <w:pPr>
        <w:suppressAutoHyphens/>
        <w:ind w:firstLine="709"/>
        <w:jc w:val="both"/>
        <w:rPr>
          <w:b/>
          <w:i/>
        </w:rPr>
      </w:pPr>
    </w:p>
    <w:p w:rsidR="003815C8" w:rsidRDefault="003815C8" w:rsidP="001E1BEB">
      <w:pPr>
        <w:suppressAutoHyphens/>
        <w:ind w:firstLine="709"/>
        <w:jc w:val="both"/>
        <w:rPr>
          <w:b/>
          <w:i/>
        </w:rPr>
      </w:pPr>
      <w:r w:rsidRPr="00CD2F31">
        <w:rPr>
          <w:b/>
          <w:i/>
        </w:rPr>
        <w:lastRenderedPageBreak/>
        <w:t>Таблица 6</w:t>
      </w:r>
      <w:r w:rsidR="00CC5F4B" w:rsidRPr="00CD2F31">
        <w:rPr>
          <w:b/>
          <w:i/>
        </w:rPr>
        <w:t xml:space="preserve"> </w:t>
      </w:r>
      <w:r w:rsidRPr="00CD2F31">
        <w:rPr>
          <w:b/>
          <w:i/>
        </w:rPr>
        <w:t xml:space="preserve">- План проведения оценочных мероприятий на </w:t>
      </w:r>
      <w:r w:rsidR="00A16C6C">
        <w:rPr>
          <w:b/>
          <w:i/>
        </w:rPr>
        <w:t>пятый</w:t>
      </w:r>
      <w:r w:rsidR="001D6E18" w:rsidRPr="00CD2F31">
        <w:rPr>
          <w:b/>
          <w:i/>
        </w:rPr>
        <w:t xml:space="preserve"> семестр</w:t>
      </w:r>
      <w:r w:rsidRPr="00CD2F31">
        <w:rPr>
          <w:b/>
          <w:i/>
        </w:rPr>
        <w:t xml:space="preserve"> изучения дисциплины</w:t>
      </w:r>
    </w:p>
    <w:p w:rsidR="001E1BEB" w:rsidRPr="00CD2F31" w:rsidRDefault="001E1BEB" w:rsidP="001E1BEB">
      <w:pPr>
        <w:suppressAutoHyphens/>
        <w:ind w:firstLine="709"/>
        <w:jc w:val="both"/>
        <w:rPr>
          <w:b/>
          <w:i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2"/>
        <w:gridCol w:w="1339"/>
        <w:gridCol w:w="1894"/>
        <w:gridCol w:w="1570"/>
        <w:gridCol w:w="1484"/>
        <w:gridCol w:w="1622"/>
      </w:tblGrid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Вид ФОС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Исходные требования к уровню усвоения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Объект</w:t>
            </w:r>
          </w:p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оценивания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Вид контроля</w:t>
            </w:r>
          </w:p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(все виды контроля, используемые в ходе освоения дисциплины)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Период</w:t>
            </w:r>
          </w:p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оценивания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9448E8" w:rsidRDefault="001D6E18" w:rsidP="001E1BEB">
            <w:pPr>
              <w:suppressAutoHyphens/>
              <w:jc w:val="center"/>
              <w:rPr>
                <w:b/>
              </w:rPr>
            </w:pPr>
            <w:r w:rsidRPr="009448E8">
              <w:rPr>
                <w:b/>
              </w:rPr>
              <w:t>Распределение общего кол-ва баллов</w:t>
            </w:r>
          </w:p>
        </w:tc>
      </w:tr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1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2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4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5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1E1BEB" w:rsidRDefault="006533A3" w:rsidP="001E1BEB">
            <w:pPr>
              <w:suppressAutoHyphens/>
              <w:jc w:val="center"/>
              <w:rPr>
                <w:b/>
                <w:i/>
              </w:rPr>
            </w:pPr>
            <w:r w:rsidRPr="001E1BEB">
              <w:rPr>
                <w:b/>
                <w:i/>
              </w:rPr>
              <w:t>6</w:t>
            </w:r>
          </w:p>
        </w:tc>
      </w:tr>
      <w:tr w:rsidR="002C0D04" w:rsidRPr="00E6177A" w:rsidTr="00A16C6C">
        <w:trPr>
          <w:trHeight w:val="2719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E6177A" w:rsidRDefault="001D6E18" w:rsidP="001E1BEB">
            <w:pPr>
              <w:suppressAutoHyphens/>
              <w:jc w:val="both"/>
            </w:pPr>
            <w:r w:rsidRPr="00E6177A">
              <w:t xml:space="preserve">Входной </w:t>
            </w:r>
          </w:p>
          <w:p w:rsidR="001D6E18" w:rsidRPr="00E6177A" w:rsidRDefault="001D6E18" w:rsidP="001E1BEB">
            <w:pPr>
              <w:suppressAutoHyphens/>
              <w:jc w:val="both"/>
            </w:pPr>
            <w:r w:rsidRPr="00E6177A">
              <w:t xml:space="preserve">контроль 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E6177A" w:rsidRDefault="001D6E18" w:rsidP="001E1BEB">
            <w:pPr>
              <w:suppressAutoHyphens/>
              <w:jc w:val="both"/>
            </w:pPr>
            <w:r w:rsidRPr="00E6177A">
              <w:t xml:space="preserve">Рабочая </w:t>
            </w:r>
          </w:p>
          <w:p w:rsidR="001D6E18" w:rsidRPr="00E6177A" w:rsidRDefault="001D6E18" w:rsidP="001E1BEB">
            <w:pPr>
              <w:suppressAutoHyphens/>
              <w:jc w:val="both"/>
            </w:pPr>
            <w:r w:rsidRPr="00E6177A">
              <w:t xml:space="preserve">программа </w:t>
            </w:r>
          </w:p>
          <w:p w:rsidR="001D6E18" w:rsidRPr="00E6177A" w:rsidRDefault="001D6E18" w:rsidP="001E1BEB">
            <w:pPr>
              <w:suppressAutoHyphens/>
              <w:jc w:val="both"/>
            </w:pPr>
            <w:r w:rsidRPr="00E6177A">
              <w:t>дисциплины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1E1BEB" w:rsidRDefault="001D6E18" w:rsidP="00A16C6C">
            <w:pPr>
              <w:suppressAutoHyphens/>
              <w:rPr>
                <w:color w:val="000000" w:themeColor="text1"/>
              </w:rPr>
            </w:pPr>
            <w:r w:rsidRPr="001E1BEB">
              <w:rPr>
                <w:color w:val="000000" w:themeColor="text1"/>
              </w:rPr>
              <w:t xml:space="preserve">Оценка знаний </w:t>
            </w:r>
            <w:r w:rsidR="002C0D04" w:rsidRPr="001E1BEB">
              <w:rPr>
                <w:color w:val="000000" w:themeColor="text1"/>
              </w:rPr>
              <w:t xml:space="preserve">по курсу </w:t>
            </w:r>
            <w:r w:rsidR="00A16C6C">
              <w:rPr>
                <w:color w:val="000000" w:themeColor="text1"/>
              </w:rPr>
              <w:t xml:space="preserve">«Силовые агрегаты», «Конструкция и эксплуатационные свойства </w:t>
            </w:r>
            <w:proofErr w:type="spellStart"/>
            <w:r w:rsidR="00A16C6C">
              <w:rPr>
                <w:color w:val="000000" w:themeColor="text1"/>
              </w:rPr>
              <w:t>ТиТТМО</w:t>
            </w:r>
            <w:proofErr w:type="spellEnd"/>
            <w:r w:rsidR="00A16C6C">
              <w:rPr>
                <w:color w:val="000000" w:themeColor="text1"/>
              </w:rPr>
              <w:t>»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18" w:rsidRPr="00E6177A" w:rsidRDefault="001D6E18" w:rsidP="001E1BEB">
            <w:pPr>
              <w:suppressAutoHyphens/>
              <w:jc w:val="both"/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E6177A" w:rsidRDefault="001D6E18" w:rsidP="001E1BEB">
            <w:pPr>
              <w:suppressAutoHyphens/>
              <w:jc w:val="both"/>
            </w:pPr>
            <w:r w:rsidRPr="00E6177A">
              <w:t>1-ая неделя</w:t>
            </w:r>
          </w:p>
          <w:p w:rsidR="001D6E18" w:rsidRPr="00E6177A" w:rsidRDefault="001D6E18" w:rsidP="001E1BEB">
            <w:pPr>
              <w:suppressAutoHyphens/>
              <w:jc w:val="both"/>
            </w:pPr>
            <w:r w:rsidRPr="00E6177A">
              <w:t xml:space="preserve"> семестра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18" w:rsidRPr="00E6177A" w:rsidRDefault="001D6E18" w:rsidP="001E1BEB">
            <w:pPr>
              <w:suppressAutoHyphens/>
              <w:jc w:val="both"/>
            </w:pPr>
          </w:p>
          <w:p w:rsidR="001D6E18" w:rsidRPr="00E6177A" w:rsidRDefault="001D6E18" w:rsidP="001E1BEB">
            <w:pPr>
              <w:suppressAutoHyphens/>
              <w:jc w:val="both"/>
            </w:pPr>
          </w:p>
        </w:tc>
      </w:tr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Текущий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 контроль №1</w:t>
            </w:r>
          </w:p>
        </w:tc>
        <w:tc>
          <w:tcPr>
            <w:tcW w:w="6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Рабочая 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программа 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>дисциплины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A16C6C">
            <w:pPr>
              <w:suppressAutoHyphens/>
            </w:pPr>
            <w:r w:rsidRPr="00E6177A">
              <w:t xml:space="preserve">Отчёты по </w:t>
            </w:r>
            <w:r w:rsidR="00A16C6C">
              <w:t xml:space="preserve">практическим </w:t>
            </w:r>
            <w:r w:rsidRPr="00E6177A">
              <w:t>работам №1, 2, 3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A3" w:rsidRPr="00E6177A" w:rsidRDefault="00A16C6C" w:rsidP="001E1BEB">
            <w:pPr>
              <w:suppressAutoHyphens/>
            </w:pPr>
            <w:r w:rsidRPr="00E6177A">
              <w:t xml:space="preserve">Защита отчётов по  </w:t>
            </w:r>
            <w:r>
              <w:t>практическим работам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5-ая неделя* 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семестра  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15%</w:t>
            </w:r>
          </w:p>
        </w:tc>
      </w:tr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Текущий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 контроль №2</w:t>
            </w:r>
          </w:p>
        </w:tc>
        <w:tc>
          <w:tcPr>
            <w:tcW w:w="6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3A3" w:rsidRPr="00E6177A" w:rsidRDefault="006533A3" w:rsidP="001E1BEB">
            <w:pPr>
              <w:widowControl/>
              <w:autoSpaceDE/>
              <w:autoSpaceDN/>
              <w:adjustRightInd/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A16C6C">
            <w:pPr>
              <w:suppressAutoHyphens/>
              <w:jc w:val="both"/>
            </w:pPr>
            <w:r w:rsidRPr="00E6177A">
              <w:t xml:space="preserve">Отчёты по </w:t>
            </w:r>
            <w:r w:rsidR="00A16C6C">
              <w:t>практическим</w:t>
            </w:r>
            <w:r w:rsidRPr="00E6177A">
              <w:t xml:space="preserve"> работам № 4, 5, 6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A16C6C" w:rsidP="001E1BEB">
            <w:pPr>
              <w:suppressAutoHyphens/>
              <w:jc w:val="both"/>
            </w:pPr>
            <w:r w:rsidRPr="00E6177A">
              <w:t xml:space="preserve">Защита отчётов по  </w:t>
            </w:r>
            <w:r>
              <w:t>практическим работам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9-ая неделя* 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семестра 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15%</w:t>
            </w:r>
          </w:p>
        </w:tc>
      </w:tr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Текущий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 контроль №3</w:t>
            </w:r>
          </w:p>
        </w:tc>
        <w:tc>
          <w:tcPr>
            <w:tcW w:w="6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33A3" w:rsidRPr="00E6177A" w:rsidRDefault="006533A3" w:rsidP="001E1BEB">
            <w:pPr>
              <w:widowControl/>
              <w:autoSpaceDE/>
              <w:autoSpaceDN/>
              <w:adjustRightInd/>
            </w:pP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A16C6C">
            <w:pPr>
              <w:suppressAutoHyphens/>
              <w:jc w:val="both"/>
            </w:pPr>
            <w:r w:rsidRPr="00E6177A">
              <w:t xml:space="preserve">Отчёты по </w:t>
            </w:r>
            <w:r w:rsidR="00A16C6C">
              <w:t>практическим</w:t>
            </w:r>
            <w:r w:rsidRPr="00E6177A">
              <w:t xml:space="preserve"> работам № 7, 8, 9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A16C6C">
            <w:pPr>
              <w:suppressAutoHyphens/>
              <w:jc w:val="both"/>
            </w:pPr>
            <w:r w:rsidRPr="00E6177A">
              <w:t xml:space="preserve">Защита отчётов по  </w:t>
            </w:r>
            <w:r w:rsidR="00A16C6C">
              <w:t>практическим работам</w:t>
            </w: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15-ая неделя* </w:t>
            </w:r>
          </w:p>
          <w:p w:rsidR="006533A3" w:rsidRPr="00E6177A" w:rsidRDefault="006533A3" w:rsidP="001E1BEB">
            <w:pPr>
              <w:suppressAutoHyphens/>
              <w:jc w:val="both"/>
            </w:pPr>
            <w:r w:rsidRPr="00E6177A">
              <w:t xml:space="preserve">семестра 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30%</w:t>
            </w:r>
          </w:p>
        </w:tc>
      </w:tr>
      <w:tr w:rsidR="002C0D04" w:rsidRPr="00E6177A" w:rsidTr="00A16C6C">
        <w:trPr>
          <w:trHeight w:val="283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Промежуточная аттестация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Рабочая программа дисциплины</w:t>
            </w:r>
          </w:p>
        </w:tc>
        <w:tc>
          <w:tcPr>
            <w:tcW w:w="9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Обобщённые результаты обучения по дисциплине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Экзамен</w:t>
            </w:r>
          </w:p>
          <w:p w:rsidR="006533A3" w:rsidRPr="00E6177A" w:rsidRDefault="006533A3" w:rsidP="001E1BEB">
            <w:pPr>
              <w:suppressAutoHyphens/>
              <w:jc w:val="both"/>
            </w:pPr>
          </w:p>
          <w:p w:rsidR="006533A3" w:rsidRPr="00E6177A" w:rsidRDefault="006533A3" w:rsidP="001E1BEB">
            <w:pPr>
              <w:suppressAutoHyphens/>
              <w:jc w:val="both"/>
            </w:pPr>
          </w:p>
          <w:p w:rsidR="006533A3" w:rsidRPr="00E6177A" w:rsidRDefault="006533A3" w:rsidP="001E1BEB">
            <w:pPr>
              <w:suppressAutoHyphens/>
              <w:jc w:val="both"/>
            </w:pPr>
          </w:p>
        </w:tc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Согласно календарному графику учебного процесса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3A3" w:rsidRPr="00E6177A" w:rsidRDefault="006533A3" w:rsidP="001E1BEB">
            <w:pPr>
              <w:suppressAutoHyphens/>
              <w:jc w:val="both"/>
            </w:pPr>
            <w:r w:rsidRPr="00E6177A">
              <w:t>40%</w:t>
            </w:r>
          </w:p>
        </w:tc>
      </w:tr>
      <w:tr w:rsidR="001D6E18" w:rsidRPr="00E6177A" w:rsidTr="00A16C6C">
        <w:trPr>
          <w:trHeight w:val="283"/>
        </w:trPr>
        <w:tc>
          <w:tcPr>
            <w:tcW w:w="416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E18" w:rsidRPr="00E6177A" w:rsidRDefault="001D6E18" w:rsidP="001E1BEB">
            <w:pPr>
              <w:suppressAutoHyphens/>
              <w:jc w:val="both"/>
            </w:pPr>
            <w:r w:rsidRPr="00E6177A">
              <w:t>ИТОГО:</w:t>
            </w: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E18" w:rsidRPr="00E6177A" w:rsidRDefault="001D6E18" w:rsidP="001E1BEB">
            <w:pPr>
              <w:suppressAutoHyphens/>
              <w:jc w:val="both"/>
            </w:pPr>
            <w:r w:rsidRPr="00E6177A">
              <w:t>100%</w:t>
            </w:r>
          </w:p>
        </w:tc>
      </w:tr>
    </w:tbl>
    <w:p w:rsidR="001E1BEB" w:rsidRDefault="001E1BEB" w:rsidP="001E1BEB">
      <w:pPr>
        <w:suppressAutoHyphens/>
        <w:ind w:firstLine="709"/>
        <w:jc w:val="both"/>
      </w:pPr>
    </w:p>
    <w:p w:rsidR="003815C8" w:rsidRPr="00E6177A" w:rsidRDefault="003815C8" w:rsidP="001E1BEB">
      <w:pPr>
        <w:suppressAutoHyphens/>
        <w:ind w:firstLine="709"/>
        <w:jc w:val="both"/>
      </w:pPr>
      <w:r w:rsidRPr="00E6177A">
        <w:t xml:space="preserve">*Согласовать с календарным графиком учебного процесса и установить на заседании </w:t>
      </w:r>
      <w:r w:rsidR="008045AC" w:rsidRPr="00E6177A">
        <w:t>учёного</w:t>
      </w:r>
      <w:r w:rsidRPr="00E6177A">
        <w:t xml:space="preserve"> совета института/факультета. </w:t>
      </w:r>
    </w:p>
    <w:p w:rsidR="003815C8" w:rsidRPr="00E6177A" w:rsidRDefault="003815C8" w:rsidP="001E1BEB">
      <w:pPr>
        <w:pStyle w:val="Style52"/>
        <w:suppressAutoHyphens/>
        <w:spacing w:line="240" w:lineRule="auto"/>
        <w:ind w:firstLine="709"/>
      </w:pPr>
      <w:r w:rsidRPr="00E6177A">
        <w:t>Рейтинг каждого обучающегося по дисциплине определяется от 0 до 100 баллов, полученных в процессе освоения данной дисциплины как сумма баллов по результатам текущего контроля и промежуточной аттестации, из расчета:</w:t>
      </w:r>
    </w:p>
    <w:p w:rsidR="003815C8" w:rsidRPr="00E6177A" w:rsidRDefault="00F611F8" w:rsidP="001E1BEB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709"/>
      </w:pPr>
      <w:r>
        <w:t>60</w:t>
      </w:r>
      <w:r w:rsidR="003815C8" w:rsidRPr="00E6177A">
        <w:t>% от текущего контроля</w:t>
      </w:r>
    </w:p>
    <w:p w:rsidR="003815C8" w:rsidRDefault="00F611F8" w:rsidP="001E1BEB">
      <w:pPr>
        <w:pStyle w:val="Style52"/>
        <w:numPr>
          <w:ilvl w:val="0"/>
          <w:numId w:val="4"/>
        </w:numPr>
        <w:tabs>
          <w:tab w:val="left" w:pos="1134"/>
        </w:tabs>
        <w:suppressAutoHyphens/>
        <w:spacing w:line="240" w:lineRule="auto"/>
        <w:ind w:left="0" w:firstLine="709"/>
      </w:pPr>
      <w:r>
        <w:t>40</w:t>
      </w:r>
      <w:r w:rsidR="003815C8" w:rsidRPr="00E6177A">
        <w:t>% от промежуточной аттестации</w:t>
      </w:r>
    </w:p>
    <w:p w:rsidR="001E1BEB" w:rsidRDefault="001E1BEB" w:rsidP="00A16C6C">
      <w:pPr>
        <w:pStyle w:val="Style52"/>
        <w:tabs>
          <w:tab w:val="left" w:pos="1134"/>
        </w:tabs>
        <w:suppressAutoHyphens/>
        <w:spacing w:line="240" w:lineRule="auto"/>
      </w:pPr>
    </w:p>
    <w:p w:rsidR="00A16C6C" w:rsidRDefault="00A16C6C" w:rsidP="00A16C6C">
      <w:pPr>
        <w:pStyle w:val="Style52"/>
        <w:tabs>
          <w:tab w:val="left" w:pos="1134"/>
        </w:tabs>
        <w:suppressAutoHyphens/>
        <w:spacing w:line="240" w:lineRule="auto"/>
      </w:pPr>
    </w:p>
    <w:p w:rsidR="00A16C6C" w:rsidRPr="00E6177A" w:rsidRDefault="00A16C6C" w:rsidP="00A16C6C">
      <w:pPr>
        <w:pStyle w:val="Style52"/>
        <w:tabs>
          <w:tab w:val="left" w:pos="1134"/>
        </w:tabs>
        <w:suppressAutoHyphens/>
        <w:spacing w:line="240" w:lineRule="auto"/>
      </w:pPr>
    </w:p>
    <w:p w:rsidR="003815C8" w:rsidRDefault="003815C8" w:rsidP="001E1BEB">
      <w:pPr>
        <w:pStyle w:val="Style52"/>
        <w:suppressAutoHyphens/>
        <w:spacing w:line="240" w:lineRule="auto"/>
        <w:ind w:firstLine="709"/>
        <w:rPr>
          <w:rStyle w:val="FontStyle78"/>
          <w:b/>
          <w:i w:val="0"/>
          <w:sz w:val="24"/>
          <w:szCs w:val="24"/>
        </w:rPr>
      </w:pPr>
      <w:r w:rsidRPr="00E6177A">
        <w:rPr>
          <w:rStyle w:val="FontStyle78"/>
          <w:b/>
          <w:i w:val="0"/>
          <w:sz w:val="24"/>
          <w:szCs w:val="24"/>
        </w:rPr>
        <w:lastRenderedPageBreak/>
        <w:t>Контрольно-измерительные материалы</w:t>
      </w:r>
    </w:p>
    <w:p w:rsidR="001E1BEB" w:rsidRPr="00E6177A" w:rsidRDefault="001E1BEB" w:rsidP="001E1BEB">
      <w:pPr>
        <w:pStyle w:val="Style52"/>
        <w:suppressAutoHyphens/>
        <w:spacing w:line="240" w:lineRule="auto"/>
        <w:ind w:firstLine="709"/>
        <w:rPr>
          <w:rStyle w:val="FontStyle78"/>
          <w:b/>
          <w:i w:val="0"/>
          <w:sz w:val="24"/>
          <w:szCs w:val="24"/>
        </w:rPr>
      </w:pPr>
    </w:p>
    <w:p w:rsidR="003815C8" w:rsidRDefault="003815C8" w:rsidP="001E1BEB">
      <w:pPr>
        <w:pStyle w:val="Style52"/>
        <w:suppressAutoHyphens/>
        <w:spacing w:line="240" w:lineRule="auto"/>
        <w:ind w:firstLine="709"/>
        <w:rPr>
          <w:rStyle w:val="FontStyle78"/>
          <w:i w:val="0"/>
          <w:sz w:val="24"/>
          <w:szCs w:val="24"/>
        </w:rPr>
      </w:pPr>
      <w:r w:rsidRPr="00E6177A">
        <w:rPr>
          <w:rStyle w:val="FontStyle78"/>
          <w:i w:val="0"/>
          <w:sz w:val="24"/>
          <w:szCs w:val="24"/>
        </w:rPr>
        <w:t>Структурированная база контрольных учебных заданий разрабатывается в соответствии с рабочей программой дисциплины согласно п</w:t>
      </w:r>
      <w:r w:rsidRPr="00E6177A">
        <w:t>лану проведения оценочных мероприятий и</w:t>
      </w:r>
      <w:r w:rsidRPr="00E6177A">
        <w:rPr>
          <w:rStyle w:val="FontStyle78"/>
          <w:i w:val="0"/>
          <w:sz w:val="24"/>
          <w:szCs w:val="24"/>
        </w:rPr>
        <w:t xml:space="preserve"> пункту 5.3.6. СТО 045-2015. </w:t>
      </w:r>
    </w:p>
    <w:p w:rsidR="001E1BEB" w:rsidRPr="00E6177A" w:rsidRDefault="001E1BEB" w:rsidP="001E1BEB">
      <w:pPr>
        <w:pStyle w:val="Style52"/>
        <w:suppressAutoHyphens/>
        <w:spacing w:line="240" w:lineRule="auto"/>
        <w:ind w:firstLine="709"/>
        <w:rPr>
          <w:rStyle w:val="FontStyle78"/>
          <w:i w:val="0"/>
          <w:sz w:val="24"/>
          <w:szCs w:val="24"/>
        </w:rPr>
      </w:pPr>
    </w:p>
    <w:p w:rsidR="003815C8" w:rsidRDefault="003815C8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  <w:r w:rsidRPr="00CD2F31">
        <w:rPr>
          <w:b/>
          <w:i/>
        </w:rPr>
        <w:t>Текущий контроль №1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Задачи организации АТП в нашей стране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Этапы развития АТП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Особенности организации АТП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Особенности планировки АТП.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 xml:space="preserve">Особенности расположения и </w:t>
      </w:r>
      <w:proofErr w:type="gramStart"/>
      <w:r w:rsidRPr="00D91D7E">
        <w:t>архитектурных решений</w:t>
      </w:r>
      <w:proofErr w:type="gramEnd"/>
      <w:r w:rsidRPr="00D91D7E">
        <w:t xml:space="preserve"> АТП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 xml:space="preserve">Культура организации постов КТП 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постов диагностики</w:t>
      </w:r>
    </w:p>
    <w:p w:rsidR="00D91D7E" w:rsidRPr="00D91D7E" w:rsidRDefault="00D91D7E" w:rsidP="00D91D7E">
      <w:pPr>
        <w:pStyle w:val="a7"/>
        <w:widowControl/>
        <w:numPr>
          <w:ilvl w:val="0"/>
          <w:numId w:val="27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Организация мест хранения автомобилей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</w:pPr>
    </w:p>
    <w:p w:rsidR="003815C8" w:rsidRDefault="00256E98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  <w:r w:rsidRPr="00CD2F31">
        <w:rPr>
          <w:b/>
          <w:i/>
        </w:rPr>
        <w:t>Текущий контроль №2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Методы организации постов ТО и </w:t>
      </w:r>
      <w:proofErr w:type="gramStart"/>
      <w:r w:rsidRPr="00D91D7E">
        <w:t>ТР</w:t>
      </w:r>
      <w:proofErr w:type="gramEnd"/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 Оборудование постов ТО и </w:t>
      </w:r>
      <w:proofErr w:type="gramStart"/>
      <w:r w:rsidRPr="00D91D7E">
        <w:t>ТР</w:t>
      </w:r>
      <w:proofErr w:type="gramEnd"/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 Организация рабочих мест в цехах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Оборудование рабочих мест, его расстановка.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Требования к оборудованию для ТО и </w:t>
      </w:r>
      <w:proofErr w:type="gramStart"/>
      <w:r w:rsidRPr="00D91D7E">
        <w:t>ТР</w:t>
      </w:r>
      <w:proofErr w:type="gramEnd"/>
      <w:r w:rsidRPr="00D91D7E">
        <w:t xml:space="preserve"> автомобилей 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Оснастка для рабочих мест, этапы разработки и изготовления 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 Какие требования предъявляются к слесарному инструменту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 xml:space="preserve">Как обеспечивается качество работ на рабочих местах 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Как обеспечивается охрана труда на рабочих местах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Культура организации работ на электротехническом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Технология выполнения процесса пайки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Культура организации станочных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Культура организации слесарных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8"/>
        </w:numPr>
        <w:tabs>
          <w:tab w:val="left" w:pos="993"/>
        </w:tabs>
        <w:autoSpaceDE/>
        <w:autoSpaceDN/>
        <w:adjustRightInd/>
        <w:ind w:left="0" w:firstLine="720"/>
      </w:pPr>
      <w:r w:rsidRPr="00D91D7E">
        <w:t>Пути повышения культуры производства работ по ТО и ремонту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</w:pPr>
    </w:p>
    <w:p w:rsidR="00256E98" w:rsidRDefault="00256E98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  <w:r w:rsidRPr="00CD2F31">
        <w:rPr>
          <w:b/>
          <w:i/>
        </w:rPr>
        <w:t>Текущий контроль №3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уборочных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моечных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диагностических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крепежных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работ по замене агрегатов и узлов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выполнения смазочно-заправочных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Технология ремонта кузовов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Технология окрасочных работ на малярном участке</w:t>
      </w:r>
    </w:p>
    <w:p w:rsid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Виды работ выполняемых на обойном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работ на аккумуляторном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Порядок обслуживания АКБ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Технологический процесс ремонта двигателей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Технологический процесс ремонта агрегатов и узлов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Технологический процесс организации работ на шиномонтажном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ремонта шин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t>Культура организации ремонта камер</w:t>
      </w:r>
    </w:p>
    <w:p w:rsidR="00D91D7E" w:rsidRPr="00D91D7E" w:rsidRDefault="00D91D7E" w:rsidP="00D91D7E">
      <w:pPr>
        <w:pStyle w:val="a7"/>
        <w:widowControl/>
        <w:numPr>
          <w:ilvl w:val="0"/>
          <w:numId w:val="29"/>
        </w:numPr>
        <w:tabs>
          <w:tab w:val="left" w:pos="993"/>
        </w:tabs>
        <w:autoSpaceDE/>
        <w:autoSpaceDN/>
        <w:adjustRightInd/>
        <w:ind w:left="0" w:firstLine="709"/>
      </w:pPr>
      <w:r w:rsidRPr="00D91D7E">
        <w:lastRenderedPageBreak/>
        <w:t>Культура организации работ на топливном участке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</w:pPr>
    </w:p>
    <w:p w:rsidR="003815C8" w:rsidRDefault="003815C8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  <w:r w:rsidRPr="00CD2F31">
        <w:rPr>
          <w:b/>
          <w:i/>
        </w:rPr>
        <w:t>Промежуточная аттестация по дисциплине</w:t>
      </w:r>
    </w:p>
    <w:p w:rsidR="001E1BEB" w:rsidRPr="00CD2F31" w:rsidRDefault="001E1BEB" w:rsidP="001E1BEB">
      <w:pPr>
        <w:pStyle w:val="Style52"/>
        <w:tabs>
          <w:tab w:val="left" w:pos="1134"/>
        </w:tabs>
        <w:suppressAutoHyphens/>
        <w:spacing w:line="240" w:lineRule="auto"/>
        <w:ind w:firstLine="709"/>
        <w:rPr>
          <w:b/>
          <w:i/>
        </w:rPr>
      </w:pP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Задачи организации АТП в нашей стране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Этапы развития АТП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Особенности организации АТП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Особенности планировки АТП.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Особенности расположения и </w:t>
      </w:r>
      <w:proofErr w:type="gramStart"/>
      <w:r w:rsidRPr="00D91D7E">
        <w:t>архитектурных решений</w:t>
      </w:r>
      <w:proofErr w:type="gramEnd"/>
      <w:r w:rsidRPr="00D91D7E">
        <w:t xml:space="preserve"> АТП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Культура организации постов КТП 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постов диагностики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Организация мест хранения автомобилей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Методы организации постов ТО и </w:t>
      </w:r>
      <w:proofErr w:type="gramStart"/>
      <w:r w:rsidRPr="00D91D7E">
        <w:t>ТР</w:t>
      </w:r>
      <w:proofErr w:type="gramEnd"/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 Оборудование постов ТО и </w:t>
      </w:r>
      <w:proofErr w:type="gramStart"/>
      <w:r w:rsidRPr="00D91D7E">
        <w:t>ТР</w:t>
      </w:r>
      <w:proofErr w:type="gramEnd"/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 Организация рабочих мест в цехах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Оборудование рабочих мест, его расстановка.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Требования к оборудованию для ТО и </w:t>
      </w:r>
      <w:proofErr w:type="gramStart"/>
      <w:r w:rsidRPr="00D91D7E">
        <w:t>ТР</w:t>
      </w:r>
      <w:proofErr w:type="gramEnd"/>
      <w:r w:rsidRPr="00D91D7E">
        <w:t xml:space="preserve"> автомобилей 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Оснастка для рабочих мест, этапы разработки и изготовления 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 Какие требования предъявляются к слесарному инструменту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Как обеспечивается качество работ на рабочих местах 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Как обеспечивается охрана труда на рабочих местах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уборочных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моечных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диагностических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крепежных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работ по замене агрегатов и узлов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выполнения смазочно-заправочных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Технология ремонта кузовов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Технология окрасочных работ на малярном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Виды работ выполняемых на обойном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 Культура организации работ на аккумуляторном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 xml:space="preserve"> Порядок обслуживания АКБ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Технологический процесс ремонта двигателей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Технологический процесс ремонта агрегатов и узлов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Технологический процесс организации работ на шиномонтажном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ремонта шин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ремонта камер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работ на топливном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работ на электротехническом участке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Технология выполнения процесса пайки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станочных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Культура организации слесарных работ</w:t>
      </w:r>
    </w:p>
    <w:p w:rsidR="00D91D7E" w:rsidRPr="00D91D7E" w:rsidRDefault="00D91D7E" w:rsidP="00D91D7E">
      <w:pPr>
        <w:pStyle w:val="a7"/>
        <w:widowControl/>
        <w:numPr>
          <w:ilvl w:val="0"/>
          <w:numId w:val="30"/>
        </w:numPr>
        <w:autoSpaceDE/>
        <w:autoSpaceDN/>
        <w:adjustRightInd/>
        <w:ind w:left="0" w:firstLine="709"/>
      </w:pPr>
      <w:r w:rsidRPr="00D91D7E">
        <w:t>Пути повышения культуры производства работ по ТО и ремонту</w:t>
      </w:r>
    </w:p>
    <w:p w:rsidR="009E4D4F" w:rsidRPr="00CD2F31" w:rsidRDefault="009E4D4F" w:rsidP="001E1BEB">
      <w:pPr>
        <w:tabs>
          <w:tab w:val="left" w:pos="1134"/>
        </w:tabs>
        <w:ind w:firstLine="709"/>
        <w:jc w:val="both"/>
      </w:pPr>
    </w:p>
    <w:sectPr w:rsidR="009E4D4F" w:rsidRPr="00CD2F31" w:rsidSect="00E45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6544"/>
    <w:multiLevelType w:val="hybridMultilevel"/>
    <w:tmpl w:val="38404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BF085E"/>
    <w:multiLevelType w:val="hybridMultilevel"/>
    <w:tmpl w:val="0A64E56C"/>
    <w:lvl w:ilvl="0" w:tplc="EE34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81543A"/>
    <w:multiLevelType w:val="hybridMultilevel"/>
    <w:tmpl w:val="14E856F6"/>
    <w:lvl w:ilvl="0" w:tplc="3C46A216">
      <w:start w:val="1"/>
      <w:numFmt w:val="bullet"/>
      <w:lvlText w:val="­"/>
      <w:lvlJc w:val="left"/>
      <w:pPr>
        <w:ind w:left="1429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67392E"/>
    <w:multiLevelType w:val="hybridMultilevel"/>
    <w:tmpl w:val="B2782D9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43DC3"/>
    <w:multiLevelType w:val="hybridMultilevel"/>
    <w:tmpl w:val="5B124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22053"/>
    <w:multiLevelType w:val="hybridMultilevel"/>
    <w:tmpl w:val="9CE44A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F5145F"/>
    <w:multiLevelType w:val="hybridMultilevel"/>
    <w:tmpl w:val="D3169654"/>
    <w:lvl w:ilvl="0" w:tplc="04190011">
      <w:start w:val="1"/>
      <w:numFmt w:val="decimal"/>
      <w:lvlText w:val="%1)"/>
      <w:lvlJc w:val="left"/>
      <w:pPr>
        <w:ind w:left="14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18478AF"/>
    <w:multiLevelType w:val="hybridMultilevel"/>
    <w:tmpl w:val="001A5D64"/>
    <w:lvl w:ilvl="0" w:tplc="CBD8B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653BF"/>
    <w:multiLevelType w:val="hybridMultilevel"/>
    <w:tmpl w:val="214A9B9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3353B28"/>
    <w:multiLevelType w:val="hybridMultilevel"/>
    <w:tmpl w:val="4940B200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F3E5F"/>
    <w:multiLevelType w:val="hybridMultilevel"/>
    <w:tmpl w:val="6F0478C8"/>
    <w:lvl w:ilvl="0" w:tplc="D0422A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43D20"/>
    <w:multiLevelType w:val="singleLevel"/>
    <w:tmpl w:val="7FE02460"/>
    <w:lvl w:ilvl="0">
      <w:start w:val="10"/>
      <w:numFmt w:val="decimal"/>
      <w:lvlText w:val="%1."/>
      <w:legacy w:legacy="1" w:legacySpace="0" w:legacyIndent="490"/>
      <w:lvlJc w:val="left"/>
      <w:rPr>
        <w:rFonts w:ascii="Times New Roman" w:hAnsi="Times New Roman" w:cs="Times New Roman" w:hint="default"/>
      </w:rPr>
    </w:lvl>
  </w:abstractNum>
  <w:abstractNum w:abstractNumId="12">
    <w:nsid w:val="48650B2A"/>
    <w:multiLevelType w:val="hybridMultilevel"/>
    <w:tmpl w:val="10724A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532682"/>
    <w:multiLevelType w:val="hybridMultilevel"/>
    <w:tmpl w:val="A40E4BD6"/>
    <w:lvl w:ilvl="0" w:tplc="A1D60C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E3D39D4"/>
    <w:multiLevelType w:val="hybridMultilevel"/>
    <w:tmpl w:val="6ADE570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0936CC9"/>
    <w:multiLevelType w:val="hybridMultilevel"/>
    <w:tmpl w:val="3CE0ED9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142205D"/>
    <w:multiLevelType w:val="hybridMultilevel"/>
    <w:tmpl w:val="702CA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1D93DE6"/>
    <w:multiLevelType w:val="hybridMultilevel"/>
    <w:tmpl w:val="97647CF6"/>
    <w:lvl w:ilvl="0" w:tplc="581823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20B3D92"/>
    <w:multiLevelType w:val="hybridMultilevel"/>
    <w:tmpl w:val="86A60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133443"/>
    <w:multiLevelType w:val="singleLevel"/>
    <w:tmpl w:val="04190011"/>
    <w:lvl w:ilvl="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</w:abstractNum>
  <w:abstractNum w:abstractNumId="20">
    <w:nsid w:val="581853F3"/>
    <w:multiLevelType w:val="hybridMultilevel"/>
    <w:tmpl w:val="B22CCF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DED2401"/>
    <w:multiLevelType w:val="hybridMultilevel"/>
    <w:tmpl w:val="0BD2B2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FEF0F26"/>
    <w:multiLevelType w:val="hybridMultilevel"/>
    <w:tmpl w:val="765416A2"/>
    <w:lvl w:ilvl="0" w:tplc="59CEB9D4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3">
    <w:nsid w:val="613F719F"/>
    <w:multiLevelType w:val="hybridMultilevel"/>
    <w:tmpl w:val="E3723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87B52"/>
    <w:multiLevelType w:val="hybridMultilevel"/>
    <w:tmpl w:val="620CD604"/>
    <w:lvl w:ilvl="0" w:tplc="DBFCED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3E4A42"/>
    <w:multiLevelType w:val="hybridMultilevel"/>
    <w:tmpl w:val="16E6B5D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79AF0887"/>
    <w:multiLevelType w:val="hybridMultilevel"/>
    <w:tmpl w:val="87BA85FE"/>
    <w:lvl w:ilvl="0" w:tplc="3C46A216">
      <w:start w:val="1"/>
      <w:numFmt w:val="bullet"/>
      <w:lvlText w:val="­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ED5320"/>
    <w:multiLevelType w:val="hybridMultilevel"/>
    <w:tmpl w:val="7F3CA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1C3A0B"/>
    <w:multiLevelType w:val="hybridMultilevel"/>
    <w:tmpl w:val="1534D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11"/>
  </w:num>
  <w:num w:numId="8">
    <w:abstractNumId w:val="7"/>
  </w:num>
  <w:num w:numId="9">
    <w:abstractNumId w:val="24"/>
  </w:num>
  <w:num w:numId="10">
    <w:abstractNumId w:val="12"/>
  </w:num>
  <w:num w:numId="11">
    <w:abstractNumId w:val="23"/>
  </w:num>
  <w:num w:numId="12">
    <w:abstractNumId w:val="10"/>
  </w:num>
  <w:num w:numId="13">
    <w:abstractNumId w:val="25"/>
  </w:num>
  <w:num w:numId="14">
    <w:abstractNumId w:val="15"/>
  </w:num>
  <w:num w:numId="15">
    <w:abstractNumId w:val="6"/>
  </w:num>
  <w:num w:numId="16">
    <w:abstractNumId w:val="22"/>
  </w:num>
  <w:num w:numId="17">
    <w:abstractNumId w:val="27"/>
  </w:num>
  <w:num w:numId="18">
    <w:abstractNumId w:val="28"/>
  </w:num>
  <w:num w:numId="19">
    <w:abstractNumId w:val="18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1"/>
  </w:num>
  <w:num w:numId="23">
    <w:abstractNumId w:val="16"/>
  </w:num>
  <w:num w:numId="24">
    <w:abstractNumId w:val="14"/>
  </w:num>
  <w:num w:numId="25">
    <w:abstractNumId w:val="20"/>
  </w:num>
  <w:num w:numId="26">
    <w:abstractNumId w:val="0"/>
  </w:num>
  <w:num w:numId="27">
    <w:abstractNumId w:val="4"/>
  </w:num>
  <w:num w:numId="28">
    <w:abstractNumId w:val="1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77814"/>
    <w:rsid w:val="00031AA0"/>
    <w:rsid w:val="00077CC3"/>
    <w:rsid w:val="00091F43"/>
    <w:rsid w:val="000925B0"/>
    <w:rsid w:val="000D5F0C"/>
    <w:rsid w:val="00115D8D"/>
    <w:rsid w:val="00194249"/>
    <w:rsid w:val="001D6E18"/>
    <w:rsid w:val="001E1BEB"/>
    <w:rsid w:val="00256E98"/>
    <w:rsid w:val="002C0D04"/>
    <w:rsid w:val="002D266B"/>
    <w:rsid w:val="0030358C"/>
    <w:rsid w:val="003154D9"/>
    <w:rsid w:val="0032161A"/>
    <w:rsid w:val="003225A4"/>
    <w:rsid w:val="003815C8"/>
    <w:rsid w:val="003F52F0"/>
    <w:rsid w:val="00403C99"/>
    <w:rsid w:val="004D43EE"/>
    <w:rsid w:val="00505665"/>
    <w:rsid w:val="00545B56"/>
    <w:rsid w:val="005523C5"/>
    <w:rsid w:val="00585154"/>
    <w:rsid w:val="005A5253"/>
    <w:rsid w:val="005D1ED9"/>
    <w:rsid w:val="006533A3"/>
    <w:rsid w:val="00683804"/>
    <w:rsid w:val="008045AC"/>
    <w:rsid w:val="00841316"/>
    <w:rsid w:val="008564EE"/>
    <w:rsid w:val="009448E8"/>
    <w:rsid w:val="009536B2"/>
    <w:rsid w:val="00967E10"/>
    <w:rsid w:val="00993D33"/>
    <w:rsid w:val="009E4D4F"/>
    <w:rsid w:val="00A16C6C"/>
    <w:rsid w:val="00A533C2"/>
    <w:rsid w:val="00AB2187"/>
    <w:rsid w:val="00AD4885"/>
    <w:rsid w:val="00AF704F"/>
    <w:rsid w:val="00B53833"/>
    <w:rsid w:val="00B54117"/>
    <w:rsid w:val="00B90686"/>
    <w:rsid w:val="00BA2D22"/>
    <w:rsid w:val="00BA5E81"/>
    <w:rsid w:val="00C77E07"/>
    <w:rsid w:val="00C9434E"/>
    <w:rsid w:val="00CC5F4B"/>
    <w:rsid w:val="00CD2F31"/>
    <w:rsid w:val="00D04ED5"/>
    <w:rsid w:val="00D65C1E"/>
    <w:rsid w:val="00D86D74"/>
    <w:rsid w:val="00D91D7E"/>
    <w:rsid w:val="00E4594C"/>
    <w:rsid w:val="00E45E29"/>
    <w:rsid w:val="00E6177A"/>
    <w:rsid w:val="00E77814"/>
    <w:rsid w:val="00EA4FBC"/>
    <w:rsid w:val="00F60BD8"/>
    <w:rsid w:val="00F611F8"/>
    <w:rsid w:val="00F62C52"/>
    <w:rsid w:val="00F81E5D"/>
    <w:rsid w:val="00F92DFA"/>
    <w:rsid w:val="00FB4844"/>
    <w:rsid w:val="00FC4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3815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815C8"/>
    <w:pPr>
      <w:keepNext/>
      <w:widowControl/>
      <w:autoSpaceDE/>
      <w:autoSpaceDN/>
      <w:adjustRightInd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3815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4">
    <w:name w:val="Title"/>
    <w:basedOn w:val="a"/>
    <w:next w:val="a"/>
    <w:link w:val="a5"/>
    <w:qFormat/>
    <w:rsid w:val="003815C8"/>
    <w:pPr>
      <w:widowControl/>
      <w:pBdr>
        <w:bottom w:val="single" w:sz="4" w:space="1" w:color="auto"/>
      </w:pBdr>
      <w:autoSpaceDE/>
      <w:autoSpaceDN/>
      <w:adjustRightInd/>
      <w:spacing w:after="200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rsid w:val="003815C8"/>
    <w:rPr>
      <w:rFonts w:ascii="Cambria" w:eastAsia="Times New Roman" w:hAnsi="Cambria" w:cs="Times New Roman"/>
      <w:spacing w:val="5"/>
      <w:sz w:val="52"/>
      <w:szCs w:val="52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815C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815C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6">
    <w:name w:val="Абзац списка Знак"/>
    <w:link w:val="a7"/>
    <w:locked/>
    <w:rsid w:val="003815C8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link w:val="a6"/>
    <w:uiPriority w:val="34"/>
    <w:qFormat/>
    <w:rsid w:val="003815C8"/>
    <w:pPr>
      <w:ind w:left="720"/>
      <w:contextualSpacing/>
    </w:pPr>
  </w:style>
  <w:style w:type="paragraph" w:customStyle="1" w:styleId="Style52">
    <w:name w:val="Style52"/>
    <w:basedOn w:val="a"/>
    <w:rsid w:val="003815C8"/>
    <w:pPr>
      <w:spacing w:line="253" w:lineRule="exact"/>
      <w:ind w:firstLine="566"/>
      <w:jc w:val="both"/>
    </w:pPr>
  </w:style>
  <w:style w:type="paragraph" w:customStyle="1" w:styleId="ConsPlusNormal">
    <w:name w:val="ConsPlusNormal"/>
    <w:rsid w:val="003815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FontStyle73">
    <w:name w:val="Font Style73"/>
    <w:rsid w:val="003815C8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74">
    <w:name w:val="Font Style74"/>
    <w:rsid w:val="003815C8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78">
    <w:name w:val="Font Style78"/>
    <w:rsid w:val="003815C8"/>
    <w:rPr>
      <w:rFonts w:ascii="Times New Roman" w:hAnsi="Times New Roman" w:cs="Times New Roman" w:hint="default"/>
      <w:i/>
      <w:iCs/>
      <w:color w:val="000000"/>
      <w:sz w:val="20"/>
      <w:szCs w:val="20"/>
    </w:rPr>
  </w:style>
  <w:style w:type="paragraph" w:styleId="a8">
    <w:name w:val="Normal (Web)"/>
    <w:basedOn w:val="a"/>
    <w:unhideWhenUsed/>
    <w:rsid w:val="00F62C52"/>
    <w:pPr>
      <w:widowControl/>
      <w:autoSpaceDE/>
      <w:autoSpaceDN/>
      <w:adjustRightInd/>
      <w:spacing w:before="100" w:beforeAutospacing="1" w:after="100" w:afterAutospacing="1"/>
    </w:pPr>
  </w:style>
  <w:style w:type="paragraph" w:styleId="a9">
    <w:name w:val="Body Text"/>
    <w:basedOn w:val="a"/>
    <w:link w:val="aa"/>
    <w:uiPriority w:val="99"/>
    <w:semiHidden/>
    <w:unhideWhenUsed/>
    <w:rsid w:val="00403C99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403C9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текст для статьи"/>
    <w:qFormat/>
    <w:rsid w:val="003815C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A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3815C8"/>
    <w:pPr>
      <w:keepNext/>
      <w:widowControl/>
      <w:autoSpaceDE/>
      <w:autoSpaceDN/>
      <w:adjustRightInd/>
      <w:outlineLvl w:val="1"/>
    </w:pPr>
    <w:rPr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татьи"/>
    <w:next w:val="1"/>
    <w:autoRedefine/>
    <w:qFormat/>
    <w:rsid w:val="00EA4FBC"/>
    <w:pPr>
      <w:pageBreakBefore/>
      <w:suppressAutoHyphens/>
      <w:spacing w:before="120" w:beforeAutospacing="1" w:after="120" w:line="24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A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3815C8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4">
    <w:name w:val="Title"/>
    <w:basedOn w:val="a"/>
    <w:next w:val="a"/>
    <w:link w:val="a5"/>
    <w:qFormat/>
    <w:rsid w:val="003815C8"/>
    <w:pPr>
      <w:widowControl/>
      <w:pBdr>
        <w:bottom w:val="single" w:sz="4" w:space="1" w:color="auto"/>
      </w:pBdr>
      <w:autoSpaceDE/>
      <w:autoSpaceDN/>
      <w:adjustRightInd/>
      <w:spacing w:after="200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rsid w:val="003815C8"/>
    <w:rPr>
      <w:rFonts w:ascii="Cambria" w:eastAsia="Times New Roman" w:hAnsi="Cambria" w:cs="Times New Roman"/>
      <w:spacing w:val="5"/>
      <w:sz w:val="52"/>
      <w:szCs w:val="52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3815C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3815C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6">
    <w:name w:val="Абзац списка Знак"/>
    <w:link w:val="a7"/>
    <w:locked/>
    <w:rsid w:val="003815C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List Paragraph"/>
    <w:basedOn w:val="a"/>
    <w:link w:val="a6"/>
    <w:qFormat/>
    <w:rsid w:val="003815C8"/>
    <w:pPr>
      <w:ind w:left="720"/>
      <w:contextualSpacing/>
    </w:pPr>
    <w:rPr>
      <w:lang w:val="x-none" w:eastAsia="x-none"/>
    </w:rPr>
  </w:style>
  <w:style w:type="paragraph" w:customStyle="1" w:styleId="Style52">
    <w:name w:val="Style52"/>
    <w:basedOn w:val="a"/>
    <w:rsid w:val="003815C8"/>
    <w:pPr>
      <w:spacing w:line="253" w:lineRule="exact"/>
      <w:ind w:firstLine="566"/>
      <w:jc w:val="both"/>
    </w:pPr>
  </w:style>
  <w:style w:type="paragraph" w:customStyle="1" w:styleId="ConsPlusNormal">
    <w:name w:val="ConsPlusNormal"/>
    <w:rsid w:val="003815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FontStyle73">
    <w:name w:val="Font Style73"/>
    <w:rsid w:val="003815C8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74">
    <w:name w:val="Font Style74"/>
    <w:rsid w:val="003815C8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78">
    <w:name w:val="Font Style78"/>
    <w:rsid w:val="003815C8"/>
    <w:rPr>
      <w:rFonts w:ascii="Times New Roman" w:hAnsi="Times New Roman" w:cs="Times New Roman" w:hint="default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38C7-8F7C-4BDA-B070-8BE32830D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Яньков Олег Сергеевич</vt:lpstr>
    </vt:vector>
  </TitlesOfParts>
  <Company>SPecialiST RePack</Company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Яньков Олег Сергеевич</dc:title>
  <dc:subject/>
  <dc:creator>Олег Яньков</dc:creator>
  <cp:keywords/>
  <dc:description/>
  <cp:lastModifiedBy>Антон</cp:lastModifiedBy>
  <cp:revision>68</cp:revision>
  <dcterms:created xsi:type="dcterms:W3CDTF">2016-02-14T09:24:00Z</dcterms:created>
  <dcterms:modified xsi:type="dcterms:W3CDTF">2016-04-05T09:57:00Z</dcterms:modified>
</cp:coreProperties>
</file>