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rPr>
      </w:pPr>
      <w:r>
        <w:rPr>
          <w:rFonts w:cs="Times New Roman" w:ascii="Times New Roman" w:hAnsi="Times New Roman"/>
          <w:b/>
          <w:sz w:val="28"/>
          <w:szCs w:val="28"/>
        </w:rPr>
        <w:t>Отчет по лабораторным работам №1 и №2</w:t>
      </w:r>
    </w:p>
    <w:p>
      <w:pPr>
        <w:pStyle w:val="Normal"/>
        <w:jc w:val="center"/>
        <w:rPr>
          <w:rFonts w:ascii="Times New Roman" w:hAnsi="Times New Roman" w:cs="Times New Roman"/>
          <w:sz w:val="24"/>
          <w:szCs w:val="24"/>
        </w:rPr>
      </w:pPr>
      <w:r>
        <w:rPr>
          <w:rFonts w:cs="Times New Roman" w:ascii="Times New Roman" w:hAnsi="Times New Roman"/>
          <w:sz w:val="24"/>
          <w:szCs w:val="24"/>
        </w:rPr>
        <w:t>бригады № 1 гр. 02123-ДМ-2022 ИГУ ИМИТ (г. Иркутск) в составе:</w:t>
      </w:r>
    </w:p>
    <w:p>
      <w:pPr>
        <w:pStyle w:val="ListParagraph"/>
        <w:numPr>
          <w:ilvl w:val="0"/>
          <w:numId w:val="1"/>
        </w:numPr>
        <w:jc w:val="right"/>
        <w:rPr>
          <w:rFonts w:ascii="Times New Roman" w:hAnsi="Times New Roman" w:cs="Times New Roman"/>
          <w:i/>
          <w:i/>
          <w:sz w:val="24"/>
          <w:szCs w:val="24"/>
        </w:rPr>
      </w:pPr>
      <w:r>
        <w:rPr>
          <w:rFonts w:ascii="Times New Roman" w:hAnsi="Times New Roman"/>
          <w:i/>
          <w:color w:val="000000"/>
          <w:sz w:val="24"/>
          <w:szCs w:val="24"/>
          <w:shd w:fill="F5F5F5" w:val="clear"/>
        </w:rPr>
        <w:t xml:space="preserve"> </w:t>
      </w:r>
      <w:r>
        <w:rPr>
          <w:rFonts w:ascii="Times New Roman" w:hAnsi="Times New Roman"/>
          <w:i/>
          <w:color w:val="000000"/>
          <w:sz w:val="24"/>
          <w:szCs w:val="24"/>
          <w:shd w:fill="F5F5F5" w:val="clear"/>
        </w:rPr>
        <w:t>Курзыбова Яна;</w:t>
      </w:r>
    </w:p>
    <w:p>
      <w:pPr>
        <w:pStyle w:val="ListParagraph"/>
        <w:numPr>
          <w:ilvl w:val="0"/>
          <w:numId w:val="1"/>
        </w:numPr>
        <w:jc w:val="right"/>
        <w:rPr>
          <w:rFonts w:ascii="Times New Roman" w:hAnsi="Times New Roman" w:cs="Times New Roman"/>
          <w:i/>
          <w:i/>
          <w:sz w:val="24"/>
          <w:szCs w:val="24"/>
        </w:rPr>
      </w:pPr>
      <w:r>
        <w:rPr>
          <w:rFonts w:ascii="Times New Roman" w:hAnsi="Times New Roman"/>
          <w:i/>
          <w:color w:val="000000"/>
          <w:sz w:val="24"/>
          <w:szCs w:val="24"/>
          <w:shd w:fill="F5F5F5" w:val="clear"/>
        </w:rPr>
        <w:t xml:space="preserve"> </w:t>
      </w:r>
      <w:r>
        <w:rPr>
          <w:rFonts w:ascii="Times New Roman" w:hAnsi="Times New Roman"/>
          <w:i/>
          <w:color w:val="000000"/>
          <w:sz w:val="24"/>
          <w:szCs w:val="24"/>
          <w:shd w:fill="F5F5F5" w:val="clear"/>
        </w:rPr>
        <w:t>Мазаева Оксана;</w:t>
      </w:r>
    </w:p>
    <w:p>
      <w:pPr>
        <w:pStyle w:val="ListParagraph"/>
        <w:numPr>
          <w:ilvl w:val="0"/>
          <w:numId w:val="1"/>
        </w:numPr>
        <w:jc w:val="right"/>
        <w:rPr>
          <w:rFonts w:ascii="Times New Roman" w:hAnsi="Times New Roman" w:cs="Times New Roman"/>
          <w:i/>
          <w:i/>
          <w:sz w:val="24"/>
          <w:szCs w:val="24"/>
        </w:rPr>
      </w:pPr>
      <w:r>
        <w:rPr>
          <w:rFonts w:ascii="Times New Roman" w:hAnsi="Times New Roman"/>
          <w:i/>
          <w:color w:val="000000"/>
          <w:sz w:val="24"/>
          <w:szCs w:val="24"/>
          <w:shd w:fill="F5F5F5" w:val="clear"/>
        </w:rPr>
        <w:t xml:space="preserve"> </w:t>
      </w:r>
      <w:r>
        <w:rPr>
          <w:rFonts w:ascii="Times New Roman" w:hAnsi="Times New Roman"/>
          <w:i/>
          <w:color w:val="000000"/>
          <w:sz w:val="24"/>
          <w:szCs w:val="24"/>
          <w:shd w:fill="F5F5F5" w:val="clear"/>
        </w:rPr>
        <w:t>Ножкина Ольга;</w:t>
      </w:r>
    </w:p>
    <w:p>
      <w:pPr>
        <w:pStyle w:val="ListParagraph"/>
        <w:numPr>
          <w:ilvl w:val="0"/>
          <w:numId w:val="1"/>
        </w:numPr>
        <w:jc w:val="right"/>
        <w:rPr>
          <w:rFonts w:ascii="Times New Roman" w:hAnsi="Times New Roman" w:cs="Times New Roman"/>
          <w:sz w:val="24"/>
          <w:szCs w:val="24"/>
        </w:rPr>
      </w:pPr>
      <w:r>
        <w:rPr>
          <w:rFonts w:ascii="Times New Roman" w:hAnsi="Times New Roman"/>
          <w:i/>
          <w:color w:val="000000"/>
          <w:sz w:val="24"/>
          <w:szCs w:val="24"/>
          <w:shd w:fill="F5F5F5" w:val="clear"/>
        </w:rPr>
        <w:t xml:space="preserve"> </w:t>
      </w:r>
      <w:r>
        <w:rPr>
          <w:rFonts w:ascii="Times New Roman" w:hAnsi="Times New Roman"/>
          <w:i/>
          <w:color w:val="000000"/>
          <w:sz w:val="24"/>
          <w:szCs w:val="24"/>
          <w:shd w:fill="F5F5F5" w:val="clear"/>
        </w:rPr>
        <w:t>Попов Алексей</w:t>
      </w:r>
      <w:r>
        <w:rPr>
          <w:rFonts w:ascii="Times New Roman" w:hAnsi="Times New Roman"/>
          <w:color w:val="000000"/>
          <w:sz w:val="28"/>
          <w:szCs w:val="28"/>
          <w:shd w:fill="F5F5F5" w:val="clear"/>
        </w:rPr>
        <w:t>.</w:t>
      </w:r>
    </w:p>
    <w:p>
      <w:pPr>
        <w:pStyle w:val="Normal"/>
        <w:jc w:val="center"/>
        <w:rPr>
          <w:rFonts w:ascii="Times New Roman" w:hAnsi="Times New Roman" w:cs="Times New Roman"/>
          <w:b/>
          <w:i/>
          <w:i/>
          <w:sz w:val="28"/>
          <w:szCs w:val="28"/>
        </w:rPr>
      </w:pPr>
      <w:r>
        <w:rPr>
          <w:rFonts w:cs="Times New Roman" w:ascii="Times New Roman" w:hAnsi="Times New Roman"/>
          <w:b/>
          <w:i/>
          <w:sz w:val="28"/>
          <w:szCs w:val="28"/>
        </w:rPr>
        <w:t>Экзогенные процессы на берегах водохранилищ.</w:t>
      </w:r>
    </w:p>
    <w:p>
      <w:pPr>
        <w:pStyle w:val="Normal"/>
        <w:rPr>
          <w:rFonts w:ascii="Times New Roman" w:hAnsi="Times New Roman" w:cs="Times New Roman"/>
          <w:sz w:val="24"/>
          <w:szCs w:val="24"/>
        </w:rPr>
      </w:pPr>
      <w:r>
        <w:rPr>
          <w:rFonts w:cs="Times New Roman" w:ascii="Times New Roman" w:hAnsi="Times New Roman"/>
          <w:sz w:val="24"/>
          <w:szCs w:val="24"/>
        </w:rPr>
        <w:t>ЛАБОРАТОРНАЯ РАБОТА № 1</w:t>
      </w:r>
    </w:p>
    <w:p>
      <w:pPr>
        <w:pStyle w:val="Normal"/>
        <w:rPr>
          <w:rFonts w:ascii="Times New Roman" w:hAnsi="Times New Roman" w:cs="Times New Roman"/>
          <w:sz w:val="24"/>
          <w:szCs w:val="24"/>
        </w:rPr>
      </w:pPr>
      <w:r>
        <w:rPr>
          <w:rFonts w:cs="Times New Roman" w:ascii="Times New Roman" w:hAnsi="Times New Roman"/>
          <w:sz w:val="24"/>
          <w:szCs w:val="24"/>
        </w:rPr>
        <w:t>Разработка информационных ресурсов семантического Web с использованием редактора Protégé</w:t>
      </w:r>
    </w:p>
    <w:p>
      <w:pPr>
        <w:pStyle w:val="Normal"/>
        <w:rPr>
          <w:rFonts w:ascii="Times New Roman" w:hAnsi="Times New Roman" w:cs="Times New Roman"/>
          <w:sz w:val="24"/>
          <w:szCs w:val="24"/>
        </w:rPr>
      </w:pPr>
      <w:r>
        <w:rPr>
          <w:rFonts w:cs="Times New Roman" w:ascii="Times New Roman" w:hAnsi="Times New Roman"/>
          <w:sz w:val="24"/>
          <w:szCs w:val="24"/>
        </w:rPr>
        <w:t>ЛАБОРАТОРНАЯ РАБОТА № 2</w:t>
      </w:r>
    </w:p>
    <w:p>
      <w:pPr>
        <w:pStyle w:val="Normal"/>
        <w:rPr>
          <w:rFonts w:ascii="Times New Roman" w:hAnsi="Times New Roman" w:cs="Times New Roman"/>
          <w:sz w:val="24"/>
          <w:szCs w:val="24"/>
        </w:rPr>
      </w:pPr>
      <w:r>
        <w:rPr>
          <w:rFonts w:cs="Times New Roman" w:ascii="Times New Roman" w:hAnsi="Times New Roman"/>
          <w:sz w:val="24"/>
          <w:szCs w:val="24"/>
        </w:rPr>
        <w:t>Изучение методологий и визуальных средств проектирования онтологий</w:t>
      </w:r>
    </w:p>
    <w:p>
      <w:pPr>
        <w:pStyle w:val="Normal"/>
        <w:rPr>
          <w:rFonts w:ascii="Times New Roman" w:hAnsi="Times New Roman" w:cs="Times New Roman"/>
          <w:sz w:val="24"/>
          <w:szCs w:val="24"/>
        </w:rPr>
      </w:pPr>
      <w:r>
        <w:rPr>
          <w:rFonts w:cs="Times New Roman" w:ascii="Times New Roman" w:hAnsi="Times New Roman"/>
          <w:sz w:val="24"/>
          <w:szCs w:val="24"/>
        </w:rPr>
        <w:t xml:space="preserve">Цель работы: </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Сформировать практические навыки создания информационных ресурсов семантического Web с использованием редактора онтологий Protégé.</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Закрепить на практике знание методологий проектирования онтологий и сформировать практические навыки работы с визуальными средствами проектирования</w:t>
      </w:r>
    </w:p>
    <w:p>
      <w:pPr>
        <w:pStyle w:val="Normal"/>
        <w:ind w:firstLine="706"/>
        <w:jc w:val="both"/>
        <w:rPr>
          <w:rFonts w:ascii="Times New Roman" w:hAnsi="Times New Roman" w:cs="Times New Roman"/>
          <w:sz w:val="24"/>
          <w:szCs w:val="24"/>
        </w:rPr>
      </w:pPr>
      <w:r>
        <w:rPr>
          <w:rFonts w:cs="Times New Roman" w:ascii="Times New Roman" w:hAnsi="Times New Roman"/>
          <w:sz w:val="24"/>
          <w:szCs w:val="24"/>
        </w:rPr>
        <w:t>Редактор онтологий Protégé является</w:t>
      </w:r>
      <w:r>
        <w:rPr/>
        <w:t xml:space="preserve"> н</w:t>
      </w:r>
      <w:r>
        <w:rPr>
          <w:rFonts w:cs="Times New Roman" w:ascii="Times New Roman" w:hAnsi="Times New Roman"/>
          <w:sz w:val="24"/>
          <w:szCs w:val="24"/>
        </w:rPr>
        <w:t xml:space="preserve">аиболее известным и популярным в настоящее время для создания информационных ресурсов семантического Web. Среда Protégé [1], имеет следующие преимущества: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является свободно распространяемой программной платформой, включающей редактор онтологий и фреймворк для построения баз знаний;</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разрабатывается на языке Java и является кроссплатформенной;</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поддерживает модули расширения функциональности (плагины) и имеет открытую, легко расширяемую архитектуру;</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поддерживается широким сообществом разработчиков, исследователей, правительственных и корпоративных пользователей;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используется для решения задач управления знаниями в разнообразных областях (биомедицина, корпоративное моделирование и др.).</w:t>
      </w:r>
    </w:p>
    <w:p>
      <w:pPr>
        <w:pStyle w:val="Normal"/>
        <w:ind w:firstLine="706"/>
        <w:jc w:val="both"/>
        <w:rPr>
          <w:rFonts w:ascii="Times New Roman" w:hAnsi="Times New Roman" w:cs="Times New Roman"/>
          <w:sz w:val="24"/>
          <w:szCs w:val="24"/>
        </w:rPr>
      </w:pPr>
      <w:r>
        <w:rPr>
          <w:rFonts w:cs="Times New Roman" w:ascii="Times New Roman" w:hAnsi="Times New Roman"/>
          <w:sz w:val="24"/>
          <w:szCs w:val="24"/>
        </w:rPr>
        <w:t xml:space="preserve">Спроектированная онтология (рис.1, 2), описывает предметную область инженерной геологии, связанную с развитием и мониторингом экзогенных процессов на берегах водохранилищ. </w:t>
      </w:r>
      <w:r>
        <w:rPr>
          <w:rFonts w:cs="Times New Roman" w:ascii="Times New Roman" w:hAnsi="Times New Roman"/>
          <w:b/>
          <w:sz w:val="24"/>
          <w:szCs w:val="24"/>
        </w:rPr>
        <w:t>Водохранилища</w:t>
      </w:r>
      <w:r>
        <w:rPr>
          <w:rFonts w:cs="Times New Roman" w:ascii="Times New Roman" w:hAnsi="Times New Roman"/>
          <w:sz w:val="24"/>
          <w:szCs w:val="24"/>
        </w:rPr>
        <w:t xml:space="preserve"> являются искусственно созданными </w:t>
      </w:r>
      <w:r>
        <w:rPr>
          <w:rFonts w:cs="Times New Roman" w:ascii="Times New Roman" w:hAnsi="Times New Roman"/>
          <w:b/>
          <w:sz w:val="24"/>
          <w:szCs w:val="24"/>
        </w:rPr>
        <w:t>водоемами</w:t>
      </w:r>
      <w:r>
        <w:rPr>
          <w:rFonts w:cs="Times New Roman" w:ascii="Times New Roman" w:hAnsi="Times New Roman"/>
          <w:sz w:val="24"/>
          <w:szCs w:val="24"/>
        </w:rPr>
        <w:t xml:space="preserve"> в отличие от </w:t>
      </w:r>
      <w:r>
        <w:rPr>
          <w:rFonts w:cs="Times New Roman" w:ascii="Times New Roman" w:hAnsi="Times New Roman"/>
          <w:b/>
          <w:sz w:val="24"/>
          <w:szCs w:val="24"/>
        </w:rPr>
        <w:t>озер</w:t>
      </w:r>
      <w:r>
        <w:rPr>
          <w:rFonts w:cs="Times New Roman" w:ascii="Times New Roman" w:hAnsi="Times New Roman"/>
          <w:sz w:val="24"/>
          <w:szCs w:val="24"/>
        </w:rPr>
        <w:t xml:space="preserve">. После их создания (в результат строительства ГЭС на реках) на берегах стали активно развиваться </w:t>
      </w:r>
      <w:r>
        <w:rPr>
          <w:rFonts w:cs="Times New Roman" w:ascii="Times New Roman" w:hAnsi="Times New Roman"/>
          <w:b/>
          <w:sz w:val="24"/>
          <w:szCs w:val="24"/>
        </w:rPr>
        <w:t>экзогенные процессы</w:t>
      </w:r>
      <w:r>
        <w:rPr>
          <w:rFonts w:cs="Times New Roman" w:ascii="Times New Roman" w:hAnsi="Times New Roman"/>
          <w:sz w:val="24"/>
          <w:szCs w:val="24"/>
        </w:rPr>
        <w:t xml:space="preserve">. На отдельных </w:t>
      </w:r>
      <w:r>
        <w:rPr>
          <w:rFonts w:cs="Times New Roman" w:ascii="Times New Roman" w:hAnsi="Times New Roman"/>
          <w:b/>
          <w:sz w:val="24"/>
          <w:szCs w:val="24"/>
        </w:rPr>
        <w:t>участках берега</w:t>
      </w:r>
      <w:r>
        <w:rPr>
          <w:rFonts w:cs="Times New Roman" w:ascii="Times New Roman" w:hAnsi="Times New Roman"/>
          <w:sz w:val="24"/>
          <w:szCs w:val="24"/>
        </w:rPr>
        <w:t xml:space="preserve"> исследователи изучают </w:t>
      </w:r>
      <w:r>
        <w:rPr>
          <w:rFonts w:cs="Times New Roman" w:ascii="Times New Roman" w:hAnsi="Times New Roman"/>
          <w:b/>
          <w:sz w:val="24"/>
          <w:szCs w:val="24"/>
        </w:rPr>
        <w:t>формы экзогенных процессов</w:t>
      </w:r>
      <w:r>
        <w:rPr>
          <w:rFonts w:cs="Times New Roman" w:ascii="Times New Roman" w:hAnsi="Times New Roman"/>
          <w:sz w:val="24"/>
          <w:szCs w:val="24"/>
        </w:rPr>
        <w:t xml:space="preserve"> (воронка, овраг, оползень, эоловая форма), </w:t>
      </w:r>
      <w:r>
        <w:rPr>
          <w:rFonts w:cs="Times New Roman" w:ascii="Times New Roman" w:hAnsi="Times New Roman"/>
          <w:b/>
          <w:sz w:val="24"/>
          <w:szCs w:val="24"/>
        </w:rPr>
        <w:t>геоморфологические и геологические условия</w:t>
      </w:r>
      <w:r>
        <w:rPr>
          <w:rFonts w:cs="Times New Roman" w:ascii="Times New Roman" w:hAnsi="Times New Roman"/>
          <w:sz w:val="24"/>
          <w:szCs w:val="24"/>
        </w:rPr>
        <w:t xml:space="preserve"> их развития. Для каждого участка определены координаты (</w:t>
      </w:r>
      <w:r>
        <w:rPr>
          <w:rFonts w:cs="Times New Roman" w:ascii="Times New Roman" w:hAnsi="Times New Roman"/>
          <w:b/>
          <w:sz w:val="24"/>
          <w:szCs w:val="24"/>
          <w:lang w:val="en-US"/>
        </w:rPr>
        <w:t>latitude</w:t>
      </w:r>
      <w:r>
        <w:rPr>
          <w:rFonts w:cs="Times New Roman" w:ascii="Times New Roman" w:hAnsi="Times New Roman"/>
          <w:b/>
          <w:sz w:val="24"/>
          <w:szCs w:val="24"/>
        </w:rPr>
        <w:t>, longitude, протяженность</w:t>
      </w:r>
      <w:r>
        <w:rPr>
          <w:rFonts w:cs="Times New Roman" w:ascii="Times New Roman" w:hAnsi="Times New Roman"/>
          <w:sz w:val="24"/>
          <w:szCs w:val="24"/>
        </w:rPr>
        <w:t xml:space="preserve"> в метрах). В зависимости от преобладающих процессов можно определить генетический </w:t>
      </w:r>
      <w:r>
        <w:rPr>
          <w:rFonts w:cs="Times New Roman" w:ascii="Times New Roman" w:hAnsi="Times New Roman"/>
          <w:b/>
          <w:sz w:val="24"/>
          <w:szCs w:val="24"/>
        </w:rPr>
        <w:t>тип берега</w:t>
      </w:r>
      <w:r>
        <w:rPr>
          <w:rFonts w:cs="Times New Roman" w:ascii="Times New Roman" w:hAnsi="Times New Roman"/>
          <w:sz w:val="24"/>
          <w:szCs w:val="24"/>
        </w:rPr>
        <w:t xml:space="preserve">. Онтология содержит: </w:t>
      </w:r>
      <w:r>
        <w:rPr>
          <w:rFonts w:cs="Times New Roman" w:ascii="Times New Roman" w:hAnsi="Times New Roman"/>
          <w:b/>
          <w:sz w:val="24"/>
          <w:szCs w:val="24"/>
        </w:rPr>
        <w:t>34</w:t>
      </w:r>
      <w:r>
        <w:rPr>
          <w:rFonts w:cs="Times New Roman" w:ascii="Times New Roman" w:hAnsi="Times New Roman"/>
          <w:sz w:val="24"/>
          <w:szCs w:val="24"/>
        </w:rPr>
        <w:t xml:space="preserve"> класса (рис. 4), </w:t>
      </w:r>
      <w:r>
        <w:rPr>
          <w:rFonts w:cs="Times New Roman" w:ascii="Times New Roman" w:hAnsi="Times New Roman"/>
          <w:b/>
          <w:sz w:val="24"/>
          <w:szCs w:val="24"/>
        </w:rPr>
        <w:t>24</w:t>
      </w:r>
      <w:r>
        <w:rPr>
          <w:rFonts w:cs="Times New Roman" w:ascii="Times New Roman" w:hAnsi="Times New Roman"/>
          <w:sz w:val="24"/>
          <w:szCs w:val="24"/>
        </w:rPr>
        <w:t xml:space="preserve"> свойств и </w:t>
      </w:r>
      <w:r>
        <w:rPr>
          <w:rFonts w:cs="Times New Roman" w:ascii="Times New Roman" w:hAnsi="Times New Roman"/>
          <w:b/>
          <w:sz w:val="24"/>
          <w:szCs w:val="24"/>
        </w:rPr>
        <w:t>21</w:t>
      </w:r>
      <w:r>
        <w:rPr>
          <w:rFonts w:cs="Times New Roman" w:ascii="Times New Roman" w:hAnsi="Times New Roman"/>
          <w:sz w:val="24"/>
          <w:szCs w:val="24"/>
        </w:rPr>
        <w:t xml:space="preserve"> индивидуумов (Рис. 12). Свойства включают примитивные (</w:t>
      </w:r>
      <w:r>
        <w:rPr>
          <w:rFonts w:cs="Times New Roman" w:ascii="Times New Roman" w:hAnsi="Times New Roman"/>
          <w:sz w:val="24"/>
          <w:szCs w:val="24"/>
          <w:lang w:val="en-US"/>
        </w:rPr>
        <w:t>data</w:t>
      </w:r>
      <w:r>
        <w:rPr>
          <w:rFonts w:cs="Times New Roman" w:ascii="Times New Roman" w:hAnsi="Times New Roman"/>
          <w:sz w:val="24"/>
          <w:szCs w:val="24"/>
        </w:rPr>
        <w:t xml:space="preserve"> </w:t>
      </w:r>
      <w:r>
        <w:rPr>
          <w:rFonts w:cs="Times New Roman" w:ascii="Times New Roman" w:hAnsi="Times New Roman"/>
          <w:sz w:val="24"/>
          <w:szCs w:val="24"/>
          <w:lang w:val="en-US"/>
        </w:rPr>
        <w:t>property</w:t>
      </w:r>
      <w:r>
        <w:rPr>
          <w:rFonts w:cs="Times New Roman" w:ascii="Times New Roman" w:hAnsi="Times New Roman"/>
          <w:sz w:val="24"/>
          <w:szCs w:val="24"/>
        </w:rPr>
        <w:t>)–</w:t>
      </w:r>
      <w:r>
        <w:rPr>
          <w:rFonts w:cs="Times New Roman" w:ascii="Times New Roman" w:hAnsi="Times New Roman"/>
          <w:b/>
          <w:sz w:val="24"/>
          <w:szCs w:val="24"/>
        </w:rPr>
        <w:t>13</w:t>
      </w:r>
      <w:r>
        <w:rPr>
          <w:rFonts w:cs="Times New Roman" w:ascii="Times New Roman" w:hAnsi="Times New Roman"/>
          <w:sz w:val="24"/>
          <w:szCs w:val="24"/>
        </w:rPr>
        <w:t xml:space="preserve"> (рис. 6) и объектные (</w:t>
      </w:r>
      <w:r>
        <w:rPr>
          <w:rFonts w:cs="Times New Roman" w:ascii="Times New Roman" w:hAnsi="Times New Roman"/>
          <w:sz w:val="24"/>
          <w:szCs w:val="24"/>
          <w:lang w:val="en-US"/>
        </w:rPr>
        <w:t>object</w:t>
      </w:r>
      <w:r>
        <w:rPr>
          <w:rFonts w:cs="Times New Roman" w:ascii="Times New Roman" w:hAnsi="Times New Roman"/>
          <w:sz w:val="24"/>
          <w:szCs w:val="24"/>
        </w:rPr>
        <w:t xml:space="preserve"> </w:t>
      </w:r>
      <w:r>
        <w:rPr>
          <w:rFonts w:cs="Times New Roman" w:ascii="Times New Roman" w:hAnsi="Times New Roman"/>
          <w:sz w:val="24"/>
          <w:szCs w:val="24"/>
          <w:lang w:val="en-US"/>
        </w:rPr>
        <w:t>property</w:t>
      </w:r>
      <w:r>
        <w:rPr>
          <w:rFonts w:cs="Times New Roman" w:ascii="Times New Roman" w:hAnsi="Times New Roman"/>
          <w:sz w:val="24"/>
          <w:szCs w:val="24"/>
        </w:rPr>
        <w:t>) –</w:t>
      </w:r>
      <w:r>
        <w:rPr>
          <w:rFonts w:cs="Times New Roman" w:ascii="Times New Roman" w:hAnsi="Times New Roman"/>
          <w:b/>
          <w:sz w:val="24"/>
          <w:szCs w:val="24"/>
        </w:rPr>
        <w:t xml:space="preserve">11 </w:t>
      </w:r>
      <w:r>
        <w:rPr>
          <w:rFonts w:cs="Times New Roman" w:ascii="Times New Roman" w:hAnsi="Times New Roman"/>
          <w:sz w:val="24"/>
          <w:szCs w:val="24"/>
        </w:rPr>
        <w:t>(рис. 7).</w:t>
      </w:r>
    </w:p>
    <w:p>
      <w:pPr>
        <w:pStyle w:val="Normal"/>
        <w:ind w:firstLine="706"/>
        <w:jc w:val="both"/>
        <w:rPr>
          <w:rFonts w:ascii="Times New Roman" w:hAnsi="Times New Roman" w:cs="Times New Roman"/>
          <w:sz w:val="24"/>
          <w:szCs w:val="24"/>
        </w:rPr>
      </w:pPr>
      <w:r>
        <w:rPr/>
        <w:drawing>
          <wp:inline distT="0" distB="0" distL="0" distR="0">
            <wp:extent cx="5940425" cy="496062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5940425" cy="496062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Рис. 1. Скриншот экрана с созданной онтологией в </w:t>
      </w:r>
      <w:r>
        <w:rPr>
          <w:rFonts w:cs="Times New Roman" w:ascii="Times New Roman" w:hAnsi="Times New Roman"/>
          <w:sz w:val="24"/>
          <w:szCs w:val="24"/>
          <w:lang w:val="en-US"/>
        </w:rPr>
        <w:t>OntoGraph</w:t>
      </w:r>
    </w:p>
    <w:p>
      <w:pPr>
        <w:pStyle w:val="Normal"/>
        <w:rPr>
          <w:rFonts w:ascii="Times New Roman" w:hAnsi="Times New Roman" w:cs="Times New Roman"/>
          <w:sz w:val="24"/>
          <w:szCs w:val="24"/>
        </w:rPr>
      </w:pPr>
      <w:r>
        <w:rPr/>
        <w:drawing>
          <wp:inline distT="0" distB="0" distL="0" distR="0">
            <wp:extent cx="6203315" cy="156908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6203315" cy="15690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Рис. 2. Графическое изображение созданной онтологии, построенная в программе </w:t>
      </w:r>
      <w:r>
        <w:rPr>
          <w:rFonts w:cs="Times New Roman" w:ascii="Times New Roman" w:hAnsi="Times New Roman"/>
          <w:sz w:val="24"/>
          <w:szCs w:val="24"/>
          <w:lang w:val="en-US"/>
        </w:rPr>
        <w:t>xdot</w:t>
      </w:r>
      <w:r>
        <w:rPr>
          <w:rFonts w:cs="Times New Roman" w:ascii="Times New Roman" w:hAnsi="Times New Roman"/>
          <w:sz w:val="24"/>
          <w:szCs w:val="24"/>
        </w:rPr>
        <w:t>.</w:t>
      </w:r>
    </w:p>
    <w:p>
      <w:pPr>
        <w:pStyle w:val="Normal"/>
        <w:rPr>
          <w:rFonts w:ascii="Times New Roman" w:hAnsi="Times New Roman" w:cs="Times New Roman"/>
          <w:sz w:val="24"/>
          <w:szCs w:val="24"/>
        </w:rPr>
      </w:pPr>
      <w:r>
        <w:rPr/>
        <w:drawing>
          <wp:inline distT="0" distB="0" distL="0" distR="0">
            <wp:extent cx="5770245" cy="9251950"/>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5770245" cy="92519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Рис. 3. Скриншот панели “</w:t>
      </w:r>
      <w:r>
        <w:rPr>
          <w:rFonts w:cs="Times New Roman" w:ascii="Times New Roman" w:hAnsi="Times New Roman"/>
          <w:sz w:val="24"/>
          <w:szCs w:val="24"/>
          <w:lang w:val="en-US"/>
        </w:rPr>
        <w:t>Ontology</w:t>
      </w:r>
      <w:r>
        <w:rPr>
          <w:rFonts w:cs="Times New Roman" w:ascii="Times New Roman" w:hAnsi="Times New Roman"/>
          <w:sz w:val="24"/>
          <w:szCs w:val="24"/>
        </w:rPr>
        <w:t xml:space="preserve"> </w:t>
      </w:r>
      <w:r>
        <w:rPr>
          <w:rFonts w:cs="Times New Roman" w:ascii="Times New Roman" w:hAnsi="Times New Roman"/>
          <w:sz w:val="24"/>
          <w:szCs w:val="24"/>
          <w:lang w:val="en-US"/>
        </w:rPr>
        <w:t>metrics</w:t>
      </w:r>
      <w:r>
        <w:rPr>
          <w:rFonts w:cs="Times New Roman" w:ascii="Times New Roman" w:hAnsi="Times New Roman"/>
          <w:sz w:val="24"/>
          <w:szCs w:val="24"/>
        </w:rPr>
        <w:t>”</w:t>
      </w:r>
    </w:p>
    <w:p>
      <w:pPr>
        <w:pStyle w:val="Normal"/>
        <w:ind w:firstLine="706"/>
        <w:jc w:val="both"/>
        <w:rPr>
          <w:rFonts w:ascii="Times New Roman" w:hAnsi="Times New Roman" w:cs="Times New Roman"/>
          <w:sz w:val="24"/>
          <w:szCs w:val="24"/>
        </w:rPr>
      </w:pPr>
      <w:r>
        <w:rPr>
          <w:rFonts w:cs="Times New Roman" w:ascii="Times New Roman" w:hAnsi="Times New Roman"/>
          <w:sz w:val="24"/>
          <w:szCs w:val="24"/>
        </w:rPr>
        <w:t>Данную разработку онтологии можно отнести к комбинированной. Ее создание началось с класса «Водоем» к которому относятся подклассы природных водоемов – «Озеро» и искусственно созданных – «Водохранилище». После были созданы классы «Берег» «Участок» «Форма экзогенного процесса». Все они были объединены в класс «Природный объект» (см. рис. 4).</w:t>
      </w:r>
    </w:p>
    <w:p>
      <w:pPr>
        <w:pStyle w:val="Normal"/>
        <w:jc w:val="both"/>
        <w:rPr>
          <w:rFonts w:ascii="Times New Roman" w:hAnsi="Times New Roman" w:cs="Times New Roman"/>
          <w:sz w:val="24"/>
          <w:szCs w:val="24"/>
        </w:rPr>
      </w:pPr>
      <w:r>
        <w:rPr/>
        <w:drawing>
          <wp:inline distT="0" distB="0" distL="0" distR="0">
            <wp:extent cx="5940425" cy="4156075"/>
            <wp:effectExtent l="0" t="0" r="0" b="0"/>
            <wp:docPr id="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4" descr=""/>
                    <pic:cNvPicPr>
                      <a:picLocks noChangeAspect="1" noChangeArrowheads="1"/>
                    </pic:cNvPicPr>
                  </pic:nvPicPr>
                  <pic:blipFill>
                    <a:blip r:embed="rId5"/>
                    <a:stretch>
                      <a:fillRect/>
                    </a:stretch>
                  </pic:blipFill>
                  <pic:spPr bwMode="auto">
                    <a:xfrm>
                      <a:off x="0" y="0"/>
                      <a:ext cx="5940425" cy="415607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Рис. 4. Скриншот экрана с вкладками созданных классов </w:t>
      </w:r>
    </w:p>
    <w:p>
      <w:pPr>
        <w:pStyle w:val="Normal"/>
        <w:ind w:firstLine="706"/>
        <w:jc w:val="both"/>
        <w:rPr>
          <w:rFonts w:ascii="Times New Roman" w:hAnsi="Times New Roman" w:cs="Times New Roman"/>
          <w:sz w:val="24"/>
          <w:szCs w:val="24"/>
        </w:rPr>
      </w:pPr>
      <w:r>
        <w:rPr>
          <w:rFonts w:cs="Times New Roman" w:ascii="Times New Roman" w:hAnsi="Times New Roman"/>
          <w:sz w:val="24"/>
          <w:szCs w:val="24"/>
        </w:rPr>
        <w:t>К важным терминам предметной области относятся термины:</w:t>
      </w:r>
    </w:p>
    <w:p>
      <w:pPr>
        <w:pStyle w:val="Normal"/>
        <w:jc w:val="both"/>
        <w:rPr>
          <w:rFonts w:ascii="Times New Roman" w:hAnsi="Times New Roman" w:cs="Times New Roman"/>
          <w:sz w:val="24"/>
          <w:szCs w:val="24"/>
        </w:rPr>
      </w:pPr>
      <w:r>
        <w:rPr>
          <w:rFonts w:cs="Times New Roman" w:ascii="Times New Roman" w:hAnsi="Times New Roman"/>
          <w:sz w:val="24"/>
          <w:szCs w:val="24"/>
        </w:rPr>
        <w:t>- природный объект;</w:t>
      </w:r>
    </w:p>
    <w:p>
      <w:pPr>
        <w:pStyle w:val="Normal"/>
        <w:jc w:val="both"/>
        <w:rPr>
          <w:rFonts w:ascii="Times New Roman" w:hAnsi="Times New Roman" w:cs="Times New Roman"/>
          <w:sz w:val="24"/>
          <w:szCs w:val="24"/>
        </w:rPr>
      </w:pPr>
      <w:r>
        <w:rPr>
          <w:rFonts w:cs="Times New Roman" w:ascii="Times New Roman" w:hAnsi="Times New Roman"/>
          <w:sz w:val="24"/>
          <w:szCs w:val="24"/>
        </w:rPr>
        <w:t>- водоем;</w:t>
      </w:r>
    </w:p>
    <w:p>
      <w:pPr>
        <w:pStyle w:val="Normal"/>
        <w:jc w:val="both"/>
        <w:rPr>
          <w:rFonts w:ascii="Times New Roman" w:hAnsi="Times New Roman" w:cs="Times New Roman"/>
          <w:sz w:val="24"/>
          <w:szCs w:val="24"/>
        </w:rPr>
      </w:pPr>
      <w:r>
        <w:rPr>
          <w:rFonts w:cs="Times New Roman" w:ascii="Times New Roman" w:hAnsi="Times New Roman"/>
          <w:sz w:val="24"/>
          <w:szCs w:val="24"/>
        </w:rPr>
        <w:t>- берег;</w:t>
      </w:r>
    </w:p>
    <w:p>
      <w:pPr>
        <w:pStyle w:val="Normal"/>
        <w:jc w:val="both"/>
        <w:rPr>
          <w:rFonts w:ascii="Times New Roman" w:hAnsi="Times New Roman" w:cs="Times New Roman"/>
          <w:sz w:val="24"/>
          <w:szCs w:val="24"/>
        </w:rPr>
      </w:pPr>
      <w:r>
        <w:rPr>
          <w:rFonts w:cs="Times New Roman" w:ascii="Times New Roman" w:hAnsi="Times New Roman"/>
          <w:sz w:val="24"/>
          <w:szCs w:val="24"/>
        </w:rPr>
        <w:t>- участок;</w:t>
      </w:r>
    </w:p>
    <w:p>
      <w:pPr>
        <w:pStyle w:val="Normal"/>
        <w:jc w:val="both"/>
        <w:rPr>
          <w:rFonts w:ascii="Times New Roman" w:hAnsi="Times New Roman" w:cs="Times New Roman"/>
          <w:sz w:val="24"/>
          <w:szCs w:val="24"/>
        </w:rPr>
      </w:pPr>
      <w:r>
        <w:rPr>
          <w:rFonts w:cs="Times New Roman" w:ascii="Times New Roman" w:hAnsi="Times New Roman"/>
          <w:sz w:val="24"/>
          <w:szCs w:val="24"/>
        </w:rPr>
        <w:t>-форма экзогенного процесса</w:t>
      </w:r>
    </w:p>
    <w:p>
      <w:pPr>
        <w:pStyle w:val="Normal"/>
        <w:ind w:firstLine="706"/>
        <w:jc w:val="both"/>
        <w:rPr>
          <w:rFonts w:ascii="Times New Roman" w:hAnsi="Times New Roman" w:cs="Times New Roman"/>
          <w:sz w:val="24"/>
          <w:szCs w:val="24"/>
        </w:rPr>
      </w:pPr>
      <w:r>
        <w:rPr>
          <w:rFonts w:cs="Times New Roman" w:ascii="Times New Roman" w:hAnsi="Times New Roman"/>
          <w:sz w:val="24"/>
          <w:szCs w:val="24"/>
        </w:rPr>
        <w:t>Их иерархия показана на рис. 5</w:t>
      </w:r>
    </w:p>
    <w:p>
      <w:pPr>
        <w:pStyle w:val="Normal"/>
        <w:ind w:left="720"/>
        <w:rPr>
          <w:rFonts w:ascii="Times New Roman" w:hAnsi="Times New Roman" w:cs="Times New Roman"/>
          <w:sz w:val="24"/>
          <w:szCs w:val="24"/>
        </w:rPr>
      </w:pPr>
      <w:r>
        <w:rPr/>
        <w:drawing>
          <wp:inline distT="0" distB="0" distL="0" distR="0">
            <wp:extent cx="4991100" cy="2219960"/>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6"/>
                    <a:stretch>
                      <a:fillRect/>
                    </a:stretch>
                  </pic:blipFill>
                  <pic:spPr bwMode="auto">
                    <a:xfrm>
                      <a:off x="0" y="0"/>
                      <a:ext cx="4991100" cy="2219960"/>
                    </a:xfrm>
                    <a:prstGeom prst="rect">
                      <a:avLst/>
                    </a:prstGeom>
                  </pic:spPr>
                </pic:pic>
              </a:graphicData>
            </a:graphic>
          </wp:inline>
        </w:drawing>
      </w:r>
    </w:p>
    <w:p>
      <w:pPr>
        <w:pStyle w:val="Normal"/>
        <w:ind w:left="720"/>
        <w:rPr>
          <w:rFonts w:ascii="Times New Roman" w:hAnsi="Times New Roman" w:cs="Times New Roman"/>
          <w:sz w:val="24"/>
          <w:szCs w:val="24"/>
        </w:rPr>
      </w:pPr>
      <w:r>
        <w:rPr>
          <w:rFonts w:cs="Times New Roman" w:ascii="Times New Roman" w:hAnsi="Times New Roman"/>
          <w:sz w:val="24"/>
          <w:szCs w:val="24"/>
        </w:rPr>
        <w:t xml:space="preserve">Рис. 5. Иерархия важных предметных терминов и ее отображение в </w:t>
      </w:r>
      <w:r>
        <w:rPr>
          <w:rFonts w:cs="Times New Roman" w:ascii="Times New Roman" w:hAnsi="Times New Roman"/>
          <w:sz w:val="24"/>
          <w:szCs w:val="24"/>
          <w:lang w:val="en-US"/>
        </w:rPr>
        <w:t>OntoGraph</w:t>
      </w:r>
    </w:p>
    <w:p>
      <w:pPr>
        <w:pStyle w:val="Normal"/>
        <w:rPr>
          <w:rFonts w:ascii="Times New Roman" w:hAnsi="Times New Roman" w:cs="Times New Roman"/>
          <w:sz w:val="24"/>
          <w:szCs w:val="24"/>
        </w:rPr>
      </w:pPr>
      <w:r>
        <w:rPr>
          <w:rFonts w:cs="Times New Roman" w:ascii="Times New Roman" w:hAnsi="Times New Roman"/>
          <w:sz w:val="24"/>
          <w:szCs w:val="24"/>
        </w:rPr>
        <w:t>Далее представлены скриншоты экранных форм с вкладками созданных свойств и индивидуумов.</w:t>
      </w:r>
    </w:p>
    <w:p>
      <w:pPr>
        <w:pStyle w:val="Normal"/>
        <w:rPr>
          <w:rFonts w:ascii="Times New Roman" w:hAnsi="Times New Roman" w:cs="Times New Roman"/>
          <w:sz w:val="24"/>
          <w:szCs w:val="24"/>
        </w:rPr>
      </w:pPr>
      <w:r>
        <w:rPr/>
        <w:drawing>
          <wp:inline distT="0" distB="0" distL="0" distR="0">
            <wp:extent cx="5603240" cy="3042285"/>
            <wp:effectExtent l="0" t="0" r="0" b="0"/>
            <wp:docPr id="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6" descr=""/>
                    <pic:cNvPicPr>
                      <a:picLocks noChangeAspect="1" noChangeArrowheads="1"/>
                    </pic:cNvPicPr>
                  </pic:nvPicPr>
                  <pic:blipFill>
                    <a:blip r:embed="rId7"/>
                    <a:stretch>
                      <a:fillRect/>
                    </a:stretch>
                  </pic:blipFill>
                  <pic:spPr bwMode="auto">
                    <a:xfrm>
                      <a:off x="0" y="0"/>
                      <a:ext cx="5603240" cy="304228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Рис. 6. Скриншот экрана панели “</w:t>
      </w:r>
      <w:r>
        <w:rPr>
          <w:rFonts w:cs="Times New Roman" w:ascii="Times New Roman" w:hAnsi="Times New Roman"/>
          <w:sz w:val="24"/>
          <w:szCs w:val="24"/>
          <w:lang w:val="en-US"/>
        </w:rPr>
        <w:t>Data</w:t>
      </w:r>
      <w:r>
        <w:rPr>
          <w:rFonts w:cs="Times New Roman" w:ascii="Times New Roman" w:hAnsi="Times New Roman"/>
          <w:sz w:val="24"/>
          <w:szCs w:val="24"/>
        </w:rPr>
        <w:t xml:space="preserve"> </w:t>
      </w:r>
      <w:r>
        <w:rPr>
          <w:rFonts w:cs="Times New Roman" w:ascii="Times New Roman" w:hAnsi="Times New Roman"/>
          <w:sz w:val="24"/>
          <w:szCs w:val="24"/>
          <w:lang w:val="en-US"/>
        </w:rPr>
        <w:t>properties</w:t>
      </w:r>
      <w:r>
        <w:rPr>
          <w:rFonts w:cs="Times New Roman" w:ascii="Times New Roman" w:hAnsi="Times New Roman"/>
          <w:sz w:val="24"/>
          <w:szCs w:val="24"/>
        </w:rPr>
        <w:t>” с параметрами свойства для Литология</w:t>
      </w:r>
    </w:p>
    <w:p>
      <w:pPr>
        <w:pStyle w:val="Normal"/>
        <w:rPr>
          <w:rFonts w:ascii="Times New Roman" w:hAnsi="Times New Roman" w:cs="Times New Roman"/>
          <w:sz w:val="24"/>
          <w:szCs w:val="24"/>
        </w:rPr>
      </w:pPr>
      <w:r>
        <w:rPr/>
        <w:drawing>
          <wp:inline distT="0" distB="0" distL="0" distR="0">
            <wp:extent cx="5539105" cy="3333115"/>
            <wp:effectExtent l="0" t="0" r="0" b="0"/>
            <wp:docPr id="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7" descr=""/>
                    <pic:cNvPicPr>
                      <a:picLocks noChangeAspect="1" noChangeArrowheads="1"/>
                    </pic:cNvPicPr>
                  </pic:nvPicPr>
                  <pic:blipFill>
                    <a:blip r:embed="rId8"/>
                    <a:stretch>
                      <a:fillRect/>
                    </a:stretch>
                  </pic:blipFill>
                  <pic:spPr bwMode="auto">
                    <a:xfrm>
                      <a:off x="0" y="0"/>
                      <a:ext cx="5539105" cy="333311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Рис</w:t>
      </w:r>
      <w:r>
        <w:rPr>
          <w:rFonts w:cs="Times New Roman" w:ascii="Times New Roman" w:hAnsi="Times New Roman"/>
          <w:sz w:val="24"/>
          <w:szCs w:val="24"/>
          <w:lang w:val="en-US"/>
        </w:rPr>
        <w:t xml:space="preserve">. 7. </w:t>
      </w:r>
      <w:r>
        <w:rPr>
          <w:rFonts w:cs="Times New Roman" w:ascii="Times New Roman" w:hAnsi="Times New Roman"/>
          <w:sz w:val="24"/>
          <w:szCs w:val="24"/>
        </w:rPr>
        <w:t>Скриншот экрана панели “</w:t>
      </w:r>
      <w:r>
        <w:rPr>
          <w:rFonts w:cs="Times New Roman" w:ascii="Times New Roman" w:hAnsi="Times New Roman"/>
          <w:sz w:val="24"/>
          <w:szCs w:val="24"/>
          <w:lang w:val="en-US"/>
        </w:rPr>
        <w:t>Object</w:t>
      </w:r>
      <w:r>
        <w:rPr>
          <w:rFonts w:cs="Times New Roman" w:ascii="Times New Roman" w:hAnsi="Times New Roman"/>
          <w:sz w:val="24"/>
          <w:szCs w:val="24"/>
        </w:rPr>
        <w:t xml:space="preserve"> </w:t>
      </w:r>
      <w:r>
        <w:rPr>
          <w:rFonts w:cs="Times New Roman" w:ascii="Times New Roman" w:hAnsi="Times New Roman"/>
          <w:sz w:val="24"/>
          <w:szCs w:val="24"/>
          <w:lang w:val="en-US"/>
        </w:rPr>
        <w:t>properties</w:t>
      </w:r>
      <w:r>
        <w:rPr>
          <w:rFonts w:cs="Times New Roman" w:ascii="Times New Roman" w:hAnsi="Times New Roman"/>
          <w:sz w:val="24"/>
          <w:szCs w:val="24"/>
        </w:rPr>
        <w:t>” с параметрами свойства для «изменяет»</w:t>
      </w:r>
    </w:p>
    <w:p>
      <w:pPr>
        <w:pStyle w:val="Normal"/>
        <w:rPr>
          <w:rFonts w:ascii="Times New Roman" w:hAnsi="Times New Roman" w:cs="Times New Roman"/>
          <w:sz w:val="24"/>
          <w:szCs w:val="24"/>
        </w:rPr>
      </w:pPr>
      <w:r>
        <w:rPr/>
        <w:drawing>
          <wp:inline distT="0" distB="0" distL="0" distR="0">
            <wp:extent cx="5940425" cy="4429760"/>
            <wp:effectExtent l="0" t="0" r="0" b="0"/>
            <wp:docPr id="8"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descr=""/>
                    <pic:cNvPicPr>
                      <a:picLocks noChangeAspect="1" noChangeArrowheads="1"/>
                    </pic:cNvPicPr>
                  </pic:nvPicPr>
                  <pic:blipFill>
                    <a:blip r:embed="rId9"/>
                    <a:stretch>
                      <a:fillRect/>
                    </a:stretch>
                  </pic:blipFill>
                  <pic:spPr bwMode="auto">
                    <a:xfrm>
                      <a:off x="0" y="0"/>
                      <a:ext cx="5940425" cy="442976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Рис.8. Скриншот экрана панели </w:t>
      </w:r>
      <w:r>
        <w:rPr>
          <w:rFonts w:cs="Times New Roman" w:ascii="Times New Roman" w:hAnsi="Times New Roman"/>
          <w:sz w:val="24"/>
          <w:szCs w:val="24"/>
          <w:lang w:val="en-US"/>
        </w:rPr>
        <w:t>Ontology</w:t>
      </w:r>
      <w:r>
        <w:rPr>
          <w:rFonts w:cs="Times New Roman" w:ascii="Times New Roman" w:hAnsi="Times New Roman"/>
          <w:sz w:val="24"/>
          <w:szCs w:val="24"/>
        </w:rPr>
        <w:t xml:space="preserve"> </w:t>
      </w:r>
      <w:r>
        <w:rPr>
          <w:rFonts w:cs="Times New Roman" w:ascii="Times New Roman" w:hAnsi="Times New Roman"/>
          <w:sz w:val="24"/>
          <w:szCs w:val="24"/>
          <w:lang w:val="en-US"/>
        </w:rPr>
        <w:t>metrics</w:t>
      </w:r>
      <w:r>
        <w:rPr>
          <w:rFonts w:cs="Times New Roman" w:ascii="Times New Roman" w:hAnsi="Times New Roman"/>
          <w:sz w:val="24"/>
          <w:szCs w:val="24"/>
        </w:rPr>
        <w:t xml:space="preserve"> с указанием характеристик свойств.</w:t>
      </w:r>
    </w:p>
    <w:p>
      <w:pPr>
        <w:pStyle w:val="Normal"/>
        <w:rPr>
          <w:rFonts w:ascii="Times New Roman" w:hAnsi="Times New Roman" w:cs="Times New Roman"/>
          <w:sz w:val="24"/>
          <w:szCs w:val="24"/>
        </w:rPr>
      </w:pPr>
      <w:r>
        <w:rPr/>
        <w:drawing>
          <wp:inline distT="0" distB="0" distL="0" distR="0">
            <wp:extent cx="4414520" cy="3792855"/>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
                    <pic:cNvPicPr>
                      <a:picLocks noChangeAspect="1" noChangeArrowheads="1"/>
                    </pic:cNvPicPr>
                  </pic:nvPicPr>
                  <pic:blipFill>
                    <a:blip r:embed="rId10"/>
                    <a:stretch>
                      <a:fillRect/>
                    </a:stretch>
                  </pic:blipFill>
                  <pic:spPr bwMode="auto">
                    <a:xfrm>
                      <a:off x="0" y="0"/>
                      <a:ext cx="4414520" cy="379285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Рис. 9. Скриншот экрана панели “</w:t>
      </w:r>
      <w:r>
        <w:rPr>
          <w:rFonts w:cs="Times New Roman" w:ascii="Times New Roman" w:hAnsi="Times New Roman"/>
          <w:sz w:val="24"/>
          <w:szCs w:val="24"/>
          <w:lang w:val="en-US"/>
        </w:rPr>
        <w:t>Data</w:t>
      </w:r>
      <w:r>
        <w:rPr>
          <w:rFonts w:cs="Times New Roman" w:ascii="Times New Roman" w:hAnsi="Times New Roman"/>
          <w:sz w:val="24"/>
          <w:szCs w:val="24"/>
        </w:rPr>
        <w:t xml:space="preserve"> </w:t>
      </w:r>
      <w:r>
        <w:rPr>
          <w:rFonts w:cs="Times New Roman" w:ascii="Times New Roman" w:hAnsi="Times New Roman"/>
          <w:sz w:val="24"/>
          <w:szCs w:val="24"/>
          <w:lang w:val="en-US"/>
        </w:rPr>
        <w:t>property</w:t>
      </w:r>
      <w:r>
        <w:rPr>
          <w:rFonts w:cs="Times New Roman" w:ascii="Times New Roman" w:hAnsi="Times New Roman"/>
          <w:sz w:val="24"/>
          <w:szCs w:val="24"/>
        </w:rPr>
        <w:t>” с примером функционального свойства «название»</w:t>
      </w:r>
    </w:p>
    <w:p>
      <w:pPr>
        <w:pStyle w:val="Normal"/>
        <w:rPr>
          <w:rFonts w:ascii="Times New Roman" w:hAnsi="Times New Roman" w:cs="Times New Roman"/>
          <w:sz w:val="24"/>
          <w:szCs w:val="24"/>
        </w:rPr>
      </w:pPr>
      <w:r>
        <w:rPr/>
        <w:drawing>
          <wp:inline distT="0" distB="0" distL="0" distR="0">
            <wp:extent cx="4439285" cy="4135120"/>
            <wp:effectExtent l="0" t="0" r="0" b="0"/>
            <wp:docPr id="10"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
                    <pic:cNvPicPr>
                      <a:picLocks noChangeAspect="1" noChangeArrowheads="1"/>
                    </pic:cNvPicPr>
                  </pic:nvPicPr>
                  <pic:blipFill>
                    <a:blip r:embed="rId11"/>
                    <a:stretch>
                      <a:fillRect/>
                    </a:stretch>
                  </pic:blipFill>
                  <pic:spPr bwMode="auto">
                    <a:xfrm>
                      <a:off x="0" y="0"/>
                      <a:ext cx="4439285" cy="413512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Рис.10. Скриншот экрана панели “</w:t>
      </w:r>
      <w:r>
        <w:rPr>
          <w:rFonts w:cs="Times New Roman" w:ascii="Times New Roman" w:hAnsi="Times New Roman"/>
          <w:sz w:val="24"/>
          <w:szCs w:val="24"/>
          <w:lang w:val="en-US"/>
        </w:rPr>
        <w:t>Object</w:t>
      </w:r>
      <w:r>
        <w:rPr>
          <w:rFonts w:cs="Times New Roman" w:ascii="Times New Roman" w:hAnsi="Times New Roman"/>
          <w:sz w:val="24"/>
          <w:szCs w:val="24"/>
        </w:rPr>
        <w:t xml:space="preserve"> </w:t>
      </w:r>
      <w:r>
        <w:rPr>
          <w:rFonts w:cs="Times New Roman" w:ascii="Times New Roman" w:hAnsi="Times New Roman"/>
          <w:sz w:val="24"/>
          <w:szCs w:val="24"/>
          <w:lang w:val="en-US"/>
        </w:rPr>
        <w:t>property</w:t>
      </w:r>
      <w:r>
        <w:rPr>
          <w:rFonts w:cs="Times New Roman" w:ascii="Times New Roman" w:hAnsi="Times New Roman"/>
          <w:sz w:val="24"/>
          <w:szCs w:val="24"/>
        </w:rPr>
        <w:t>” с примером транзитивного свойства «является частью»</w:t>
      </w:r>
    </w:p>
    <w:p>
      <w:pPr>
        <w:pStyle w:val="Normal"/>
        <w:rPr>
          <w:rFonts w:ascii="Times New Roman" w:hAnsi="Times New Roman" w:cs="Times New Roman"/>
          <w:sz w:val="24"/>
          <w:szCs w:val="24"/>
        </w:rPr>
      </w:pPr>
      <w:r>
        <w:rPr/>
        <w:drawing>
          <wp:inline distT="0" distB="0" distL="0" distR="0">
            <wp:extent cx="4688205" cy="4213225"/>
            <wp:effectExtent l="0" t="0" r="0" b="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
                    <pic:cNvPicPr>
                      <a:picLocks noChangeAspect="1" noChangeArrowheads="1"/>
                    </pic:cNvPicPr>
                  </pic:nvPicPr>
                  <pic:blipFill>
                    <a:blip r:embed="rId12"/>
                    <a:stretch>
                      <a:fillRect/>
                    </a:stretch>
                  </pic:blipFill>
                  <pic:spPr bwMode="auto">
                    <a:xfrm>
                      <a:off x="0" y="0"/>
                      <a:ext cx="4688205" cy="42132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Рис.11. Скриншот экрана панели “</w:t>
      </w:r>
      <w:r>
        <w:rPr>
          <w:rFonts w:cs="Times New Roman" w:ascii="Times New Roman" w:hAnsi="Times New Roman"/>
          <w:sz w:val="24"/>
          <w:szCs w:val="24"/>
          <w:lang w:val="en-US"/>
        </w:rPr>
        <w:t>Object</w:t>
      </w:r>
      <w:r>
        <w:rPr>
          <w:rFonts w:cs="Times New Roman" w:ascii="Times New Roman" w:hAnsi="Times New Roman"/>
          <w:sz w:val="24"/>
          <w:szCs w:val="24"/>
        </w:rPr>
        <w:t xml:space="preserve"> </w:t>
      </w:r>
      <w:r>
        <w:rPr>
          <w:rFonts w:cs="Times New Roman" w:ascii="Times New Roman" w:hAnsi="Times New Roman"/>
          <w:sz w:val="24"/>
          <w:szCs w:val="24"/>
          <w:lang w:val="en-US"/>
        </w:rPr>
        <w:t>property</w:t>
      </w:r>
      <w:r>
        <w:rPr>
          <w:rFonts w:cs="Times New Roman" w:ascii="Times New Roman" w:hAnsi="Times New Roman"/>
          <w:sz w:val="24"/>
          <w:szCs w:val="24"/>
        </w:rPr>
        <w:t>” с примером обратно функционального свойства «привел к»</w:t>
      </w:r>
    </w:p>
    <w:p>
      <w:pPr>
        <w:pStyle w:val="Normal"/>
        <w:rPr>
          <w:rFonts w:ascii="Times New Roman" w:hAnsi="Times New Roman" w:cs="Times New Roman"/>
          <w:sz w:val="24"/>
          <w:szCs w:val="24"/>
        </w:rPr>
      </w:pPr>
      <w:r>
        <w:rPr/>
        <w:drawing>
          <wp:inline distT="0" distB="0" distL="0" distR="0">
            <wp:extent cx="5940425" cy="3625850"/>
            <wp:effectExtent l="0" t="0" r="0" b="0"/>
            <wp:docPr id="12"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3" descr=""/>
                    <pic:cNvPicPr>
                      <a:picLocks noChangeAspect="1" noChangeArrowheads="1"/>
                    </pic:cNvPicPr>
                  </pic:nvPicPr>
                  <pic:blipFill>
                    <a:blip r:embed="rId13"/>
                    <a:stretch>
                      <a:fillRect/>
                    </a:stretch>
                  </pic:blipFill>
                  <pic:spPr bwMode="auto">
                    <a:xfrm>
                      <a:off x="0" y="0"/>
                      <a:ext cx="5940425" cy="36258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Рис.12. Скриншот экрана с вкладкой “</w:t>
      </w:r>
      <w:r>
        <w:rPr>
          <w:rFonts w:cs="Times New Roman" w:ascii="Times New Roman" w:hAnsi="Times New Roman"/>
          <w:sz w:val="24"/>
          <w:szCs w:val="24"/>
          <w:lang w:val="en-US"/>
        </w:rPr>
        <w:t>Individuals</w:t>
      </w:r>
      <w:r>
        <w:rPr>
          <w:rFonts w:cs="Times New Roman" w:ascii="Times New Roman" w:hAnsi="Times New Roman"/>
          <w:sz w:val="24"/>
          <w:szCs w:val="24"/>
        </w:rPr>
        <w:t xml:space="preserve">” для всей онтологии с описанием </w:t>
      </w:r>
      <w:r>
        <w:rPr>
          <w:rFonts w:cs="Times New Roman" w:ascii="Times New Roman" w:hAnsi="Times New Roman"/>
          <w:sz w:val="24"/>
          <w:szCs w:val="24"/>
          <w:lang w:val="en-US"/>
        </w:rPr>
        <w:t>data</w:t>
      </w:r>
      <w:r>
        <w:rPr>
          <w:rFonts w:cs="Times New Roman" w:ascii="Times New Roman" w:hAnsi="Times New Roman"/>
          <w:sz w:val="24"/>
          <w:szCs w:val="24"/>
        </w:rPr>
        <w:t xml:space="preserve"> </w:t>
      </w:r>
      <w:r>
        <w:rPr>
          <w:rFonts w:cs="Times New Roman" w:ascii="Times New Roman" w:hAnsi="Times New Roman"/>
          <w:sz w:val="24"/>
          <w:szCs w:val="24"/>
          <w:lang w:val="en-US"/>
        </w:rPr>
        <w:t>property</w:t>
      </w:r>
      <w:r>
        <w:rPr>
          <w:rFonts w:cs="Times New Roman" w:ascii="Times New Roman" w:hAnsi="Times New Roman"/>
          <w:sz w:val="24"/>
          <w:szCs w:val="24"/>
        </w:rPr>
        <w:t xml:space="preserve"> для </w:t>
      </w:r>
      <w:r>
        <w:rPr>
          <w:rFonts w:cs="Times New Roman" w:ascii="Times New Roman" w:hAnsi="Times New Roman"/>
          <w:sz w:val="24"/>
          <w:szCs w:val="24"/>
          <w:lang w:val="en-US"/>
        </w:rPr>
        <w:t>individuals</w:t>
      </w:r>
      <w:r>
        <w:rPr>
          <w:rFonts w:cs="Times New Roman" w:ascii="Times New Roman" w:hAnsi="Times New Roman"/>
          <w:sz w:val="24"/>
          <w:szCs w:val="24"/>
        </w:rPr>
        <w:t xml:space="preserve"> «Быково».</w:t>
      </w:r>
    </w:p>
    <w:p>
      <w:pPr>
        <w:pStyle w:val="Normal"/>
        <w:spacing w:before="0" w:after="0"/>
        <w:ind w:firstLine="706"/>
        <w:jc w:val="both"/>
        <w:rPr>
          <w:rFonts w:ascii="Times New Roman" w:hAnsi="Times New Roman" w:cs="Times New Roman"/>
          <w:sz w:val="24"/>
          <w:szCs w:val="24"/>
        </w:rPr>
      </w:pPr>
      <w:r>
        <w:rPr>
          <w:rFonts w:cs="Times New Roman" w:ascii="Times New Roman" w:hAnsi="Times New Roman"/>
          <w:sz w:val="24"/>
          <w:szCs w:val="24"/>
        </w:rPr>
        <w:t xml:space="preserve">Из существующих онтологий в близкой предметной области была найдена онтология (URI </w:t>
      </w:r>
      <w:hyperlink r:id="rId14" w:tgtFrame="_blank">
        <w:r>
          <w:rPr>
            <w:rStyle w:val="ListLabel37"/>
            <w:rFonts w:cs="Times New Roman" w:ascii="Times New Roman" w:hAnsi="Times New Roman"/>
            <w:sz w:val="24"/>
            <w:szCs w:val="24"/>
          </w:rPr>
          <w:t>http://umbel.org/umbel</w:t>
        </w:r>
      </w:hyperlink>
      <w:r>
        <w:rPr>
          <w:rFonts w:cs="Times New Roman" w:ascii="Times New Roman" w:hAnsi="Times New Roman"/>
          <w:sz w:val="24"/>
          <w:szCs w:val="24"/>
        </w:rPr>
        <w:t xml:space="preserve">) [2] (https://lov.linkeddata.es/dataset/lov/vocabs/umbel), описывающая </w:t>
      </w:r>
      <w:r>
        <w:rPr>
          <w:rFonts w:cs="Times New Roman" w:ascii="Times New Roman" w:hAnsi="Times New Roman"/>
          <w:sz w:val="24"/>
          <w:szCs w:val="24"/>
          <w:lang w:val="en-US"/>
        </w:rPr>
        <w:t>Natural</w:t>
      </w:r>
      <w:r>
        <w:rPr>
          <w:rFonts w:cs="Times New Roman" w:ascii="Times New Roman" w:hAnsi="Times New Roman"/>
          <w:sz w:val="24"/>
          <w:szCs w:val="24"/>
        </w:rPr>
        <w:t xml:space="preserve"> </w:t>
      </w:r>
      <w:r>
        <w:rPr>
          <w:rFonts w:cs="Times New Roman" w:ascii="Times New Roman" w:hAnsi="Times New Roman"/>
          <w:sz w:val="24"/>
          <w:szCs w:val="24"/>
          <w:lang w:val="en-US"/>
        </w:rPr>
        <w:t>Phenomena</w:t>
      </w:r>
      <w:r>
        <w:rPr>
          <w:rFonts w:cs="Times New Roman" w:ascii="Times New Roman" w:hAnsi="Times New Roman"/>
          <w:sz w:val="24"/>
          <w:szCs w:val="24"/>
        </w:rPr>
        <w:t xml:space="preserve"> (рис. 13). В</w:t>
      </w:r>
      <w:r>
        <w:rPr>
          <w:rFonts w:cs="Times New Roman" w:ascii="Times New Roman" w:hAnsi="Times New Roman"/>
          <w:sz w:val="24"/>
          <w:szCs w:val="24"/>
          <w:lang w:val="en-US"/>
        </w:rPr>
        <w:t xml:space="preserve"> </w:t>
      </w:r>
      <w:r>
        <w:rPr>
          <w:rFonts w:cs="Times New Roman" w:ascii="Times New Roman" w:hAnsi="Times New Roman"/>
          <w:sz w:val="24"/>
          <w:szCs w:val="24"/>
        </w:rPr>
        <w:t>этой</w:t>
      </w:r>
      <w:r>
        <w:rPr>
          <w:rFonts w:cs="Times New Roman" w:ascii="Times New Roman" w:hAnsi="Times New Roman"/>
          <w:sz w:val="24"/>
          <w:szCs w:val="24"/>
          <w:lang w:val="en-US"/>
        </w:rPr>
        <w:t xml:space="preserve"> </w:t>
      </w:r>
      <w:r>
        <w:rPr>
          <w:rFonts w:cs="Times New Roman" w:ascii="Times New Roman" w:hAnsi="Times New Roman"/>
          <w:sz w:val="24"/>
          <w:szCs w:val="24"/>
        </w:rPr>
        <w:t>онтологии</w:t>
      </w:r>
      <w:r>
        <w:rPr>
          <w:rFonts w:cs="Times New Roman" w:ascii="Times New Roman" w:hAnsi="Times New Roman"/>
          <w:sz w:val="24"/>
          <w:szCs w:val="24"/>
          <w:lang w:val="en-US"/>
        </w:rPr>
        <w:t xml:space="preserve"> </w:t>
      </w:r>
      <w:r>
        <w:rPr>
          <w:rFonts w:cs="Times New Roman" w:ascii="Times New Roman" w:hAnsi="Times New Roman"/>
          <w:sz w:val="24"/>
          <w:szCs w:val="24"/>
        </w:rPr>
        <w:t>они</w:t>
      </w:r>
      <w:r>
        <w:rPr>
          <w:rFonts w:cs="Times New Roman" w:ascii="Times New Roman" w:hAnsi="Times New Roman"/>
          <w:sz w:val="24"/>
          <w:szCs w:val="24"/>
          <w:lang w:val="en-US"/>
        </w:rPr>
        <w:t xml:space="preserve"> </w:t>
      </w:r>
      <w:r>
        <w:rPr>
          <w:rFonts w:cs="Times New Roman" w:ascii="Times New Roman" w:hAnsi="Times New Roman"/>
          <w:sz w:val="24"/>
          <w:szCs w:val="24"/>
        </w:rPr>
        <w:t>относятся</w:t>
      </w:r>
      <w:r>
        <w:rPr>
          <w:rFonts w:cs="Times New Roman" w:ascii="Times New Roman" w:hAnsi="Times New Roman"/>
          <w:sz w:val="24"/>
          <w:szCs w:val="24"/>
          <w:lang w:val="en-US"/>
        </w:rPr>
        <w:t xml:space="preserve"> </w:t>
      </w:r>
      <w:r>
        <w:rPr>
          <w:rFonts w:cs="Times New Roman" w:ascii="Times New Roman" w:hAnsi="Times New Roman"/>
          <w:sz w:val="24"/>
          <w:szCs w:val="24"/>
        </w:rPr>
        <w:t>к</w:t>
      </w:r>
      <w:r>
        <w:rPr>
          <w:rFonts w:cs="Times New Roman" w:ascii="Times New Roman" w:hAnsi="Times New Roman"/>
          <w:sz w:val="24"/>
          <w:szCs w:val="24"/>
          <w:lang w:val="en-US"/>
        </w:rPr>
        <w:t xml:space="preserve"> SuperType</w:t>
      </w:r>
      <w:r>
        <w:rPr>
          <w:rFonts w:cs="Times New Roman" w:ascii="Times New Roman" w:hAnsi="Times New Roman"/>
          <w:b/>
          <w:sz w:val="24"/>
          <w:szCs w:val="24"/>
          <w:lang w:val="en-US"/>
        </w:rPr>
        <w:t xml:space="preserve"> </w:t>
      </w:r>
      <w:r>
        <w:rPr>
          <w:rFonts w:cs="Times New Roman" w:ascii="Times New Roman" w:hAnsi="Times New Roman"/>
          <w:sz w:val="24"/>
          <w:szCs w:val="24"/>
        </w:rPr>
        <w:t>и</w:t>
      </w:r>
      <w:r>
        <w:rPr>
          <w:rFonts w:cs="Times New Roman" w:ascii="Times New Roman" w:hAnsi="Times New Roman"/>
          <w:sz w:val="24"/>
          <w:szCs w:val="24"/>
          <w:lang w:val="en-US"/>
        </w:rPr>
        <w:t xml:space="preserve"> </w:t>
      </w:r>
      <w:r>
        <w:rPr>
          <w:rFonts w:cs="Times New Roman" w:ascii="Times New Roman" w:hAnsi="Times New Roman"/>
          <w:sz w:val="24"/>
          <w:szCs w:val="24"/>
        </w:rPr>
        <w:t>им</w:t>
      </w:r>
      <w:r>
        <w:rPr>
          <w:rFonts w:cs="Times New Roman" w:ascii="Times New Roman" w:hAnsi="Times New Roman"/>
          <w:sz w:val="24"/>
          <w:szCs w:val="24"/>
          <w:lang w:val="en-US"/>
        </w:rPr>
        <w:t xml:space="preserve"> </w:t>
      </w:r>
      <w:r>
        <w:rPr>
          <w:rFonts w:cs="Times New Roman" w:ascii="Times New Roman" w:hAnsi="Times New Roman"/>
          <w:sz w:val="24"/>
          <w:szCs w:val="24"/>
        </w:rPr>
        <w:t>дано</w:t>
      </w:r>
      <w:r>
        <w:rPr>
          <w:rFonts w:cs="Times New Roman" w:ascii="Times New Roman" w:hAnsi="Times New Roman"/>
          <w:sz w:val="24"/>
          <w:szCs w:val="24"/>
          <w:lang w:val="en-US"/>
        </w:rPr>
        <w:t xml:space="preserve"> </w:t>
      </w:r>
      <w:r>
        <w:rPr>
          <w:rFonts w:cs="Times New Roman" w:ascii="Times New Roman" w:hAnsi="Times New Roman"/>
          <w:sz w:val="24"/>
          <w:szCs w:val="24"/>
        </w:rPr>
        <w:t>определение</w:t>
      </w:r>
      <w:r>
        <w:rPr>
          <w:rFonts w:cs="Times New Roman" w:ascii="Times New Roman" w:hAnsi="Times New Roman"/>
          <w:sz w:val="24"/>
          <w:szCs w:val="24"/>
          <w:lang w:val="en-US"/>
        </w:rPr>
        <w:t>:</w:t>
      </w:r>
      <w:r>
        <w:rPr>
          <w:rFonts w:cs="Times New Roman" w:ascii="Times New Roman" w:hAnsi="Times New Roman"/>
          <w:b/>
          <w:sz w:val="24"/>
          <w:szCs w:val="24"/>
          <w:lang w:val="en-US"/>
        </w:rPr>
        <w:t xml:space="preserve"> NaturalPhenomena</w:t>
      </w:r>
      <w:r>
        <w:rPr>
          <w:rFonts w:cs="Times New Roman" w:ascii="Times New Roman" w:hAnsi="Times New Roman"/>
          <w:sz w:val="24"/>
          <w:szCs w:val="24"/>
          <w:lang w:val="en-US"/>
        </w:rPr>
        <w:t xml:space="preserve"> skos:definition "This SuperType includes natural phenomena and natural processes such as weather, weathering, erosion, fires, lightning, earthquakes, tectonics, etc. Clouds and weather processes are specifically included. Also includes climate cycles, general natural events (such as hurricanes) that are not specifically named, and biochemical processes and pathways. </w:t>
      </w:r>
      <w:r>
        <w:rPr>
          <w:rFonts w:cs="Times New Roman" w:ascii="Times New Roman" w:hAnsi="Times New Roman"/>
          <w:sz w:val="24"/>
          <w:szCs w:val="24"/>
        </w:rPr>
        <w:t>"</w:t>
      </w:r>
    </w:p>
    <w:p>
      <w:pPr>
        <w:pStyle w:val="Normal"/>
        <w:ind w:left="720"/>
        <w:rPr>
          <w:rFonts w:ascii="Times New Roman" w:hAnsi="Times New Roman" w:cs="Times New Roman"/>
          <w:sz w:val="24"/>
          <w:szCs w:val="24"/>
        </w:rPr>
      </w:pPr>
      <w:r>
        <w:rPr/>
        <w:drawing>
          <wp:inline distT="0" distB="0" distL="0" distR="0">
            <wp:extent cx="5107940" cy="3615055"/>
            <wp:effectExtent l="0" t="0" r="0" b="0"/>
            <wp:docPr id="1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6" descr=""/>
                    <pic:cNvPicPr>
                      <a:picLocks noChangeAspect="1" noChangeArrowheads="1"/>
                    </pic:cNvPicPr>
                  </pic:nvPicPr>
                  <pic:blipFill>
                    <a:blip r:embed="rId15"/>
                    <a:stretch>
                      <a:fillRect/>
                    </a:stretch>
                  </pic:blipFill>
                  <pic:spPr bwMode="auto">
                    <a:xfrm>
                      <a:off x="0" y="0"/>
                      <a:ext cx="5107940" cy="361505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Рис.13. Скриншот экрана существующей онтологии URI </w:t>
      </w:r>
      <w:hyperlink r:id="rId16" w:tgtFrame="_blank">
        <w:r>
          <w:rPr>
            <w:rStyle w:val="ListLabel37"/>
            <w:rFonts w:cs="Times New Roman" w:ascii="Times New Roman" w:hAnsi="Times New Roman"/>
            <w:sz w:val="24"/>
            <w:szCs w:val="24"/>
          </w:rPr>
          <w:t>http://umbel.org/umbel</w:t>
        </w:r>
      </w:hyperlink>
      <w:r>
        <w:rPr>
          <w:rFonts w:cs="Times New Roman" w:ascii="Times New Roman" w:hAnsi="Times New Roman"/>
          <w:sz w:val="24"/>
          <w:szCs w:val="24"/>
        </w:rPr>
        <w:t xml:space="preserve">, описывающая </w:t>
      </w:r>
      <w:r>
        <w:rPr>
          <w:rFonts w:cs="Times New Roman" w:ascii="Times New Roman" w:hAnsi="Times New Roman"/>
          <w:sz w:val="24"/>
          <w:szCs w:val="24"/>
          <w:lang w:val="en-US"/>
        </w:rPr>
        <w:t>Natural</w:t>
      </w:r>
      <w:r>
        <w:rPr>
          <w:rFonts w:cs="Times New Roman" w:ascii="Times New Roman" w:hAnsi="Times New Roman"/>
          <w:sz w:val="24"/>
          <w:szCs w:val="24"/>
        </w:rPr>
        <w:t xml:space="preserve"> </w:t>
      </w:r>
      <w:r>
        <w:rPr>
          <w:rFonts w:cs="Times New Roman" w:ascii="Times New Roman" w:hAnsi="Times New Roman"/>
          <w:sz w:val="24"/>
          <w:szCs w:val="24"/>
          <w:lang w:val="en-US"/>
        </w:rPr>
        <w:t>Phenomena</w:t>
      </w:r>
      <w:r>
        <w:rPr>
          <w:rFonts w:cs="Times New Roman" w:ascii="Times New Roman" w:hAnsi="Times New Roman"/>
          <w:sz w:val="24"/>
          <w:szCs w:val="24"/>
        </w:rPr>
        <w:t xml:space="preserve"> </w:t>
      </w:r>
    </w:p>
    <w:p>
      <w:pPr>
        <w:pStyle w:val="Normal"/>
        <w:spacing w:before="0" w:after="0"/>
        <w:ind w:firstLine="706"/>
        <w:jc w:val="both"/>
        <w:rPr>
          <w:rFonts w:ascii="Times New Roman" w:hAnsi="Times New Roman" w:cs="Times New Roman"/>
          <w:sz w:val="24"/>
          <w:szCs w:val="24"/>
        </w:rPr>
      </w:pPr>
      <w:r>
        <w:rPr>
          <w:rFonts w:cs="Times New Roman" w:ascii="Times New Roman" w:hAnsi="Times New Roman"/>
          <w:sz w:val="24"/>
          <w:szCs w:val="24"/>
        </w:rPr>
        <w:t xml:space="preserve">Созданная онтология «Экзогенные процессы на берегах водохранилищ» может быть расширена добавлением водохранилищ, участков, форм экзогенных процессов на участках. Углублена добавлением информации по геологическим и геоморфологическим условиям развития процессов. При добавлении </w:t>
      </w:r>
      <w:r>
        <w:rPr>
          <w:rFonts w:cs="Times New Roman" w:ascii="Times New Roman" w:hAnsi="Times New Roman"/>
          <w:sz w:val="24"/>
          <w:szCs w:val="24"/>
          <w:lang w:val="en-US"/>
        </w:rPr>
        <w:t>GPS</w:t>
      </w:r>
      <w:r>
        <w:rPr>
          <w:rFonts w:cs="Times New Roman" w:ascii="Times New Roman" w:hAnsi="Times New Roman"/>
          <w:sz w:val="24"/>
          <w:szCs w:val="24"/>
        </w:rPr>
        <w:t>-привязки может использоваться как геоинформационная справочная система для заинтересованных лиц и организаций, а также как база данных для ведения мониторинговых (повторных) наблюдений за экзогенными процессами на берегах водохранилищ.</w:t>
      </w:r>
    </w:p>
    <w:p>
      <w:pPr>
        <w:pStyle w:val="Normal"/>
        <w:spacing w:before="120" w:after="120"/>
        <w:rPr>
          <w:rFonts w:ascii="Times New Roman" w:hAnsi="Times New Roman" w:cs="Times New Roman"/>
          <w:sz w:val="24"/>
          <w:szCs w:val="24"/>
        </w:rPr>
      </w:pPr>
      <w:r>
        <w:rPr>
          <w:rFonts w:cs="Times New Roman" w:ascii="Times New Roman" w:hAnsi="Times New Roman"/>
          <w:sz w:val="24"/>
          <w:szCs w:val="24"/>
        </w:rPr>
        <w:t>СПИСОК ЛИТЕРАТУРЫ</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rPr>
        <w:t xml:space="preserve">1. Официальный сайт редактора онтологий Protégé. </w:t>
      </w:r>
      <w:r>
        <w:rPr>
          <w:rFonts w:cs="Times New Roman" w:ascii="Times New Roman" w:hAnsi="Times New Roman"/>
          <w:sz w:val="24"/>
          <w:szCs w:val="24"/>
          <w:lang w:val="en-US"/>
        </w:rPr>
        <w:t xml:space="preserve">URL: </w:t>
      </w:r>
      <w:hyperlink r:id="rId17">
        <w:r>
          <w:rPr>
            <w:rStyle w:val="Hyperlink"/>
            <w:rFonts w:cs="Times New Roman" w:ascii="Times New Roman" w:hAnsi="Times New Roman"/>
            <w:sz w:val="24"/>
            <w:szCs w:val="24"/>
            <w:lang w:val="en-US"/>
          </w:rPr>
          <w:t>https://protege.stanford.edu/</w:t>
        </w:r>
      </w:hyperlink>
      <w:r>
        <w:rPr>
          <w:rFonts w:cs="Times New Roman" w:ascii="Times New Roman" w:hAnsi="Times New Roman"/>
          <w:sz w:val="24"/>
          <w:szCs w:val="24"/>
          <w:lang w:val="en-US"/>
        </w:rPr>
        <w:t xml:space="preserve">. </w:t>
      </w:r>
    </w:p>
    <w:p>
      <w:pPr>
        <w:pStyle w:val="Normal"/>
        <w:spacing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2</w:t>
      </w:r>
      <w:r>
        <w:rPr>
          <w:rFonts w:cs="Times New Roman" w:ascii="Times New Roman" w:hAnsi="Times New Roman"/>
          <w:sz w:val="24"/>
          <w:szCs w:val="24"/>
        </w:rPr>
        <w:t>. Официальный</w:t>
      </w:r>
      <w:r>
        <w:rPr>
          <w:rFonts w:cs="Times New Roman" w:ascii="Times New Roman" w:hAnsi="Times New Roman"/>
          <w:sz w:val="24"/>
          <w:szCs w:val="24"/>
          <w:lang w:val="en-US"/>
        </w:rPr>
        <w:t xml:space="preserve"> </w:t>
      </w:r>
      <w:r>
        <w:rPr>
          <w:rFonts w:cs="Times New Roman" w:ascii="Times New Roman" w:hAnsi="Times New Roman"/>
          <w:sz w:val="24"/>
          <w:szCs w:val="24"/>
        </w:rPr>
        <w:t>сайт</w:t>
      </w:r>
      <w:r>
        <w:rPr>
          <w:rFonts w:cs="Times New Roman" w:ascii="Times New Roman" w:hAnsi="Times New Roman"/>
          <w:sz w:val="24"/>
          <w:szCs w:val="24"/>
          <w:lang w:val="en-US"/>
        </w:rPr>
        <w:t xml:space="preserve"> </w:t>
      </w:r>
      <w:r>
        <w:rPr>
          <w:rFonts w:cs="Times New Roman" w:ascii="Times New Roman" w:hAnsi="Times New Roman"/>
          <w:sz w:val="24"/>
          <w:szCs w:val="24"/>
        </w:rPr>
        <w:t>проекта</w:t>
      </w:r>
      <w:r>
        <w:rPr>
          <w:rFonts w:cs="Times New Roman" w:ascii="Times New Roman" w:hAnsi="Times New Roman"/>
          <w:sz w:val="24"/>
          <w:szCs w:val="24"/>
          <w:lang w:val="en-US"/>
        </w:rPr>
        <w:t xml:space="preserve"> Linked Open Vocabularies (LOV). URL: </w:t>
      </w:r>
      <w:hyperlink r:id="rId18">
        <w:r>
          <w:rPr>
            <w:rStyle w:val="Hyperlink"/>
            <w:rFonts w:cs="Times New Roman" w:ascii="Times New Roman" w:hAnsi="Times New Roman"/>
            <w:sz w:val="24"/>
            <w:szCs w:val="24"/>
            <w:lang w:val="en-US"/>
          </w:rPr>
          <w:t>http://lov.okfn.org/dataset/lov/</w:t>
        </w:r>
      </w:hyperlink>
      <w:r>
        <w:rPr>
          <w:rFonts w:cs="Times New Roman" w:ascii="Times New Roman" w:hAnsi="Times New Roman"/>
          <w:sz w:val="24"/>
          <w:szCs w:val="24"/>
          <w:lang w:val="en-US"/>
        </w:rPr>
        <w:t xml:space="preserve">. </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f76aea"/>
    <w:rPr>
      <w:color w:val="0000FF"/>
      <w:u w:val="single"/>
    </w:rPr>
  </w:style>
  <w:style w:type="character" w:styleId="Strong">
    <w:name w:val="Strong"/>
    <w:basedOn w:val="DefaultParagraphFont"/>
    <w:uiPriority w:val="22"/>
    <w:qFormat/>
    <w:rsid w:val="00f76aea"/>
    <w:rPr>
      <w:b/>
      <w:bCs/>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f753d1"/>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umbel.org/umbel" TargetMode="External"/><Relationship Id="rId15" Type="http://schemas.openxmlformats.org/officeDocument/2006/relationships/image" Target="media/image13.png"/><Relationship Id="rId16" Type="http://schemas.openxmlformats.org/officeDocument/2006/relationships/hyperlink" Target="http://umbel.org/umbel" TargetMode="External"/><Relationship Id="rId17" Type="http://schemas.openxmlformats.org/officeDocument/2006/relationships/hyperlink" Target="https://protege.stanford.edu/" TargetMode="External"/><Relationship Id="rId18" Type="http://schemas.openxmlformats.org/officeDocument/2006/relationships/hyperlink" Target="http://lov.okfn.org/dataset/lov/"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33D9A-A3E0-4B5F-AEF8-C6AF1349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LibreOffice/7.6.7.2$Linux_X86_64 LibreOffice_project/60$Build-2</Application>
  <AppVersion>15.0000</AppVersion>
  <Pages>3</Pages>
  <Words>659</Words>
  <Characters>4760</Characters>
  <CharactersWithSpaces>5383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2024-06-01T03:33:00Z</dcterms:created>
  <dc:creator>moks</dc:creator>
  <dc:description/>
  <dc:language>ru-RU</dc:language>
  <cp:lastModifiedBy>Оксана</cp:lastModifiedBy>
  <dcterms:modified xsi:type="dcterms:W3CDTF">2024-06-01T03:33:00Z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