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edef0ttb351" w:id="0"/>
      <w:bookmarkEnd w:id="0"/>
      <w:r w:rsidDel="00000000" w:rsidR="00000000" w:rsidRPr="00000000">
        <w:rPr>
          <w:rFonts w:ascii="Times New Roman" w:cs="Times New Roman" w:eastAsia="Times New Roman" w:hAnsi="Times New Roman"/>
          <w:rtl w:val="0"/>
        </w:rPr>
        <w:t xml:space="preserve">AI in Action: Predictive Analytics for Optimizing Emergency Department Efficiency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Yauheni Khvashcheuski, Computer Science, Dr. Ladislau Boloni</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qf716c4r8nmk" w:id="1"/>
      <w:bookmarkEnd w:id="1"/>
      <w:r w:rsidDel="00000000" w:rsidR="00000000" w:rsidRPr="00000000">
        <w:rPr>
          <w:rFonts w:ascii="Times New Roman" w:cs="Times New Roman" w:eastAsia="Times New Roman" w:hAnsi="Times New Roman"/>
          <w:rtl w:val="0"/>
        </w:rPr>
        <w:t xml:space="preserve">Project Objective or Aim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an AI-driven predictive analytics tool designed to optimize operations in emergency departments. By predicting patient inflow and severity, this tool aims to enhance resource allocation and improve triage processes. Utilizing a combination of historical patient data and real-time analytics, it will enable medical staff to manage patient loads more effectively, thereby reducing wait times and elevating the quality of emergency care. This project seeks to demonstrate the transformative potential of AI in streamlining critical healthcare services.</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5d7a4a26c155" w:id="2"/>
      <w:bookmarkEnd w:id="2"/>
      <w:r w:rsidDel="00000000" w:rsidR="00000000" w:rsidRPr="00000000">
        <w:rPr>
          <w:rFonts w:ascii="Times New Roman" w:cs="Times New Roman" w:eastAsia="Times New Roman" w:hAnsi="Times New Roman"/>
          <w:rtl w:val="0"/>
        </w:rPr>
        <w:t xml:space="preserve">Project Background and Significance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departments (EDs) frequently face challenges managing unpredictable patient inflows, resulting in excessive wait times and potential compromises in the quality of care provided. The implementation of AI-driven predictive analytics represents a transformative solution to these issues, offering the potential to significantly enhance operational dynamics within these high-pressure environments. By employing sophisticated algorithms to analyze historical data and real-time inputs, this technology can accurately predict patient arrivals and the severity of their conditions. This foresight allows for more effective staff allocation and optimized triage processes, ensuring that resources are more efficiently utilized and that patients receive timely and appropriate care.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extends beyond immediate operational improvements, contributing to the broader field of healthcare by demonstrating the potential for AI integration in critical care settings. The adoption of predictive analytics in EDs not only enhances operational efficiency but also improves patient outcomes by reducing waiting times and ensuring patients are seen by the right specialists at the right time. Furthermore, it provides a scalable model that can be adapted to other medical departments and facilities aiming to leverage technology to better manage patient care and resource allocation. This initiative underscores the pivotal role that technological innovation can play in advancing healthcare practices, highlighting the significant benefits of integrating AI into healthcare systems to address complex challenges.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project will explore the ethical considerations and data privacy concerns associated with using AI in healthcare settings, particularly in emergency departments where the sensitivity and urgency of information are paramount. By integrating AI responsibly, we aim to establish protocols that ensure data integrity and confidentiality while enhancing patient care. The inclusion of AI in healthcare also raises important questions about the reliance on technology and its implications for clinical decision-making. This project will therefore also assess how AI tools can complement, rather than replace, human judgment and expertise. The findings will contribute to developing best practices for AI integration that balance technological benefits with ethical standards, potentially setting a precedent for future AI applications in healthcare. This comprehensive approach ensures that the project not only addresses operational efficiency but also considers the broader impact of AI on the healthcare ecosystem.</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x64wscx8c7fe" w:id="3"/>
      <w:bookmarkEnd w:id="3"/>
      <w:r w:rsidDel="00000000" w:rsidR="00000000" w:rsidRPr="00000000">
        <w:rPr>
          <w:rFonts w:ascii="Times New Roman" w:cs="Times New Roman" w:eastAsia="Times New Roman" w:hAnsi="Times New Roman"/>
          <w:rtl w:val="0"/>
        </w:rPr>
        <w:t xml:space="preserve">Research Methods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will encompass three main phases: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Collaborate with a local hospital to access anonymized patient data, focusing on arrival times, medical severity, and outcomes.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Development</w:t>
      </w:r>
      <w:r w:rsidDel="00000000" w:rsidR="00000000" w:rsidRPr="00000000">
        <w:rPr>
          <w:rFonts w:ascii="Times New Roman" w:cs="Times New Roman" w:eastAsia="Times New Roman" w:hAnsi="Times New Roman"/>
          <w:sz w:val="24"/>
          <w:szCs w:val="24"/>
          <w:rtl w:val="0"/>
        </w:rPr>
        <w:t xml:space="preserve">: Employ machine learning algorithms to analyze the data and develop a predictive model capable of forecasting ED demands.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and Testing</w:t>
      </w:r>
      <w:r w:rsidDel="00000000" w:rsidR="00000000" w:rsidRPr="00000000">
        <w:rPr>
          <w:rFonts w:ascii="Times New Roman" w:cs="Times New Roman" w:eastAsia="Times New Roman" w:hAnsi="Times New Roman"/>
          <w:sz w:val="24"/>
          <w:szCs w:val="24"/>
          <w:rtl w:val="0"/>
        </w:rPr>
        <w:t xml:space="preserve">: Pilot the model in a controlled ED setting to evaluate its accuracy and impact on operations. Adjustments will be made based on feedback and performance metrics.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project will follow the timeline:</w:t>
        <w:br w:type="textWrapping"/>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2024 - Project Launch and Data Collection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begins with gathering historical patient data from a partnered local hospital, focusing on anonymizing and preparing the data for analysis.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2024 - Model Development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clean and analyze the data to identify patterns, then start building the predictive analytics model. Initial tests will check the model’s performance.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2024 - Model Refinement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refined based on initial feedback and integrated into the hospital’s IT system to ensure compatibility and efficiency.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2024 - Pilot Implementation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tested in the emergency department to measure its effectiveness and gather real-time feedback from the staff.</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2024 - Evaluation and Report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analyze the data collected during the pilot test and prepare a comprehensive report detailing the findings and the effectiveness of the tool.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2024 - Presentation and Dissemination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will be presented at an undergraduate research conference and prepared for publication in a healthcare technology journal.</w:t>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okyj6nrz3b1n" w:id="4"/>
      <w:bookmarkEnd w:id="4"/>
      <w:r w:rsidDel="00000000" w:rsidR="00000000" w:rsidRPr="00000000">
        <w:rPr>
          <w:rFonts w:ascii="Times New Roman" w:cs="Times New Roman" w:eastAsia="Times New Roman" w:hAnsi="Times New Roman"/>
          <w:rtl w:val="0"/>
        </w:rPr>
        <w:t xml:space="preserve">Expected Outcome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this project, we will produce a detailed report and a poster presentation, both of which will encapsulate the development process, functionality, and impacts of our AI-driven predictive analytics tool. This report will delve into the nuances of how the AI model was developed, including the data preparation, algorithm selection, and the iterative process of model refinement based on real-time feedback during the pilot implementation in the emergency department.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detailed in the report will focus on the efficacy of the predictive analytics tool in optimizing resource allocation and patient triage in the emergency department. By analyzing historical and real-time data, the AI tool aims to predict patient inflow and severity, thereby allowing healthcare staff to better prepare for and manage patient loads. This, in turn, is expected to reduce wait times and enhance the overall quality of patient care.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report will explore the broader implications of integrating AI tools into healthcare settings, highlighting the potential for these technologies to revolutionize emergency department operations. It will provide a critical analysis of the challenges encountered during the integration process, including issues related to data privacy, staff training, and system compatibility. Moreover, the report will discuss the solutions implemented to overcome these challenges, offering insights that could be beneficial for other healthcare facilities considering similar AI implementations.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poster, which will be presented at an undergraduate research conference, will visually summarize the project's objectives, methods, key findings, and conclusions. This presentation aims to engage the academic community and stimulate discussion around the application of AI in healthcare, particularly in high-stakes environments like emergency departments.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sharing the outcomes of this research with both the academic community and healthcare professionals, we aim to contribute valuable knowledge to the field of healthcare technology. The project's findings will underscore the tangible benefits of predictive analytics in healthcare and may inspire further research and development in this area. Overall, this comprehensive documentation and dissemination of our project's outcomes will highlight the innovative intersection of AI and healthcare, showcasing the potential for AI tools to enhance operational efficiencies and improve patient outcomes in medical settings.</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wo7gersojoyp" w:id="5"/>
      <w:bookmarkEnd w:id="5"/>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Kaur, Jagreeti, and K. S. Mann. "AI-based Healthcare Platform for Real Time, Predictive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and Prescriptive Analytics using Reactive Programming." </w:t>
      </w:r>
      <w:r w:rsidDel="00000000" w:rsidR="00000000" w:rsidRPr="00000000">
        <w:rPr>
          <w:rFonts w:ascii="Times New Roman" w:cs="Times New Roman" w:eastAsia="Times New Roman" w:hAnsi="Times New Roman"/>
          <w:i w:val="1"/>
          <w:color w:val="0d0d0d"/>
          <w:sz w:val="24"/>
          <w:szCs w:val="24"/>
          <w:rtl w:val="0"/>
        </w:rPr>
        <w:t xml:space="preserve">Journal of Physics: Conference Series</w:t>
      </w:r>
      <w:r w:rsidDel="00000000" w:rsidR="00000000" w:rsidRPr="00000000">
        <w:rPr>
          <w:rFonts w:ascii="Times New Roman" w:cs="Times New Roman" w:eastAsia="Times New Roman" w:hAnsi="Times New Roman"/>
          <w:color w:val="0d0d0d"/>
          <w:sz w:val="24"/>
          <w:szCs w:val="24"/>
          <w:rtl w:val="0"/>
        </w:rPr>
        <w:t xml:space="preserve">, vol. 933, no. 1, 2018,</w:t>
      </w:r>
      <w:hyperlink r:id="rId6">
        <w:r w:rsidDel="00000000" w:rsidR="00000000" w:rsidRPr="00000000">
          <w:rPr>
            <w:rFonts w:ascii="Times New Roman" w:cs="Times New Roman" w:eastAsia="Times New Roman" w:hAnsi="Times New Roman"/>
            <w:color w:val="0d0d0d"/>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rtl w:val="0"/>
          </w:rPr>
          <w:t xml:space="preserve">https://dx.doi.org/10.1088/1742-6596/933/1/012010</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Kaur and Mann's study presents a fascinating framework for integrating real-time data analytics in healthcare through AI. Their discussion about employing various high-tech tools could significantly inform the development of my project's infrastructure. The idea of predictive analytics working in the background to aid healthcare professionals is particularly relevant and could be a cornerstone for enhancing the efficiency and accuracy of patient care in my own research..</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Hayn, Diether, et al. "Predictive Analytics for Data Driven Decision Support in Health and Care." </w:t>
      </w:r>
      <w:r w:rsidDel="00000000" w:rsidR="00000000" w:rsidRPr="00000000">
        <w:rPr>
          <w:rFonts w:ascii="Times New Roman" w:cs="Times New Roman" w:eastAsia="Times New Roman" w:hAnsi="Times New Roman"/>
          <w:i w:val="1"/>
          <w:color w:val="0d0d0d"/>
          <w:sz w:val="24"/>
          <w:szCs w:val="24"/>
          <w:rtl w:val="0"/>
        </w:rPr>
        <w:t xml:space="preserve">Information Technology and Tools in Health and Care</w:t>
      </w:r>
      <w:r w:rsidDel="00000000" w:rsidR="00000000" w:rsidRPr="00000000">
        <w:rPr>
          <w:rFonts w:ascii="Times New Roman" w:cs="Times New Roman" w:eastAsia="Times New Roman" w:hAnsi="Times New Roman"/>
          <w:color w:val="0d0d0d"/>
          <w:sz w:val="24"/>
          <w:szCs w:val="24"/>
          <w:rtl w:val="0"/>
        </w:rPr>
        <w:t xml:space="preserve">, vol. 60, no. 3, 2018, pp. 207-215,</w:t>
      </w:r>
      <w:hyperlink r:id="rId8">
        <w:r w:rsidDel="00000000" w:rsidR="00000000" w:rsidRPr="00000000">
          <w:rPr>
            <w:rFonts w:ascii="Times New Roman" w:cs="Times New Roman" w:eastAsia="Times New Roman" w:hAnsi="Times New Roman"/>
            <w:color w:val="0d0d0d"/>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rtl w:val="0"/>
          </w:rPr>
          <w:t xml:space="preserve">https://dx.doi.org/10.1515/itit-2018-0004</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Hayn et al. have created something quite comprehensive with the PATH toolset. It's remarkable how they've streamlined the complex process of data analysis into something that healthcare professionals can use to inform their decisions. By looking at how they handle the entire lifecycle of data—from initial collection to actionable insights—I'm inspired to consider how similar methodologies might be applied in my project to make AI a practical ally in healthcare decision-making.</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David, Guy, Aaron Smith-McLallen, and Benjamin Ukert. "The Effect of Predictive Analytics-Driven Interventions on Healthcare Utilization." </w:t>
      </w:r>
      <w:r w:rsidDel="00000000" w:rsidR="00000000" w:rsidRPr="00000000">
        <w:rPr>
          <w:rFonts w:ascii="Times New Roman" w:cs="Times New Roman" w:eastAsia="Times New Roman" w:hAnsi="Times New Roman"/>
          <w:i w:val="1"/>
          <w:color w:val="0d0d0d"/>
          <w:sz w:val="24"/>
          <w:szCs w:val="24"/>
          <w:rtl w:val="0"/>
        </w:rPr>
        <w:t xml:space="preserve">Journal of Health Economics</w:t>
      </w:r>
      <w:r w:rsidDel="00000000" w:rsidR="00000000" w:rsidRPr="00000000">
        <w:rPr>
          <w:rFonts w:ascii="Times New Roman" w:cs="Times New Roman" w:eastAsia="Times New Roman" w:hAnsi="Times New Roman"/>
          <w:color w:val="0d0d0d"/>
          <w:sz w:val="24"/>
          <w:szCs w:val="24"/>
          <w:rtl w:val="0"/>
        </w:rPr>
        <w:t xml:space="preserve">, vol. 66, Mar. 2019, pp. 199-214,</w:t>
      </w:r>
      <w:hyperlink r:id="rId10">
        <w:r w:rsidDel="00000000" w:rsidR="00000000" w:rsidRPr="00000000">
          <w:rPr>
            <w:rFonts w:ascii="Times New Roman" w:cs="Times New Roman" w:eastAsia="Times New Roman" w:hAnsi="Times New Roman"/>
            <w:color w:val="0d0d0d"/>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rtl w:val="0"/>
          </w:rPr>
          <w:t xml:space="preserve">https://dx.doi.org/10.1016/j.jhealeco.2019.02.002</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work by David, Smith-McLallen, and Ukert on the impact of predictive analytics interventions on healthcare usage provides critical insights. Their study, which shows how emergency visits decreased among high-risk patients through analytics, is a testament to the power of data in healthcare. Their approach could be instrumental for my research, as it demonstrates tangible benefits of predictive analytics in a healthcare setting, something I am keen to explore further in my own proposal.</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Henriksen, Anders, and Anja Bechmann. "Building Truths in AI: Making Predictive Algorithms Doable in Healthcare." </w:t>
      </w:r>
      <w:r w:rsidDel="00000000" w:rsidR="00000000" w:rsidRPr="00000000">
        <w:rPr>
          <w:rFonts w:ascii="Times New Roman" w:cs="Times New Roman" w:eastAsia="Times New Roman" w:hAnsi="Times New Roman"/>
          <w:i w:val="1"/>
          <w:color w:val="0d0d0d"/>
          <w:sz w:val="24"/>
          <w:szCs w:val="24"/>
          <w:rtl w:val="0"/>
        </w:rPr>
        <w:t xml:space="preserve">Information, Communication &amp; Society</w:t>
      </w:r>
      <w:r w:rsidDel="00000000" w:rsidR="00000000" w:rsidRPr="00000000">
        <w:rPr>
          <w:rFonts w:ascii="Times New Roman" w:cs="Times New Roman" w:eastAsia="Times New Roman" w:hAnsi="Times New Roman"/>
          <w:color w:val="0d0d0d"/>
          <w:sz w:val="24"/>
          <w:szCs w:val="24"/>
          <w:rtl w:val="0"/>
        </w:rPr>
        <w:t xml:space="preserve">, vol. 23, no. 5, 2020, pp. 700-715,</w:t>
      </w:r>
      <w:hyperlink r:id="rId12">
        <w:r w:rsidDel="00000000" w:rsidR="00000000" w:rsidRPr="00000000">
          <w:rPr>
            <w:rFonts w:ascii="Times New Roman" w:cs="Times New Roman" w:eastAsia="Times New Roman" w:hAnsi="Times New Roman"/>
            <w:color w:val="0d0d0d"/>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rtl w:val="0"/>
          </w:rPr>
          <w:t xml:space="preserve">https://dx.doi.org/10.1080/1369118X.2020.1751866</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Henriksen and Bechmann's exploration of the integration of AI into healthcare is quite enlightening. They delve into the practical challenges and propose methodologies for making predictive algorithms more user-friendly for clinicians. This could be especially relevant for my work, as it aligns with my goal of ensuring that the AI tools I propose not only serve their purpose but are also easily adopted by healthcare professionals in real-world scenarios.</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Sarabia-Jácome, David, et al. "Efficient Deployment of Predictive Analytics in Edge Gateways: Fall Detection Scenario." </w:t>
      </w:r>
      <w:r w:rsidDel="00000000" w:rsidR="00000000" w:rsidRPr="00000000">
        <w:rPr>
          <w:rFonts w:ascii="Times New Roman" w:cs="Times New Roman" w:eastAsia="Times New Roman" w:hAnsi="Times New Roman"/>
          <w:i w:val="1"/>
          <w:color w:val="0d0d0d"/>
          <w:sz w:val="24"/>
          <w:szCs w:val="24"/>
          <w:rtl w:val="0"/>
        </w:rPr>
        <w:t xml:space="preserve">IEEE World Forum on Internet of Things</w:t>
      </w:r>
      <w:r w:rsidDel="00000000" w:rsidR="00000000" w:rsidRPr="00000000">
        <w:rPr>
          <w:rFonts w:ascii="Times New Roman" w:cs="Times New Roman" w:eastAsia="Times New Roman" w:hAnsi="Times New Roman"/>
          <w:color w:val="0d0d0d"/>
          <w:sz w:val="24"/>
          <w:szCs w:val="24"/>
          <w:rtl w:val="0"/>
        </w:rPr>
        <w:t xml:space="preserve">, 2019,</w:t>
      </w:r>
      <w:hyperlink r:id="rId14">
        <w:r w:rsidDel="00000000" w:rsidR="00000000" w:rsidRPr="00000000">
          <w:rPr>
            <w:rFonts w:ascii="Times New Roman" w:cs="Times New Roman" w:eastAsia="Times New Roman" w:hAnsi="Times New Roman"/>
            <w:color w:val="0d0d0d"/>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rtl w:val="0"/>
          </w:rPr>
          <w:t xml:space="preserve">https://dx.doi.org/10.1109/WF-IoT.2019.8767231</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study by Sarabia-Jácome and colleagues is intriguing in its application of predictive analytics at the edge of the network, specifically in a fall detection scenario. The efficiency gained by processing data closer to the source could significantly improve responsiveness in critical healthcare situations. This research could inform a component of my proposal that looks at minimizing response times through edge computing, enhancing patient monitoring systems' effectiveness.</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Ratia, Milla, Jussi Myllärniemi, and Nina Helander. "The Potential Beyond IC 4.0: the Evolution of Business Intelligence Towards Advanced Business Analytics." </w:t>
      </w:r>
      <w:r w:rsidDel="00000000" w:rsidR="00000000" w:rsidRPr="00000000">
        <w:rPr>
          <w:rFonts w:ascii="Times New Roman" w:cs="Times New Roman" w:eastAsia="Times New Roman" w:hAnsi="Times New Roman"/>
          <w:i w:val="1"/>
          <w:color w:val="0d0d0d"/>
          <w:sz w:val="24"/>
          <w:szCs w:val="24"/>
          <w:rtl w:val="0"/>
        </w:rPr>
        <w:t xml:space="preserve">Management Decision</w:t>
      </w:r>
      <w:r w:rsidDel="00000000" w:rsidR="00000000" w:rsidRPr="00000000">
        <w:rPr>
          <w:rFonts w:ascii="Times New Roman" w:cs="Times New Roman" w:eastAsia="Times New Roman" w:hAnsi="Times New Roman"/>
          <w:color w:val="0d0d0d"/>
          <w:sz w:val="24"/>
          <w:szCs w:val="24"/>
          <w:rtl w:val="0"/>
        </w:rPr>
        <w:t xml:space="preserve">, vol. 57, no. 8, 2019, pp. 2041-2058,</w:t>
      </w:r>
      <w:hyperlink r:id="rId16">
        <w:r w:rsidDel="00000000" w:rsidR="00000000" w:rsidRPr="00000000">
          <w:rPr>
            <w:rFonts w:ascii="Times New Roman" w:cs="Times New Roman" w:eastAsia="Times New Roman" w:hAnsi="Times New Roman"/>
            <w:color w:val="0d0d0d"/>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rtl w:val="0"/>
          </w:rPr>
          <w:t xml:space="preserve">https://dx.doi.org/10.1108/MBE-12-2018-0103</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Ratia, Myllärniemi, and Helander's article on the evolution of business intelligence offers a strategic view that’s highly applicable to healthcare analytics. Their discussion about the transition towards advanced analytics powered by AI sheds light on the future of healthcare operations. The concepts they present could influence the strategic planning aspect of my proposal, highlighting the benefits of adopting AI in creating more effective healthcare services and improving patient outcomes.</w:t>
      </w: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3xt2gik63yhu" w:id="6"/>
      <w:bookmarkEnd w:id="6"/>
      <w:r w:rsidDel="00000000" w:rsidR="00000000" w:rsidRPr="00000000">
        <w:rPr>
          <w:rFonts w:ascii="Times New Roman" w:cs="Times New Roman" w:eastAsia="Times New Roman" w:hAnsi="Times New Roman"/>
          <w:rtl w:val="0"/>
        </w:rPr>
        <w:t xml:space="preserve">Preliminary Work and Experience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solid foundation in programming and current employment at a company specializing in training predictive models, I am well-prepared to lead this project on optimizing emergency department operations using AI-driven predictive analytics. My role involves hands-on development and refinement of AI models, focusing on enhancing their accuracy and effectiveness in real-world applications. This experience, combined with my technical proficiency in data handling, algorithm development, and model validation, equips me with the necessary skills to execute this project successfully. Furthermore, my work in developing and deploying dynamic web applications ensures that I can handle the software requirements of the project, integrating the predictive analytics tool seamlessly into existing healthcare systems. This combination of theoretical knowledge and practical experience forms a robust basis for undertaking and driving forward this innovative healthcare project.</w:t>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lyt3yr11qqoz" w:id="7"/>
      <w:bookmarkEnd w:id="7"/>
      <w:r w:rsidDel="00000000" w:rsidR="00000000" w:rsidRPr="00000000">
        <w:rPr>
          <w:rFonts w:ascii="Times New Roman" w:cs="Times New Roman" w:eastAsia="Times New Roman" w:hAnsi="Times New Roman"/>
          <w:rtl w:val="0"/>
        </w:rPr>
        <w:t xml:space="preserve">IRB/IACUC statement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does not involve direct contact with human subjects in a manner that requires IRB approval, as it solely entails the analysis of anonymized existing data.</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ce0sqoxo2u5d" w:id="8"/>
      <w:bookmarkEnd w:id="8"/>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41">
      <w:pPr>
        <w:pStyle w:val="Heading3"/>
        <w:rPr>
          <w:rFonts w:ascii="Times New Roman" w:cs="Times New Roman" w:eastAsia="Times New Roman" w:hAnsi="Times New Roman"/>
          <w:color w:val="000000"/>
        </w:rPr>
      </w:pPr>
      <w:bookmarkStart w:colFirst="0" w:colLast="0" w:name="_qpwmhyhj7gwb" w:id="9"/>
      <w:bookmarkEnd w:id="9"/>
      <w:r w:rsidDel="00000000" w:rsidR="00000000" w:rsidRPr="00000000">
        <w:rPr>
          <w:rFonts w:ascii="Times New Roman" w:cs="Times New Roman" w:eastAsia="Times New Roman" w:hAnsi="Times New Roman"/>
          <w:color w:val="000000"/>
          <w:rtl w:val="0"/>
        </w:rPr>
        <w:t xml:space="preserve">Software Licenses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and machine learning software licenses: $450.00</w:t>
      </w:r>
    </w:p>
    <w:p w:rsidR="00000000" w:rsidDel="00000000" w:rsidP="00000000" w:rsidRDefault="00000000" w:rsidRPr="00000000" w14:paraId="00000043">
      <w:pPr>
        <w:pStyle w:val="Heading3"/>
        <w:rPr>
          <w:rFonts w:ascii="Times New Roman" w:cs="Times New Roman" w:eastAsia="Times New Roman" w:hAnsi="Times New Roman"/>
          <w:color w:val="000000"/>
        </w:rPr>
      </w:pPr>
      <w:bookmarkStart w:colFirst="0" w:colLast="0" w:name="_jh7w9ockkv1p" w:id="10"/>
      <w:bookmarkEnd w:id="10"/>
      <w:r w:rsidDel="00000000" w:rsidR="00000000" w:rsidRPr="00000000">
        <w:rPr>
          <w:rFonts w:ascii="Times New Roman" w:cs="Times New Roman" w:eastAsia="Times New Roman" w:hAnsi="Times New Roman"/>
          <w:color w:val="000000"/>
          <w:rtl w:val="0"/>
        </w:rPr>
        <w:t xml:space="preserve">Data Acquisition Costs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anonymized patient data from partner hospital: $400.00</w:t>
      </w:r>
    </w:p>
    <w:p w:rsidR="00000000" w:rsidDel="00000000" w:rsidP="00000000" w:rsidRDefault="00000000" w:rsidRPr="00000000" w14:paraId="00000045">
      <w:pPr>
        <w:pStyle w:val="Heading3"/>
        <w:rPr>
          <w:rFonts w:ascii="Times New Roman" w:cs="Times New Roman" w:eastAsia="Times New Roman" w:hAnsi="Times New Roman"/>
          <w:color w:val="000000"/>
        </w:rPr>
      </w:pPr>
      <w:bookmarkStart w:colFirst="0" w:colLast="0" w:name="_faqx70pi5wh7" w:id="11"/>
      <w:bookmarkEnd w:id="11"/>
      <w:r w:rsidDel="00000000" w:rsidR="00000000" w:rsidRPr="00000000">
        <w:rPr>
          <w:rFonts w:ascii="Times New Roman" w:cs="Times New Roman" w:eastAsia="Times New Roman" w:hAnsi="Times New Roman"/>
          <w:color w:val="000000"/>
          <w:rtl w:val="0"/>
        </w:rPr>
        <w:t xml:space="preserve">Hardware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computing resources (RAM upgrade): $250.00</w:t>
      </w:r>
    </w:p>
    <w:p w:rsidR="00000000" w:rsidDel="00000000" w:rsidP="00000000" w:rsidRDefault="00000000" w:rsidRPr="00000000" w14:paraId="00000047">
      <w:pPr>
        <w:pStyle w:val="Heading3"/>
        <w:rPr>
          <w:rFonts w:ascii="Times New Roman" w:cs="Times New Roman" w:eastAsia="Times New Roman" w:hAnsi="Times New Roman"/>
          <w:color w:val="000000"/>
        </w:rPr>
      </w:pPr>
      <w:bookmarkStart w:colFirst="0" w:colLast="0" w:name="_t7ye7elj9vnb" w:id="12"/>
      <w:bookmarkEnd w:id="12"/>
      <w:r w:rsidDel="00000000" w:rsidR="00000000" w:rsidRPr="00000000">
        <w:rPr>
          <w:rFonts w:ascii="Times New Roman" w:cs="Times New Roman" w:eastAsia="Times New Roman" w:hAnsi="Times New Roman"/>
          <w:color w:val="000000"/>
          <w:rtl w:val="0"/>
        </w:rPr>
        <w:t xml:space="preserve">Miscellaneous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department integration testing supplies: $150.00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and miscellaneous expenses: $250.00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 of Total Budget</w:t>
      </w:r>
      <w:r w:rsidDel="00000000" w:rsidR="00000000" w:rsidRPr="00000000">
        <w:rPr>
          <w:rFonts w:ascii="Times New Roman" w:cs="Times New Roman" w:eastAsia="Times New Roman" w:hAnsi="Times New Roman"/>
          <w:sz w:val="24"/>
          <w:szCs w:val="24"/>
          <w:rtl w:val="0"/>
        </w:rPr>
        <w:t xml:space="preserve">: $1,500.00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 Requested</w:t>
      </w:r>
      <w:r w:rsidDel="00000000" w:rsidR="00000000" w:rsidRPr="00000000">
        <w:rPr>
          <w:rFonts w:ascii="Times New Roman" w:cs="Times New Roman" w:eastAsia="Times New Roman" w:hAnsi="Times New Roman"/>
          <w:sz w:val="24"/>
          <w:szCs w:val="24"/>
          <w:rtl w:val="0"/>
        </w:rPr>
        <w:t xml:space="preserve">: $1,500</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 Amount</w:t>
      </w:r>
      <w:r w:rsidDel="00000000" w:rsidR="00000000" w:rsidRPr="00000000">
        <w:rPr>
          <w:rFonts w:ascii="Times New Roman" w:cs="Times New Roman" w:eastAsia="Times New Roman" w:hAnsi="Times New Roman"/>
          <w:sz w:val="24"/>
          <w:szCs w:val="24"/>
          <w:rtl w:val="0"/>
        </w:rPr>
        <w:t xml:space="preserve">: $1,500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Yauheni Khvashcheuski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x.doi.org/10.1016/j.jhealeco.2019.02.002" TargetMode="External"/><Relationship Id="rId10" Type="http://schemas.openxmlformats.org/officeDocument/2006/relationships/hyperlink" Target="https://dx.doi.org/10.1016/j.jhealeco.2019.02.002" TargetMode="External"/><Relationship Id="rId13" Type="http://schemas.openxmlformats.org/officeDocument/2006/relationships/hyperlink" Target="https://dx.doi.org/10.1080/1369118X.2020.1751866" TargetMode="External"/><Relationship Id="rId12" Type="http://schemas.openxmlformats.org/officeDocument/2006/relationships/hyperlink" Target="https://dx.doi.org/10.1080/1369118X.2020.17518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x.doi.org/10.1515/itit-2018-0004" TargetMode="External"/><Relationship Id="rId15" Type="http://schemas.openxmlformats.org/officeDocument/2006/relationships/hyperlink" Target="https://dx.doi.org/10.1109/WF-IoT.2019.8767231" TargetMode="External"/><Relationship Id="rId14" Type="http://schemas.openxmlformats.org/officeDocument/2006/relationships/hyperlink" Target="https://dx.doi.org/10.1109/WF-IoT.2019.8767231" TargetMode="External"/><Relationship Id="rId17" Type="http://schemas.openxmlformats.org/officeDocument/2006/relationships/hyperlink" Target="https://dx.doi.org/10.1108/MBE-12-2018-0103" TargetMode="External"/><Relationship Id="rId16" Type="http://schemas.openxmlformats.org/officeDocument/2006/relationships/hyperlink" Target="https://dx.doi.org/10.1108/MBE-12-2018-0103" TargetMode="External"/><Relationship Id="rId5" Type="http://schemas.openxmlformats.org/officeDocument/2006/relationships/styles" Target="styles.xml"/><Relationship Id="rId6" Type="http://schemas.openxmlformats.org/officeDocument/2006/relationships/hyperlink" Target="https://dx.doi.org/10.1088/1742-6596/933/1/012010" TargetMode="External"/><Relationship Id="rId18" Type="http://schemas.openxmlformats.org/officeDocument/2006/relationships/header" Target="header1.xml"/><Relationship Id="rId7" Type="http://schemas.openxmlformats.org/officeDocument/2006/relationships/hyperlink" Target="https://dx.doi.org/10.1088/1742-6596/933/1/012010" TargetMode="External"/><Relationship Id="rId8" Type="http://schemas.openxmlformats.org/officeDocument/2006/relationships/hyperlink" Target="https://dx.doi.org/10.1515/itit-2018-00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