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49D3" w14:textId="77777777" w:rsidR="000F2D38" w:rsidRDefault="002E5635" w:rsidP="00E90D21">
      <w:pPr>
        <w:spacing w:after="0" w:line="240" w:lineRule="auto"/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60288" behindDoc="1" locked="0" layoutInCell="1" allowOverlap="0" wp14:anchorId="64952EC8" wp14:editId="4A309469">
            <wp:simplePos x="0" y="0"/>
            <wp:positionH relativeFrom="column">
              <wp:posOffset>5098415</wp:posOffset>
            </wp:positionH>
            <wp:positionV relativeFrom="paragraph">
              <wp:posOffset>-263525</wp:posOffset>
            </wp:positionV>
            <wp:extent cx="1016635" cy="1016635"/>
            <wp:effectExtent l="0" t="0" r="0" b="0"/>
            <wp:wrapTight wrapText="bothSides">
              <wp:wrapPolygon edited="0">
                <wp:start x="0" y="0"/>
                <wp:lineTo x="0" y="21047"/>
                <wp:lineTo x="21047" y="21047"/>
                <wp:lineTo x="21047" y="0"/>
                <wp:lineTo x="0" y="0"/>
              </wp:wrapPolygon>
            </wp:wrapTight>
            <wp:docPr id="1" name="Picture 1" descr="C:\Users\wpbru\Desktop\00TRANSLATIONS WORKING BACK\XX hold\7  Archive Texts and resources 2 21\WP logos\others\ehv LOGOS pah\JPG\EHV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pbru\Desktop\00TRANSLATIONS WORKING BACK\XX hold\7  Archive Texts and resources 2 21\WP logos\others\ehv LOGOS pah\JPG\EHV_blac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 wp14:anchorId="44BA4D3F" wp14:editId="3A324034">
            <wp:simplePos x="0" y="0"/>
            <wp:positionH relativeFrom="column">
              <wp:posOffset>306705</wp:posOffset>
            </wp:positionH>
            <wp:positionV relativeFrom="paragraph">
              <wp:posOffset>-52070</wp:posOffset>
            </wp:positionV>
            <wp:extent cx="592455" cy="685165"/>
            <wp:effectExtent l="0" t="0" r="0" b="635"/>
            <wp:wrapSquare wrapText="bothSides"/>
            <wp:docPr id="2" name="Picture 2" descr="C:\Users\wpbru\Desktop\WP stuff\WP logos\3 wp  and  wb logos\Wartburg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pbru\Desktop\WP stuff\WP logos\3 wp  and  wb logos\Wartburg Projec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47B" w:rsidRPr="00713AE9">
        <w:rPr>
          <w:b/>
          <w:sz w:val="36"/>
        </w:rPr>
        <w:t>June 2022 District News</w:t>
      </w:r>
    </w:p>
    <w:p w14:paraId="1CC21492" w14:textId="77777777" w:rsidR="008B09F4" w:rsidRPr="00713AE9" w:rsidRDefault="00E90D21" w:rsidP="00E90D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 xml:space="preserve">               </w:t>
      </w:r>
      <w:r w:rsidR="00D72D8C">
        <w:rPr>
          <w:b/>
          <w:sz w:val="36"/>
        </w:rPr>
        <w:t xml:space="preserve"> </w:t>
      </w:r>
      <w:r w:rsidR="00A1447B" w:rsidRPr="00713AE9">
        <w:rPr>
          <w:b/>
          <w:sz w:val="36"/>
        </w:rPr>
        <w:t>from the Wartburg Project</w:t>
      </w:r>
    </w:p>
    <w:p w14:paraId="5C9BF4B0" w14:textId="77777777" w:rsidR="002E5635" w:rsidRPr="00D72D8C" w:rsidRDefault="002E5635" w:rsidP="00A1447B">
      <w:pPr>
        <w:shd w:val="clear" w:color="auto" w:fill="FFFFFF"/>
        <w:spacing w:after="0" w:line="240" w:lineRule="auto"/>
        <w:ind w:firstLine="450"/>
        <w:jc w:val="center"/>
        <w:rPr>
          <w:rFonts w:cstheme="minorHAnsi"/>
          <w:b/>
          <w:color w:val="222222"/>
          <w:szCs w:val="24"/>
        </w:rPr>
      </w:pPr>
    </w:p>
    <w:p w14:paraId="6606E0FF" w14:textId="77777777" w:rsidR="00A1447B" w:rsidRDefault="00A1447B" w:rsidP="00A1447B">
      <w:pPr>
        <w:shd w:val="clear" w:color="auto" w:fill="FFFFFF"/>
        <w:spacing w:after="0" w:line="240" w:lineRule="auto"/>
        <w:ind w:firstLine="450"/>
        <w:jc w:val="center"/>
        <w:rPr>
          <w:rFonts w:cstheme="minorHAnsi"/>
          <w:b/>
          <w:color w:val="222222"/>
          <w:sz w:val="32"/>
          <w:szCs w:val="24"/>
        </w:rPr>
      </w:pPr>
      <w:r>
        <w:rPr>
          <w:rFonts w:cstheme="minorHAnsi"/>
          <w:b/>
          <w:color w:val="222222"/>
          <w:sz w:val="32"/>
          <w:szCs w:val="24"/>
        </w:rPr>
        <w:t>Showers of Blessing</w:t>
      </w:r>
    </w:p>
    <w:p w14:paraId="30F28768" w14:textId="77777777" w:rsidR="00A1447B" w:rsidRPr="00721127" w:rsidRDefault="00A1447B" w:rsidP="00A1447B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/>
          <w:sz w:val="16"/>
          <w:szCs w:val="24"/>
          <w:lang w:bidi="he-IL"/>
        </w:rPr>
      </w:pPr>
    </w:p>
    <w:p w14:paraId="6341626B" w14:textId="77777777" w:rsidR="00A1447B" w:rsidRDefault="00A1447B" w:rsidP="00A1447B">
      <w:pPr>
        <w:shd w:val="clear" w:color="auto" w:fill="FFFFFF"/>
        <w:spacing w:after="0" w:line="240" w:lineRule="auto"/>
        <w:ind w:left="720" w:right="72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 will make them and the area around my hill a blessing. I will send the rain showers, down in their season. They will be showers of blessing</w:t>
      </w:r>
      <w:r w:rsidRPr="00721127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(Ezekiel 34:26).</w:t>
      </w:r>
    </w:p>
    <w:p w14:paraId="5E698134" w14:textId="77777777" w:rsidR="00A1447B" w:rsidRPr="00721127" w:rsidRDefault="00A1447B" w:rsidP="00A1447B">
      <w:pPr>
        <w:shd w:val="clear" w:color="auto" w:fill="FFFFFF"/>
        <w:spacing w:after="0" w:line="240" w:lineRule="auto"/>
        <w:ind w:left="720" w:right="720"/>
        <w:rPr>
          <w:rFonts w:ascii="Segoe UI" w:hAnsi="Segoe UI" w:cs="Segoe UI"/>
          <w:color w:val="000000"/>
          <w:sz w:val="8"/>
          <w:shd w:val="clear" w:color="auto" w:fill="FFFFFF"/>
        </w:rPr>
      </w:pPr>
    </w:p>
    <w:p w14:paraId="108E9C08" w14:textId="77777777" w:rsidR="00713AE9" w:rsidRDefault="00A1447B" w:rsidP="00A1447B">
      <w:pPr>
        <w:shd w:val="clear" w:color="auto" w:fill="FFFFFF"/>
        <w:spacing w:after="0" w:line="240" w:lineRule="auto"/>
        <w:ind w:firstLine="450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 xml:space="preserve">  </w:t>
      </w:r>
      <w:r w:rsidR="00713AE9">
        <w:rPr>
          <w:rFonts w:ascii="Times New Roman" w:hAnsi="Times New Roman"/>
          <w:sz w:val="24"/>
          <w:szCs w:val="24"/>
          <w:lang w:bidi="he-IL"/>
        </w:rPr>
        <w:t>Our basic suite of EHV products is now complete. For showers of blessings</w:t>
      </w:r>
      <w:r w:rsidR="00DC6E20">
        <w:rPr>
          <w:rFonts w:ascii="Times New Roman" w:hAnsi="Times New Roman"/>
          <w:sz w:val="24"/>
          <w:szCs w:val="24"/>
          <w:lang w:bidi="he-IL"/>
        </w:rPr>
        <w:t>,</w:t>
      </w:r>
      <w:r w:rsidR="00CA13FD">
        <w:rPr>
          <w:rFonts w:ascii="Times New Roman" w:hAnsi="Times New Roman"/>
          <w:sz w:val="24"/>
          <w:szCs w:val="24"/>
          <w:lang w:bidi="he-IL"/>
        </w:rPr>
        <w:t xml:space="preserve"> read</w:t>
      </w:r>
      <w:r w:rsidR="00713AE9">
        <w:rPr>
          <w:rFonts w:ascii="Times New Roman" w:hAnsi="Times New Roman"/>
          <w:sz w:val="24"/>
          <w:szCs w:val="24"/>
          <w:lang w:bidi="he-IL"/>
        </w:rPr>
        <w:t>:</w:t>
      </w:r>
    </w:p>
    <w:p w14:paraId="4A04A736" w14:textId="77777777" w:rsidR="00713AE9" w:rsidRPr="00713AE9" w:rsidRDefault="00713AE9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>
        <w:rPr>
          <w:rFonts w:ascii="Times New Roman" w:hAnsi="Times New Roman"/>
          <w:sz w:val="24"/>
          <w:szCs w:val="24"/>
          <w:lang w:bidi="he-IL"/>
        </w:rPr>
        <w:t>t</w:t>
      </w:r>
      <w:r w:rsidR="00A1447B" w:rsidRPr="00713AE9">
        <w:rPr>
          <w:rFonts w:ascii="Times New Roman" w:hAnsi="Times New Roman"/>
          <w:sz w:val="24"/>
          <w:szCs w:val="24"/>
          <w:lang w:bidi="he-IL"/>
        </w:rPr>
        <w:t>he basic print Bible from Northwestern Publishing House;</w:t>
      </w:r>
    </w:p>
    <w:p w14:paraId="2F8FA752" w14:textId="77777777" w:rsidR="00713AE9" w:rsidRPr="00713AE9" w:rsidRDefault="00A1447B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 w:rsidRPr="00713AE9">
        <w:rPr>
          <w:rFonts w:ascii="Times New Roman" w:hAnsi="Times New Roman"/>
          <w:sz w:val="24"/>
          <w:szCs w:val="24"/>
          <w:lang w:bidi="he-IL"/>
        </w:rPr>
        <w:t xml:space="preserve"> </w:t>
      </w:r>
      <w:r w:rsidR="00713AE9">
        <w:rPr>
          <w:rFonts w:ascii="Times New Roman" w:hAnsi="Times New Roman"/>
          <w:sz w:val="24"/>
          <w:szCs w:val="24"/>
          <w:lang w:bidi="he-IL"/>
        </w:rPr>
        <w:t xml:space="preserve">the print study Bible </w:t>
      </w:r>
      <w:r w:rsidRPr="00713AE9">
        <w:rPr>
          <w:rFonts w:ascii="Times New Roman" w:hAnsi="Times New Roman"/>
          <w:sz w:val="24"/>
          <w:szCs w:val="24"/>
          <w:lang w:bidi="he-IL"/>
        </w:rPr>
        <w:t xml:space="preserve">from </w:t>
      </w:r>
      <w:r w:rsidR="00CA13FD" w:rsidRPr="00713AE9">
        <w:rPr>
          <w:rFonts w:ascii="Times New Roman" w:hAnsi="Times New Roman"/>
          <w:sz w:val="24"/>
          <w:szCs w:val="24"/>
          <w:lang w:bidi="he-IL"/>
        </w:rPr>
        <w:t>Northwestern Publishing House</w:t>
      </w:r>
      <w:r w:rsidRPr="00713AE9">
        <w:rPr>
          <w:rFonts w:ascii="Times New Roman" w:hAnsi="Times New Roman"/>
          <w:sz w:val="24"/>
          <w:szCs w:val="24"/>
          <w:lang w:bidi="he-IL"/>
        </w:rPr>
        <w:t>;</w:t>
      </w:r>
    </w:p>
    <w:p w14:paraId="3512D36D" w14:textId="77777777" w:rsidR="00713AE9" w:rsidRPr="00713AE9" w:rsidRDefault="00A1447B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 w:rsidRPr="00713AE9">
        <w:rPr>
          <w:rFonts w:ascii="Times New Roman" w:hAnsi="Times New Roman"/>
          <w:sz w:val="24"/>
          <w:szCs w:val="24"/>
          <w:lang w:bidi="he-IL"/>
        </w:rPr>
        <w:t xml:space="preserve"> the Microsoft EHV Computer Study Bible from the Microsoft Store;</w:t>
      </w:r>
    </w:p>
    <w:p w14:paraId="2E45BFE2" w14:textId="77777777" w:rsidR="00713AE9" w:rsidRPr="00713AE9" w:rsidRDefault="00A1447B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 w:rsidRPr="00713AE9">
        <w:rPr>
          <w:rFonts w:ascii="Times New Roman" w:hAnsi="Times New Roman"/>
          <w:sz w:val="24"/>
          <w:szCs w:val="24"/>
          <w:lang w:bidi="he-IL"/>
        </w:rPr>
        <w:t xml:space="preserve"> the Logos version of the </w:t>
      </w:r>
      <w:r w:rsidR="00DC6E20">
        <w:rPr>
          <w:rFonts w:ascii="Times New Roman" w:hAnsi="Times New Roman"/>
          <w:sz w:val="24"/>
          <w:szCs w:val="24"/>
          <w:lang w:bidi="he-IL"/>
        </w:rPr>
        <w:t xml:space="preserve">EHV </w:t>
      </w:r>
      <w:r w:rsidR="00D72D8C">
        <w:rPr>
          <w:rFonts w:ascii="Times New Roman" w:hAnsi="Times New Roman"/>
          <w:sz w:val="24"/>
          <w:szCs w:val="24"/>
          <w:lang w:bidi="he-IL"/>
        </w:rPr>
        <w:t>S</w:t>
      </w:r>
      <w:r w:rsidRPr="00713AE9">
        <w:rPr>
          <w:rFonts w:ascii="Times New Roman" w:hAnsi="Times New Roman"/>
          <w:sz w:val="24"/>
          <w:szCs w:val="24"/>
          <w:lang w:bidi="he-IL"/>
        </w:rPr>
        <w:t xml:space="preserve">tudy </w:t>
      </w:r>
      <w:r w:rsidR="00D72D8C">
        <w:rPr>
          <w:rFonts w:ascii="Times New Roman" w:hAnsi="Times New Roman"/>
          <w:sz w:val="24"/>
          <w:szCs w:val="24"/>
          <w:lang w:bidi="he-IL"/>
        </w:rPr>
        <w:t xml:space="preserve">Bible available from </w:t>
      </w:r>
      <w:proofErr w:type="spellStart"/>
      <w:r w:rsidR="00D72D8C">
        <w:rPr>
          <w:rFonts w:ascii="Times New Roman" w:hAnsi="Times New Roman"/>
          <w:sz w:val="24"/>
          <w:szCs w:val="24"/>
          <w:lang w:bidi="he-IL"/>
        </w:rPr>
        <w:t>Faithl</w:t>
      </w:r>
      <w:r w:rsidR="00713AE9">
        <w:rPr>
          <w:rFonts w:ascii="Times New Roman" w:hAnsi="Times New Roman"/>
          <w:sz w:val="24"/>
          <w:szCs w:val="24"/>
          <w:lang w:bidi="he-IL"/>
        </w:rPr>
        <w:t>ife</w:t>
      </w:r>
      <w:proofErr w:type="spellEnd"/>
      <w:r w:rsidR="00713AE9">
        <w:rPr>
          <w:rFonts w:ascii="Times New Roman" w:hAnsi="Times New Roman"/>
          <w:sz w:val="24"/>
          <w:szCs w:val="24"/>
          <w:lang w:bidi="he-IL"/>
        </w:rPr>
        <w:t>;</w:t>
      </w:r>
    </w:p>
    <w:p w14:paraId="44DF1F49" w14:textId="77777777" w:rsidR="00713AE9" w:rsidRPr="00713AE9" w:rsidRDefault="00A1447B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 w:rsidRPr="00713AE9">
        <w:rPr>
          <w:rFonts w:ascii="Times New Roman" w:hAnsi="Times New Roman"/>
          <w:sz w:val="24"/>
          <w:szCs w:val="24"/>
          <w:lang w:bidi="he-IL"/>
        </w:rPr>
        <w:t xml:space="preserve"> a condensed Bible, </w:t>
      </w:r>
      <w:r w:rsidRPr="00713AE9">
        <w:rPr>
          <w:rFonts w:ascii="Times New Roman" w:hAnsi="Times New Roman"/>
          <w:i/>
          <w:sz w:val="24"/>
          <w:szCs w:val="24"/>
          <w:lang w:bidi="he-IL"/>
        </w:rPr>
        <w:t xml:space="preserve">the Story of God’s Love, </w:t>
      </w:r>
      <w:r w:rsidR="00713AE9">
        <w:rPr>
          <w:rFonts w:ascii="Times New Roman" w:hAnsi="Times New Roman"/>
          <w:sz w:val="24"/>
          <w:szCs w:val="24"/>
          <w:lang w:bidi="he-IL"/>
        </w:rPr>
        <w:t>from NPH;</w:t>
      </w:r>
    </w:p>
    <w:p w14:paraId="3EC019B9" w14:textId="77777777" w:rsidR="00713AE9" w:rsidRPr="00713AE9" w:rsidRDefault="00DC6E20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>
        <w:rPr>
          <w:rFonts w:ascii="Times New Roman" w:hAnsi="Times New Roman"/>
          <w:sz w:val="24"/>
          <w:szCs w:val="24"/>
          <w:lang w:bidi="he-IL"/>
        </w:rPr>
        <w:t>a</w:t>
      </w:r>
      <w:r w:rsidR="00713AE9">
        <w:rPr>
          <w:rFonts w:ascii="Times New Roman" w:hAnsi="Times New Roman"/>
          <w:sz w:val="24"/>
          <w:szCs w:val="24"/>
          <w:lang w:bidi="he-IL"/>
        </w:rPr>
        <w:t xml:space="preserve"> </w:t>
      </w:r>
      <w:r w:rsidR="00431F2E">
        <w:rPr>
          <w:rFonts w:ascii="Times New Roman" w:hAnsi="Times New Roman"/>
          <w:sz w:val="24"/>
          <w:szCs w:val="24"/>
          <w:lang w:bidi="he-IL"/>
        </w:rPr>
        <w:t xml:space="preserve">harmony of the Gospels, </w:t>
      </w:r>
      <w:r w:rsidR="00431F2E">
        <w:rPr>
          <w:rFonts w:ascii="Times New Roman" w:hAnsi="Times New Roman"/>
          <w:i/>
          <w:sz w:val="24"/>
          <w:szCs w:val="24"/>
          <w:lang w:bidi="he-IL"/>
        </w:rPr>
        <w:t xml:space="preserve">The Life and Teachings of  Jesus Christ, </w:t>
      </w:r>
      <w:r w:rsidR="00431F2E">
        <w:rPr>
          <w:rFonts w:ascii="Times New Roman" w:hAnsi="Times New Roman"/>
          <w:sz w:val="24"/>
          <w:szCs w:val="24"/>
          <w:lang w:bidi="he-IL"/>
        </w:rPr>
        <w:t>from NPH</w:t>
      </w:r>
      <w:r>
        <w:rPr>
          <w:rFonts w:ascii="Times New Roman" w:hAnsi="Times New Roman"/>
          <w:sz w:val="24"/>
          <w:szCs w:val="24"/>
          <w:lang w:bidi="he-IL"/>
        </w:rPr>
        <w:t>;</w:t>
      </w:r>
    </w:p>
    <w:p w14:paraId="6AA79EC1" w14:textId="77777777" w:rsidR="00713AE9" w:rsidRPr="00713AE9" w:rsidRDefault="00A1447B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 w:rsidRPr="00713AE9">
        <w:rPr>
          <w:rFonts w:ascii="Times New Roman" w:hAnsi="Times New Roman"/>
          <w:sz w:val="24"/>
          <w:szCs w:val="24"/>
          <w:lang w:bidi="he-IL"/>
        </w:rPr>
        <w:t xml:space="preserve"> EHV versions of Luther’s Small Catechism from NPH and the ELS Bookstore.</w:t>
      </w:r>
    </w:p>
    <w:p w14:paraId="3B823611" w14:textId="77777777" w:rsidR="00CA13FD" w:rsidRPr="00CA13FD" w:rsidRDefault="00713AE9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>
        <w:rPr>
          <w:rFonts w:ascii="Times New Roman" w:hAnsi="Times New Roman"/>
          <w:sz w:val="24"/>
          <w:szCs w:val="24"/>
          <w:lang w:bidi="he-IL"/>
        </w:rPr>
        <w:t>Other works available</w:t>
      </w:r>
      <w:r w:rsidR="00CA13FD">
        <w:rPr>
          <w:rFonts w:ascii="Times New Roman" w:hAnsi="Times New Roman"/>
          <w:sz w:val="24"/>
          <w:szCs w:val="24"/>
          <w:lang w:bidi="he-IL"/>
        </w:rPr>
        <w:t xml:space="preserve"> for free</w:t>
      </w:r>
      <w:r>
        <w:rPr>
          <w:rFonts w:ascii="Times New Roman" w:hAnsi="Times New Roman"/>
          <w:sz w:val="24"/>
          <w:szCs w:val="24"/>
          <w:lang w:bidi="he-IL"/>
        </w:rPr>
        <w:t xml:space="preserve"> on the Wartburg Pro</w:t>
      </w:r>
      <w:r w:rsidR="00431F2E">
        <w:rPr>
          <w:rFonts w:ascii="Times New Roman" w:hAnsi="Times New Roman"/>
          <w:sz w:val="24"/>
          <w:szCs w:val="24"/>
          <w:lang w:bidi="he-IL"/>
        </w:rPr>
        <w:t>ject website include a collection of Passion Histories and</w:t>
      </w:r>
      <w:r w:rsidR="00CA13FD">
        <w:rPr>
          <w:rFonts w:ascii="Times New Roman" w:hAnsi="Times New Roman"/>
          <w:sz w:val="24"/>
          <w:szCs w:val="24"/>
          <w:lang w:bidi="he-IL"/>
        </w:rPr>
        <w:t xml:space="preserve"> the</w:t>
      </w:r>
      <w:r w:rsidR="00431F2E">
        <w:rPr>
          <w:rFonts w:ascii="Times New Roman" w:hAnsi="Times New Roman"/>
          <w:sz w:val="24"/>
          <w:szCs w:val="24"/>
          <w:lang w:bidi="he-IL"/>
        </w:rPr>
        <w:t xml:space="preserve"> lectionaries</w:t>
      </w:r>
      <w:r w:rsidR="00D72D8C">
        <w:rPr>
          <w:rFonts w:ascii="Times New Roman" w:hAnsi="Times New Roman"/>
          <w:sz w:val="24"/>
          <w:szCs w:val="24"/>
          <w:lang w:bidi="he-IL"/>
        </w:rPr>
        <w:t xml:space="preserve"> commonly used in WELS and the LCMS</w:t>
      </w:r>
      <w:r w:rsidR="00431F2E">
        <w:rPr>
          <w:rFonts w:ascii="Times New Roman" w:hAnsi="Times New Roman"/>
          <w:sz w:val="24"/>
          <w:szCs w:val="24"/>
          <w:lang w:bidi="he-IL"/>
        </w:rPr>
        <w:t>, including</w:t>
      </w:r>
      <w:r w:rsidR="00CA13FD">
        <w:rPr>
          <w:rFonts w:ascii="Times New Roman" w:hAnsi="Times New Roman"/>
          <w:sz w:val="24"/>
          <w:szCs w:val="24"/>
          <w:lang w:bidi="he-IL"/>
        </w:rPr>
        <w:t xml:space="preserve"> the readings</w:t>
      </w:r>
      <w:r w:rsidR="00431F2E">
        <w:rPr>
          <w:rFonts w:ascii="Times New Roman" w:hAnsi="Times New Roman"/>
          <w:sz w:val="24"/>
          <w:szCs w:val="24"/>
          <w:lang w:bidi="he-IL"/>
        </w:rPr>
        <w:t xml:space="preserve"> for use with the new WELS hymnal.</w:t>
      </w:r>
      <w:r w:rsidR="00A1447B" w:rsidRPr="00713AE9">
        <w:rPr>
          <w:rFonts w:ascii="Times New Roman" w:hAnsi="Times New Roman"/>
          <w:sz w:val="24"/>
          <w:szCs w:val="24"/>
          <w:lang w:bidi="he-IL"/>
        </w:rPr>
        <w:t xml:space="preserve"> </w:t>
      </w:r>
    </w:p>
    <w:p w14:paraId="0D610FDB" w14:textId="77777777" w:rsidR="00431F2E" w:rsidRPr="00431F2E" w:rsidRDefault="00CA13FD" w:rsidP="00713A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HAnsi" w:hAnsiTheme="minorHAnsi" w:cstheme="minorHAnsi"/>
          <w:b/>
          <w:color w:val="222222"/>
          <w:sz w:val="32"/>
          <w:szCs w:val="24"/>
        </w:rPr>
      </w:pPr>
      <w:r>
        <w:rPr>
          <w:rFonts w:ascii="Times New Roman" w:hAnsi="Times New Roman"/>
          <w:sz w:val="24"/>
          <w:szCs w:val="24"/>
          <w:lang w:bidi="he-IL"/>
        </w:rPr>
        <w:t>There are metric versions of the EHV available for our overseas users.</w:t>
      </w:r>
      <w:r w:rsidR="00A1447B" w:rsidRPr="00713AE9">
        <w:rPr>
          <w:rFonts w:ascii="Times New Roman" w:hAnsi="Times New Roman"/>
          <w:sz w:val="24"/>
          <w:szCs w:val="24"/>
          <w:lang w:bidi="he-IL"/>
        </w:rPr>
        <w:t xml:space="preserve"> </w:t>
      </w:r>
    </w:p>
    <w:p w14:paraId="5FAA0AB1" w14:textId="77777777" w:rsidR="00431F2E" w:rsidRPr="00DC6E20" w:rsidRDefault="00431F2E" w:rsidP="00431F2E">
      <w:pPr>
        <w:shd w:val="clear" w:color="auto" w:fill="FFFFFF"/>
        <w:spacing w:after="0" w:line="240" w:lineRule="auto"/>
        <w:ind w:left="810"/>
        <w:rPr>
          <w:rFonts w:ascii="Times New Roman" w:hAnsi="Times New Roman"/>
          <w:i/>
          <w:sz w:val="16"/>
          <w:szCs w:val="24"/>
          <w:lang w:bidi="he-IL"/>
        </w:rPr>
      </w:pPr>
    </w:p>
    <w:p w14:paraId="196902BE" w14:textId="77777777" w:rsidR="00A1447B" w:rsidRPr="00FB1C23" w:rsidRDefault="00A1447B" w:rsidP="00FB1C23">
      <w:pPr>
        <w:shd w:val="clear" w:color="auto" w:fill="FFFFFF"/>
        <w:spacing w:after="0" w:line="240" w:lineRule="auto"/>
        <w:ind w:firstLine="540"/>
        <w:rPr>
          <w:rFonts w:cstheme="minorHAnsi"/>
          <w:b/>
          <w:color w:val="222222"/>
          <w:sz w:val="32"/>
          <w:szCs w:val="24"/>
        </w:rPr>
      </w:pPr>
      <w:r w:rsidRPr="00431F2E">
        <w:rPr>
          <w:rFonts w:ascii="Times New Roman" w:hAnsi="Times New Roman"/>
          <w:sz w:val="24"/>
          <w:szCs w:val="24"/>
          <w:lang w:bidi="he-IL"/>
        </w:rPr>
        <w:t xml:space="preserve"> Spread the Word.</w:t>
      </w:r>
    </w:p>
    <w:p w14:paraId="6C9AEFB7" w14:textId="77777777" w:rsidR="00FB1C23" w:rsidRDefault="00FB1C23" w:rsidP="00A1447B">
      <w:pPr>
        <w:shd w:val="clear" w:color="auto" w:fill="FFFFFF"/>
        <w:spacing w:after="0" w:line="240" w:lineRule="auto"/>
        <w:ind w:firstLine="450"/>
        <w:jc w:val="center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D5EE52" wp14:editId="0E249B0E">
            <wp:simplePos x="0" y="0"/>
            <wp:positionH relativeFrom="column">
              <wp:posOffset>4593590</wp:posOffset>
            </wp:positionH>
            <wp:positionV relativeFrom="paragraph">
              <wp:posOffset>146050</wp:posOffset>
            </wp:positionV>
            <wp:extent cx="1593850" cy="1981835"/>
            <wp:effectExtent l="0" t="0" r="6350" b="0"/>
            <wp:wrapTight wrapText="bothSides">
              <wp:wrapPolygon edited="0">
                <wp:start x="0" y="0"/>
                <wp:lineTo x="0" y="21385"/>
                <wp:lineTo x="21428" y="21385"/>
                <wp:lineTo x="21428" y="0"/>
                <wp:lineTo x="0" y="0"/>
              </wp:wrapPolygon>
            </wp:wrapTight>
            <wp:docPr id="3" name="Picture 3" descr="C:\Users\wpbru\Downloads\IMG202205082124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pbru\Downloads\IMG2022050821242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" r="24756" b="36020"/>
                    <a:stretch/>
                  </pic:blipFill>
                  <pic:spPr bwMode="auto">
                    <a:xfrm>
                      <a:off x="0" y="0"/>
                      <a:ext cx="159385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B1E45" w14:textId="77777777" w:rsidR="00A1447B" w:rsidRPr="00667F3E" w:rsidRDefault="00A1447B" w:rsidP="00A1447B">
      <w:pPr>
        <w:shd w:val="clear" w:color="auto" w:fill="FFFFFF"/>
        <w:spacing w:after="0" w:line="240" w:lineRule="auto"/>
        <w:ind w:firstLine="450"/>
        <w:jc w:val="center"/>
        <w:rPr>
          <w:rFonts w:cstheme="minorHAnsi"/>
          <w:b/>
          <w:color w:val="222222"/>
          <w:sz w:val="32"/>
          <w:szCs w:val="24"/>
        </w:rPr>
      </w:pPr>
      <w:r w:rsidRPr="00667F3E">
        <w:rPr>
          <w:rFonts w:cstheme="minorHAnsi"/>
          <w:b/>
          <w:color w:val="222222"/>
          <w:sz w:val="32"/>
          <w:szCs w:val="24"/>
        </w:rPr>
        <w:t>Widening Circles</w:t>
      </w:r>
    </w:p>
    <w:p w14:paraId="6CF4E7FF" w14:textId="77777777" w:rsidR="00A1447B" w:rsidRPr="00CA13FD" w:rsidRDefault="00A1447B" w:rsidP="00A1447B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16"/>
          <w:szCs w:val="24"/>
          <w:lang w:bidi="he-IL"/>
        </w:rPr>
      </w:pPr>
    </w:p>
    <w:p w14:paraId="0A7524EA" w14:textId="77777777" w:rsidR="00431F2E" w:rsidRDefault="00431F2E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674EAD">
        <w:rPr>
          <w:rFonts w:ascii="Times New Roman" w:hAnsi="Times New Roman"/>
          <w:i/>
          <w:sz w:val="24"/>
          <w:szCs w:val="24"/>
          <w:lang w:bidi="he-IL"/>
        </w:rPr>
        <w:t>We have given permission</w:t>
      </w:r>
      <w:r>
        <w:rPr>
          <w:rFonts w:ascii="Times New Roman" w:hAnsi="Times New Roman"/>
          <w:i/>
          <w:sz w:val="24"/>
          <w:szCs w:val="24"/>
          <w:lang w:bidi="he-IL"/>
        </w:rPr>
        <w:t xml:space="preserve"> or licenses </w:t>
      </w:r>
      <w:r w:rsidRPr="00674EAD">
        <w:rPr>
          <w:rFonts w:ascii="Times New Roman" w:hAnsi="Times New Roman"/>
          <w:i/>
          <w:sz w:val="24"/>
          <w:szCs w:val="24"/>
          <w:lang w:bidi="he-IL"/>
        </w:rPr>
        <w:t>for use of the EHV in many projects, small and large</w:t>
      </w:r>
      <w:r w:rsidR="00D72D8C">
        <w:rPr>
          <w:rFonts w:ascii="Times New Roman" w:hAnsi="Times New Roman"/>
          <w:i/>
          <w:sz w:val="24"/>
          <w:szCs w:val="24"/>
          <w:lang w:bidi="he-IL"/>
        </w:rPr>
        <w:t>,</w:t>
      </w:r>
      <w:r w:rsidRPr="00674EAD">
        <w:rPr>
          <w:rFonts w:ascii="Times New Roman" w:hAnsi="Times New Roman"/>
          <w:i/>
          <w:sz w:val="24"/>
          <w:szCs w:val="24"/>
          <w:lang w:bidi="he-IL"/>
        </w:rPr>
        <w:t xml:space="preserve"> and are always open to proposals.</w:t>
      </w:r>
      <w:r w:rsidRPr="00ED67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B15E179" w14:textId="77777777" w:rsidR="00BD5F41" w:rsidRDefault="00BD5F41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177CF34" w14:textId="77777777" w:rsidR="00BD5F41" w:rsidRPr="00BD5F41" w:rsidRDefault="00BD5F41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C54B51E" w14:textId="77777777" w:rsidR="00BD5F41" w:rsidRDefault="00BD5F41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8B4EE5B" w14:textId="77777777" w:rsidR="00BD5F41" w:rsidRPr="00BD5F41" w:rsidRDefault="00BD5F41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028E436" w14:textId="77777777" w:rsidR="00BD5F41" w:rsidRPr="00BD5F41" w:rsidRDefault="00BD5F41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BC7CC92" w14:textId="77777777" w:rsidR="00431F2E" w:rsidRPr="00431F2E" w:rsidRDefault="00431F2E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AFFFEE4" w14:textId="77777777" w:rsidR="00431F2E" w:rsidRDefault="00431F2E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9E2426E" w14:textId="77777777" w:rsidR="00431F2E" w:rsidRPr="00431F2E" w:rsidRDefault="00431F2E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81B2205" w14:textId="77777777" w:rsidR="00A1447B" w:rsidRDefault="00A1447B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 xml:space="preserve">We </w:t>
      </w:r>
      <w:r w:rsidR="00431F2E">
        <w:rPr>
          <w:rFonts w:ascii="Times New Roman" w:hAnsi="Times New Roman"/>
          <w:sz w:val="24"/>
          <w:szCs w:val="24"/>
          <w:lang w:bidi="he-IL"/>
        </w:rPr>
        <w:t>recently granted</w:t>
      </w:r>
      <w:r>
        <w:rPr>
          <w:rFonts w:ascii="Times New Roman" w:hAnsi="Times New Roman"/>
          <w:sz w:val="24"/>
          <w:szCs w:val="24"/>
          <w:lang w:bidi="he-IL"/>
        </w:rPr>
        <w:t xml:space="preserve"> a license to a missionary soc</w:t>
      </w:r>
      <w:r w:rsidR="00431F2E">
        <w:rPr>
          <w:rFonts w:ascii="Times New Roman" w:hAnsi="Times New Roman"/>
          <w:sz w:val="24"/>
          <w:szCs w:val="24"/>
          <w:lang w:bidi="he-IL"/>
        </w:rPr>
        <w:t xml:space="preserve">iety in Hong Kong to print </w:t>
      </w:r>
      <w:r>
        <w:rPr>
          <w:rFonts w:ascii="Times New Roman" w:hAnsi="Times New Roman"/>
          <w:sz w:val="24"/>
          <w:szCs w:val="24"/>
          <w:lang w:bidi="he-IL"/>
        </w:rPr>
        <w:t>copies of the Gospels of John and Luke for free dist</w:t>
      </w:r>
      <w:r w:rsidR="00431F2E">
        <w:rPr>
          <w:rFonts w:ascii="Times New Roman" w:hAnsi="Times New Roman"/>
          <w:sz w:val="24"/>
          <w:szCs w:val="24"/>
          <w:lang w:bidi="he-IL"/>
        </w:rPr>
        <w:t xml:space="preserve">ribution for evangelism. </w:t>
      </w:r>
      <w:r>
        <w:rPr>
          <w:rFonts w:ascii="Times New Roman" w:hAnsi="Times New Roman"/>
          <w:sz w:val="24"/>
          <w:szCs w:val="24"/>
          <w:lang w:bidi="he-IL"/>
        </w:rPr>
        <w:t xml:space="preserve"> John’s Gospel is in print and is being distributed in Hong Kong and the UK. </w:t>
      </w:r>
    </w:p>
    <w:p w14:paraId="53F4EC29" w14:textId="77777777" w:rsidR="00BD5F41" w:rsidRPr="00FB1C23" w:rsidRDefault="00BD5F41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hAnsi="Times New Roman"/>
          <w:sz w:val="16"/>
          <w:szCs w:val="24"/>
          <w:lang w:bidi="he-IL"/>
        </w:rPr>
      </w:pPr>
    </w:p>
    <w:p w14:paraId="7614D2A2" w14:textId="77777777" w:rsidR="00BD5F41" w:rsidRPr="00431F2E" w:rsidRDefault="00BD5F41" w:rsidP="00431F2E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/>
          <w:sz w:val="24"/>
          <w:szCs w:val="24"/>
          <w:lang w:bidi="he-IL"/>
        </w:rPr>
        <w:t>There is a Swedish version of our Passion History</w:t>
      </w:r>
      <w:r w:rsidR="00CA13FD">
        <w:rPr>
          <w:rFonts w:ascii="Times New Roman" w:hAnsi="Times New Roman"/>
          <w:sz w:val="24"/>
          <w:szCs w:val="24"/>
          <w:lang w:bidi="he-IL"/>
        </w:rPr>
        <w:t>,</w:t>
      </w:r>
      <w:r>
        <w:rPr>
          <w:rFonts w:ascii="Times New Roman" w:hAnsi="Times New Roman"/>
          <w:sz w:val="24"/>
          <w:szCs w:val="24"/>
          <w:lang w:bidi="he-IL"/>
        </w:rPr>
        <w:t xml:space="preserve"> and our catalog for composers is being used in Sweden as well as in the United States.</w:t>
      </w:r>
    </w:p>
    <w:p w14:paraId="17E186B7" w14:textId="77777777" w:rsidR="00A1447B" w:rsidRPr="00FB1C23" w:rsidRDefault="00A1447B" w:rsidP="00A1447B">
      <w:pPr>
        <w:pStyle w:val="ListParagraph"/>
        <w:tabs>
          <w:tab w:val="left" w:pos="0"/>
          <w:tab w:val="left" w:pos="1080"/>
        </w:tabs>
        <w:autoSpaceDE w:val="0"/>
        <w:autoSpaceDN w:val="0"/>
        <w:adjustRightInd w:val="0"/>
        <w:spacing w:after="0" w:line="240" w:lineRule="auto"/>
        <w:ind w:left="0" w:firstLine="360"/>
        <w:jc w:val="center"/>
        <w:rPr>
          <w:rFonts w:ascii="Times New Roman" w:hAnsi="Times New Roman"/>
          <w:sz w:val="16"/>
          <w:szCs w:val="24"/>
          <w:lang w:bidi="he-IL"/>
        </w:rPr>
      </w:pPr>
    </w:p>
    <w:p w14:paraId="41F9E9AE" w14:textId="77777777" w:rsidR="006C6836" w:rsidRDefault="00BD5F41" w:rsidP="002A250A">
      <w:pPr>
        <w:shd w:val="clear" w:color="auto" w:fill="FFFFFF"/>
        <w:spacing w:line="240" w:lineRule="auto"/>
        <w:ind w:firstLine="360"/>
        <w:rPr>
          <w:rFonts w:ascii="Times New Roman" w:hAnsi="Times New Roman" w:cs="Times New Roman"/>
          <w:color w:val="222222"/>
          <w:sz w:val="24"/>
        </w:rPr>
      </w:pPr>
      <w:r w:rsidRPr="002A250A">
        <w:rPr>
          <w:rFonts w:ascii="Times New Roman" w:hAnsi="Times New Roman" w:cs="Times New Roman"/>
          <w:color w:val="222222"/>
          <w:sz w:val="24"/>
        </w:rPr>
        <w:t xml:space="preserve">To our knowledge the </w:t>
      </w:r>
      <w:r w:rsidRPr="002A250A">
        <w:rPr>
          <w:rFonts w:ascii="Times New Roman" w:hAnsi="Times New Roman" w:cs="Times New Roman"/>
          <w:i/>
          <w:color w:val="222222"/>
          <w:sz w:val="24"/>
        </w:rPr>
        <w:t>Concordia Commentary: Deuteronomy</w:t>
      </w:r>
      <w:r w:rsidRPr="002A250A">
        <w:rPr>
          <w:rFonts w:ascii="Times New Roman" w:hAnsi="Times New Roman" w:cs="Times New Roman"/>
          <w:color w:val="222222"/>
          <w:sz w:val="24"/>
        </w:rPr>
        <w:t xml:space="preserve"> by Adolph </w:t>
      </w:r>
      <w:proofErr w:type="spellStart"/>
      <w:r w:rsidRPr="002A250A">
        <w:rPr>
          <w:rFonts w:ascii="Times New Roman" w:hAnsi="Times New Roman" w:cs="Times New Roman"/>
          <w:color w:val="222222"/>
          <w:sz w:val="24"/>
        </w:rPr>
        <w:t>Harstad</w:t>
      </w:r>
      <w:proofErr w:type="spellEnd"/>
      <w:r w:rsidRPr="002A250A">
        <w:rPr>
          <w:rFonts w:ascii="Times New Roman" w:hAnsi="Times New Roman" w:cs="Times New Roman"/>
          <w:color w:val="222222"/>
          <w:sz w:val="24"/>
        </w:rPr>
        <w:t xml:space="preserve"> of Bethany Lutheran Theological Seminary is the first in-depth exegetical commentary to make extensive use of the EHV. A podcast dealing with this commentary is available at </w:t>
      </w:r>
      <w:hyperlink r:id="rId8" w:tgtFrame="_blank" w:history="1">
        <w:r w:rsidR="006C6836" w:rsidRPr="002A250A">
          <w:rPr>
            <w:rStyle w:val="Hyperlink"/>
            <w:rFonts w:ascii="Calibri Light" w:hAnsi="Calibri Light" w:cs="Calibri Light"/>
            <w:color w:val="1155CC"/>
            <w:sz w:val="24"/>
          </w:rPr>
          <w:t>podcasts.cph.org</w:t>
        </w:r>
      </w:hyperlink>
      <w:r w:rsidR="006C6836" w:rsidRPr="002A250A">
        <w:rPr>
          <w:rFonts w:ascii="Calibri Light" w:hAnsi="Calibri Light" w:cs="Calibri Light"/>
          <w:color w:val="1F497D"/>
          <w:sz w:val="24"/>
        </w:rPr>
        <w:t> </w:t>
      </w:r>
      <w:r w:rsidR="006C6836" w:rsidRPr="002A250A">
        <w:rPr>
          <w:rFonts w:ascii="Times New Roman" w:hAnsi="Times New Roman" w:cs="Times New Roman"/>
          <w:color w:val="222222"/>
          <w:sz w:val="24"/>
        </w:rPr>
        <w:t>and in all the usual podcast platforms.</w:t>
      </w:r>
      <w:r w:rsidR="002A250A" w:rsidRPr="002A250A">
        <w:rPr>
          <w:rFonts w:ascii="Times New Roman" w:hAnsi="Times New Roman" w:cs="Times New Roman"/>
          <w:color w:val="222222"/>
          <w:sz w:val="24"/>
        </w:rPr>
        <w:t xml:space="preserve"> </w:t>
      </w:r>
      <w:proofErr w:type="spellStart"/>
      <w:r w:rsidR="002A250A" w:rsidRPr="002A250A">
        <w:rPr>
          <w:rFonts w:ascii="Times New Roman" w:hAnsi="Times New Roman" w:cs="Times New Roman"/>
          <w:color w:val="222222"/>
          <w:sz w:val="24"/>
        </w:rPr>
        <w:t>Harstad</w:t>
      </w:r>
      <w:proofErr w:type="spellEnd"/>
      <w:r w:rsidR="002A250A" w:rsidRPr="002A250A">
        <w:rPr>
          <w:rFonts w:ascii="Times New Roman" w:hAnsi="Times New Roman" w:cs="Times New Roman"/>
          <w:color w:val="222222"/>
          <w:sz w:val="24"/>
        </w:rPr>
        <w:t xml:space="preserve"> is also the author of the </w:t>
      </w:r>
      <w:r w:rsidR="002A250A" w:rsidRPr="002A250A">
        <w:rPr>
          <w:rFonts w:ascii="Times New Roman" w:hAnsi="Times New Roman" w:cs="Times New Roman"/>
          <w:i/>
          <w:color w:val="222222"/>
          <w:sz w:val="24"/>
        </w:rPr>
        <w:t xml:space="preserve">Concordia Commentary: Joshua </w:t>
      </w:r>
      <w:r w:rsidR="002A250A" w:rsidRPr="002A250A">
        <w:rPr>
          <w:rFonts w:ascii="Times New Roman" w:hAnsi="Times New Roman" w:cs="Times New Roman"/>
          <w:color w:val="222222"/>
          <w:sz w:val="24"/>
        </w:rPr>
        <w:t xml:space="preserve">from the pre-EHV era. </w:t>
      </w:r>
    </w:p>
    <w:p w14:paraId="2B8691D4" w14:textId="77777777" w:rsidR="008F7860" w:rsidRPr="00FB1C23" w:rsidRDefault="002A250A" w:rsidP="008F7860">
      <w:pPr>
        <w:shd w:val="clear" w:color="auto" w:fill="FFFFFF"/>
        <w:spacing w:line="240" w:lineRule="auto"/>
        <w:ind w:firstLine="360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hAnsi="Times New Roman" w:cs="Times New Roman"/>
          <w:color w:val="222222"/>
          <w:sz w:val="24"/>
        </w:rPr>
        <w:t xml:space="preserve">Daniel </w:t>
      </w:r>
      <w:proofErr w:type="spellStart"/>
      <w:r>
        <w:rPr>
          <w:rFonts w:ascii="Times New Roman" w:hAnsi="Times New Roman" w:cs="Times New Roman"/>
          <w:color w:val="222222"/>
          <w:sz w:val="24"/>
        </w:rPr>
        <w:t>Deutschlander’s</w:t>
      </w:r>
      <w:proofErr w:type="spellEnd"/>
      <w:r>
        <w:rPr>
          <w:rFonts w:ascii="Times New Roman" w:hAnsi="Times New Roman" w:cs="Times New Roman"/>
          <w:color w:val="222222"/>
          <w:sz w:val="24"/>
        </w:rPr>
        <w:t xml:space="preserve"> popular commentary on Mark</w:t>
      </w:r>
      <w:r w:rsidR="00FB1C23">
        <w:rPr>
          <w:rFonts w:ascii="Times New Roman" w:hAnsi="Times New Roman" w:cs="Times New Roman"/>
          <w:color w:val="222222"/>
          <w:sz w:val="24"/>
        </w:rPr>
        <w:t>’s Gospel</w:t>
      </w:r>
      <w:r>
        <w:rPr>
          <w:rFonts w:ascii="Times New Roman" w:hAnsi="Times New Roman" w:cs="Times New Roman"/>
          <w:color w:val="222222"/>
          <w:sz w:val="24"/>
        </w:rPr>
        <w:t xml:space="preserve"> from Northwestern is</w:t>
      </w:r>
      <w:r w:rsidR="00FB1C23">
        <w:rPr>
          <w:rFonts w:ascii="Times New Roman" w:hAnsi="Times New Roman" w:cs="Times New Roman"/>
          <w:color w:val="222222"/>
          <w:sz w:val="24"/>
        </w:rPr>
        <w:t>,</w:t>
      </w:r>
      <w:r>
        <w:rPr>
          <w:rFonts w:ascii="Times New Roman" w:hAnsi="Times New Roman" w:cs="Times New Roman"/>
          <w:color w:val="222222"/>
          <w:sz w:val="24"/>
        </w:rPr>
        <w:t xml:space="preserve"> to our knowledge</w:t>
      </w:r>
      <w:r w:rsidR="00FB1C23">
        <w:rPr>
          <w:rFonts w:ascii="Times New Roman" w:hAnsi="Times New Roman" w:cs="Times New Roman"/>
          <w:color w:val="222222"/>
          <w:sz w:val="24"/>
        </w:rPr>
        <w:t>,</w:t>
      </w:r>
      <w:r>
        <w:rPr>
          <w:rFonts w:ascii="Times New Roman" w:hAnsi="Times New Roman" w:cs="Times New Roman"/>
          <w:color w:val="222222"/>
          <w:sz w:val="24"/>
        </w:rPr>
        <w:t xml:space="preserve"> the first commentary based on the EHV translation.</w:t>
      </w:r>
      <w:r w:rsidR="008F7860">
        <w:rPr>
          <w:rFonts w:ascii="Times New Roman" w:hAnsi="Times New Roman" w:cs="Times New Roman"/>
          <w:color w:val="222222"/>
          <w:sz w:val="24"/>
        </w:rPr>
        <w:t xml:space="preserve">  We hope for many more.</w:t>
      </w:r>
    </w:p>
    <w:sectPr w:rsidR="008F7860" w:rsidRPr="00FB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4263"/>
    <w:multiLevelType w:val="hybridMultilevel"/>
    <w:tmpl w:val="3AFA19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FB371B1"/>
    <w:multiLevelType w:val="hybridMultilevel"/>
    <w:tmpl w:val="A33819A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1A92382"/>
    <w:multiLevelType w:val="hybridMultilevel"/>
    <w:tmpl w:val="C5189B4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7B"/>
    <w:rsid w:val="000147A7"/>
    <w:rsid w:val="000F2D38"/>
    <w:rsid w:val="00276162"/>
    <w:rsid w:val="002A250A"/>
    <w:rsid w:val="002E5635"/>
    <w:rsid w:val="00431F2E"/>
    <w:rsid w:val="006C6836"/>
    <w:rsid w:val="00713AE9"/>
    <w:rsid w:val="008850B7"/>
    <w:rsid w:val="008F7860"/>
    <w:rsid w:val="00A1447B"/>
    <w:rsid w:val="00BD5F41"/>
    <w:rsid w:val="00CA13FD"/>
    <w:rsid w:val="00D72D8C"/>
    <w:rsid w:val="00DC06A1"/>
    <w:rsid w:val="00DC6E20"/>
    <w:rsid w:val="00E90D21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E534"/>
  <w15:docId w15:val="{C9B6A3AD-009F-6440-B664-EB27923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7B"/>
    <w:pPr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uiPriority w:val="99"/>
    <w:unhideWhenUsed/>
    <w:rsid w:val="006C68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casts.cph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wpbru</dc:creator>
  <cp:lastModifiedBy>Eugene DeVries</cp:lastModifiedBy>
  <cp:revision>2</cp:revision>
  <dcterms:created xsi:type="dcterms:W3CDTF">2022-05-25T20:26:00Z</dcterms:created>
  <dcterms:modified xsi:type="dcterms:W3CDTF">2022-05-25T20:26:00Z</dcterms:modified>
</cp:coreProperties>
</file>